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伊州环函〔2023〕27号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关于特克斯新建热源建设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环境影响报告书的批复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特克斯县八卦城城市开发（集团）有限责任公司：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你公司报批的《关于特克斯新建热源建设项目环境影响报告书审批的请示》及相关附件均已收悉。经研究，批复如下：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一、本项目位于拟建特克斯县再生资源园区发展备用（二期）地块内，处于园区西北角，项目中心地理坐标：E81°52′11.575″,N43°14′32.256″。项目区西侧为光伏电厂，东侧、南侧、北侧均为草地，建设规模：拟建锅炉房厂区内新建3×91MW（130t/h）高温热水锅炉；远期扩建为3×91MW（130t/h）高温燃煤热水锅炉+清洁能源热源；近期新建一级供热管网总长2×5800m，新建排水管网总长2000m，其中供热、给水、排水管网不包含于本次评价范围内。项目主体工程包括锅炉房、软化、除氧水箱、上煤系统、除灰系统、除渣系统、烟囱等系统，储运工程包括干煤棚、渣棚、石灰粉仓、危废暂存间等系统，辅助工程包括脱硫间、除尘脱硝间、工程车车库、消防水池及泵房、食堂、办公室等系统，公用工程包括供排水、供电、采暖等系统，环保工程包括废气、废水、噪声、固体废物等系统。项目占地面积40000m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superscript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。项目总投资36000.20万元，其中环保投资4781万元，占总投资13.3%。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新疆祥达亿源环保科技有限公司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编制的《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特克斯新建热源建设项目项目环境影响报告书》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（以下简称《报告书》）及特克斯分局市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关于该项目的审查意见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（特环评函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〔2023〕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47号），在全面落实《报告书》提出的各项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环境保护措施后，项目建设对环境产生的不利影响可以缓解和控制。从环境保护的角度，我局原则同意按照《报告书》中所列建设项目的性质、规模、地点和拟采取的环境保护措施进行建设。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三、在项目运行过程中要严格落实《报告书》中提出的各项环保措施和建议，严格执行环保“三同时”制度，确保污染物稳定达标排放，并达到以下要求：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一）严格落实各项大气污染防治措施。锅炉烟气采用布袋除尘器除尘、石灰石—石膏湿法脱硫工艺、SNCR+SCR脱硝技术，除尘效率99.6%、脱硫效率95%、脱硝85%、汞及其化合物去除效率为70%。处理后的锅炉烟气满足《关于进一步做好清洁取暖工作的通知》（发改能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〔2019〕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1778号）中超低排放标准及《锅炉大气污染物排放标准》（GB 13271-2014）中表2新建燃煤锅炉大气污染物排放限值后经80m高烟囱排放。石灰石粉仓仓顶设置一台脉冲式布袋除尘器，经脉冲式布袋除尘器处理，满足《大气污染物综合排放标准》（GB16297-1996）表2新污染源无组织浓度限值要求后由顶部排气口排放；干煤棚及渣棚扬进行全封闭+洒水抑尘+降低卸料落差；运输系统减小落差、洒水、密闭运输、设置全封闭式输煤斜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GB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严格落实各项废水治理措施。本项目废水主要为软水系统排污水、锅炉排污、循环冷却系统排污、脱硫系统废水、地面冲洗废水、除渣废水和生活污水。锅炉排污水、地面冲洗废水、锅炉房软水制备废水、除渣系统废水排入灰渣沉淀池，回用于除渣系统和煤场、渣场喷洒降尘；本项目脱硫废水循环利用，定期补充新鲜水。脱硝废水全部蒸发损耗，冷却系统用水全部循环使用。生活污水经处理满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GB" w:eastAsia="zh-CN" w:bidi="ar"/>
        </w:rPr>
        <w:t>《污水综合排放标准》（GB8978-1996）三级标准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GB" w:eastAsia="zh-CN" w:bidi="ar"/>
        </w:rPr>
        <w:t>排入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市政污水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GB" w:eastAsia="zh-CN" w:bidi="ar"/>
        </w:rPr>
        <w:t>管网。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合理布局，要充分考虑各机械设备及各生产工序的性能特点，高噪声设备尽量放置在厂房中部集中布置。在厂区总体布置上利用建筑物、构筑物等阻隔声波的传播；选用低噪声设备，基础减振、采取厂房隔音等措施降噪。噪声污染达到《工业企业厂界环境噪声排放标准》（GB12348-2008）2类区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四）生产运营期产生的一般固废大多为可资源化利用废物，项目产生的脱硫石膏、炉渣和除尘灰收集后作为建筑材料外售；废离子交换树脂全部由厂家回收处置；废机油、废油桶暂存于危废暂存间，交由有资质单位处置；厂区设置垃圾桶，生活垃圾经集中收集后，由环卫部门定期拉运至特克斯县生活垃圾填埋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四、本项目建成实施后污染物排放总量为：NO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vertAlign w:val="subscript"/>
          <w:lang w:val="en-US" w:eastAsia="zh-CN" w:bidi="ar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为60.70t/a，项目建成后通过“以新带老”措施，总量由原新疆维吾尔自治区环境保护厅核定的《特克斯县城二期集中供热工程项目》的总量控制指标内调剂，故本项目不再新增污染物总量指标。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五、运营期的环境监督管理由特克斯分局负责，州生态环境保护综合行政执法支队不定期进行抽查。按规定程序开展竣工环境保护验收。如工程的性质、规模、工艺、防治污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染、防止生态破坏的措施发生重大变动，须报我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重新审批。自环评文件批准之日起满5年，工程方决定开工建设，环评文件应当报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重新审核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工程建成后3至5年内，须开展环境影响后评价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　　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、你单位应在收到本批复后20个工作日内，将批准后的《报告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特克斯分局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，并按规定接受各级环境保护行政主管部门的监督检查。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（此件社会公开）</w:t>
      </w:r>
    </w:p>
    <w:bookmarkEnd w:id="0"/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520" w:firstLineChars="11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2023年2月8日</w:t>
      </w:r>
    </w:p>
    <w:p>
      <w:pPr>
        <w:pStyle w:val="17"/>
        <w:ind w:left="0" w:leftChars="0" w:firstLine="0" w:firstLineChars="0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17"/>
        <w:ind w:left="0" w:leftChars="0" w:firstLine="0" w:firstLineChars="0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17"/>
        <w:ind w:left="0" w:leftChars="0" w:firstLine="0" w:firstLineChars="0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17"/>
        <w:ind w:left="0" w:leftChars="0" w:firstLine="0" w:firstLineChars="0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17"/>
        <w:ind w:left="0" w:leftChars="0" w:firstLine="0" w:firstLineChars="0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17"/>
        <w:ind w:left="0" w:leftChars="0" w:firstLine="0" w:firstLineChars="0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pBdr>
          <w:top w:val="single" w:color="auto" w:sz="12" w:space="1"/>
          <w:bottom w:val="single" w:color="auto" w:sz="12" w:space="1"/>
        </w:pBdr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0" w:hanging="840" w:hanging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生态环境保护综合行政执法支</w:t>
      </w:r>
      <w:r>
        <w:rPr>
          <w:rFonts w:hint="eastAsia" w:ascii="仿宋_GB2312" w:hAnsi="仿宋_GB2312" w:eastAsia="仿宋_GB2312" w:cs="仿宋_GB2312"/>
          <w:sz w:val="28"/>
          <w:szCs w:val="28"/>
        </w:rPr>
        <w:t>队，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特克斯县分局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"/>
        </w:rPr>
        <w:t>新疆祥达亿源环保科技有限公司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本局存档。</w:t>
      </w:r>
    </w:p>
    <w:p>
      <w:pPr>
        <w:pStyle w:val="10"/>
        <w:keepNext w:val="0"/>
        <w:keepLines w:val="0"/>
        <w:pageBreakBefore w:val="0"/>
        <w:pBdr>
          <w:bottom w:val="single" w:color="auto" w:sz="12" w:space="1"/>
          <w:between w:val="single" w:color="auto" w:sz="12" w:space="0"/>
        </w:pBdr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伊犁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哈萨克自治</w:t>
      </w:r>
      <w:r>
        <w:rPr>
          <w:rFonts w:hint="eastAsia" w:ascii="仿宋_GB2312" w:hAnsi="仿宋_GB2312" w:eastAsia="仿宋_GB2312" w:cs="仿宋_GB2312"/>
          <w:sz w:val="28"/>
          <w:szCs w:val="28"/>
        </w:rPr>
        <w:t>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生态环境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局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印发</w:t>
      </w:r>
    </w:p>
    <w:sectPr>
      <w:footerReference r:id="rId3" w:type="default"/>
      <w:pgSz w:w="11906" w:h="16838"/>
      <w:pgMar w:top="1984" w:right="1531" w:bottom="158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E67AEF"/>
    <w:multiLevelType w:val="singleLevel"/>
    <w:tmpl w:val="C3E67AEF"/>
    <w:lvl w:ilvl="0" w:tentative="0">
      <w:start w:val="1"/>
      <w:numFmt w:val="bullet"/>
      <w:pStyle w:val="9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N2Y4MjJkNDdjNTUyNzU4MDFkMmY4NGRhNmNjMzUifQ=="/>
  </w:docVars>
  <w:rsids>
    <w:rsidRoot w:val="2EF11788"/>
    <w:rsid w:val="2E695967"/>
    <w:rsid w:val="2EF11788"/>
    <w:rsid w:val="3C094B0D"/>
    <w:rsid w:val="3FBC4B96"/>
    <w:rsid w:val="5B7814F3"/>
    <w:rsid w:val="730F49D0"/>
    <w:rsid w:val="7D6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</w:rPr>
  </w:style>
  <w:style w:type="paragraph" w:styleId="4">
    <w:name w:val="Normal Indent"/>
    <w:basedOn w:val="1"/>
    <w:next w:val="5"/>
    <w:qFormat/>
    <w:uiPriority w:val="0"/>
    <w:pPr>
      <w:ind w:firstLine="420"/>
    </w:pPr>
  </w:style>
  <w:style w:type="paragraph" w:styleId="5">
    <w:name w:val="Body Text First Indent 2"/>
    <w:basedOn w:val="6"/>
    <w:next w:val="7"/>
    <w:qFormat/>
    <w:uiPriority w:val="0"/>
    <w:pPr>
      <w:spacing w:after="120" w:line="240" w:lineRule="auto"/>
      <w:ind w:left="200" w:leftChars="200" w:firstLine="200" w:firstLineChars="200"/>
    </w:pPr>
    <w:rPr>
      <w:rFonts w:eastAsia="宋体"/>
      <w:sz w:val="21"/>
      <w:szCs w:val="24"/>
    </w:rPr>
  </w:style>
  <w:style w:type="paragraph" w:styleId="6">
    <w:name w:val="Body Text Indent"/>
    <w:basedOn w:val="1"/>
    <w:next w:val="1"/>
    <w:qFormat/>
    <w:uiPriority w:val="0"/>
    <w:pPr>
      <w:spacing w:after="120"/>
      <w:ind w:left="200" w:leftChars="200"/>
    </w:pPr>
    <w:rPr>
      <w:kern w:val="0"/>
      <w:sz w:val="24"/>
      <w:szCs w:val="20"/>
    </w:rPr>
  </w:style>
  <w:style w:type="paragraph" w:styleId="7">
    <w:name w:val="Body Text First Indent"/>
    <w:basedOn w:val="8"/>
    <w:next w:val="1"/>
    <w:qFormat/>
    <w:uiPriority w:val="0"/>
    <w:pPr>
      <w:overflowPunct w:val="0"/>
      <w:snapToGrid w:val="0"/>
      <w:spacing w:after="120" w:line="480" w:lineRule="exact"/>
      <w:ind w:firstLine="420"/>
    </w:pPr>
    <w:rPr>
      <w:rFonts w:ascii="Arial" w:hAnsi="Arial" w:eastAsia="仿宋_GB2312" w:cs="Times New Roman"/>
      <w:lang w:bidi="ar-SA"/>
    </w:rPr>
  </w:style>
  <w:style w:type="paragraph" w:styleId="8">
    <w:name w:val="Body Text"/>
    <w:basedOn w:val="1"/>
    <w:next w:val="9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styleId="9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10">
    <w:name w:val="Plain Text"/>
    <w:basedOn w:val="1"/>
    <w:qFormat/>
    <w:uiPriority w:val="0"/>
    <w:rPr>
      <w:rFonts w:ascii="宋体" w:cs="Courier New"/>
      <w:szCs w:val="21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6">
    <w:name w:val="样式 正文缩进正文缩进2正文缩进 Char Char正文缩进 Char Char Char Char正文缩进 Char ..."/>
    <w:basedOn w:val="4"/>
    <w:qFormat/>
    <w:uiPriority w:val="0"/>
    <w:pPr>
      <w:spacing w:line="360" w:lineRule="auto"/>
      <w:ind w:firstLine="200"/>
    </w:pPr>
    <w:rPr>
      <w:rFonts w:cs="宋体"/>
      <w:sz w:val="24"/>
      <w:lang w:bidi="ar-SA"/>
    </w:rPr>
  </w:style>
  <w:style w:type="paragraph" w:customStyle="1" w:styleId="17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8">
    <w:name w:val="1正文段落"/>
    <w:basedOn w:val="1"/>
    <w:qFormat/>
    <w:uiPriority w:val="0"/>
    <w:pPr>
      <w:spacing w:line="360" w:lineRule="auto"/>
      <w:ind w:firstLine="200" w:firstLineChars="200"/>
      <w:jc w:val="left"/>
    </w:pPr>
    <w:rPr>
      <w:snapToGrid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1906</Words>
  <Characters>2058</Characters>
  <Lines>0</Lines>
  <Paragraphs>0</Paragraphs>
  <TotalTime>3</TotalTime>
  <ScaleCrop>false</ScaleCrop>
  <LinksUpToDate>false</LinksUpToDate>
  <CharactersWithSpaces>2082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2023-02-06T02:39:00Z</dcterms:created>
  <dc:creator>xinjian</dc:creator>
  <cp:lastModifiedBy>Administrator</cp:lastModifiedBy>
  <cp:lastPrinted>2023-02-08T04:12:00Z</cp:lastPrinted>
  <dcterms:modified xsi:type="dcterms:W3CDTF">2023-03-07T09:58:23Z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1323A9D4BCE349FBA245EE7ABA1BBF06</vt:lpwstr>
  </property>
</Properties>
</file>