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00" w:firstLineChars="200"/>
        <w:jc w:val="center"/>
        <w:textAlignment w:val="auto"/>
        <w:outlineLvl w:val="0"/>
        <w:rPr>
          <w:rFonts w:hint="default" w:ascii="Times New Roman" w:hAnsi="Times New Roman" w:eastAsia="宋体" w:cs="Times New Roman"/>
          <w:snapToGrid w:val="0"/>
          <w:color w:val="auto"/>
          <w:kern w:val="0"/>
          <w:sz w:val="30"/>
          <w:szCs w:val="30"/>
          <w:highlight w:val="none"/>
        </w:rPr>
      </w:pPr>
      <w:bookmarkStart w:id="0" w:name="_Toc22721"/>
      <w:r>
        <w:rPr>
          <w:rFonts w:hint="default" w:ascii="Times New Roman" w:hAnsi="Times New Roman" w:eastAsia="宋体" w:cs="Times New Roman"/>
          <w:snapToGrid w:val="0"/>
          <w:color w:val="auto"/>
          <w:kern w:val="0"/>
          <w:sz w:val="30"/>
          <w:szCs w:val="30"/>
          <w:highlight w:val="none"/>
        </w:rPr>
        <w:t>一、建设项目基本情况</w:t>
      </w:r>
      <w:bookmarkEnd w:id="0"/>
    </w:p>
    <w:tbl>
      <w:tblPr>
        <w:tblStyle w:val="3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18"/>
        <w:gridCol w:w="1679"/>
        <w:gridCol w:w="1964"/>
        <w:gridCol w:w="29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60"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建设项目名称</w:t>
            </w:r>
          </w:p>
        </w:tc>
        <w:tc>
          <w:tcPr>
            <w:tcW w:w="6387" w:type="dxa"/>
            <w:gridSpan w:val="3"/>
            <w:vAlign w:val="center"/>
          </w:tcPr>
          <w:p>
            <w:pPr>
              <w:adjustRightInd w:val="0"/>
              <w:snapToGrid w:val="0"/>
              <w:jc w:val="center"/>
              <w:rPr>
                <w:rFonts w:hint="default" w:ascii="Times New Roman" w:hAnsi="Times New Roman" w:eastAsia="宋体" w:cs="Times New Roman"/>
                <w:color w:val="auto"/>
                <w:sz w:val="24"/>
                <w:szCs w:val="24"/>
                <w:highlight w:val="none"/>
                <w:lang w:eastAsia="zh-CN"/>
              </w:rPr>
            </w:pPr>
            <w:r>
              <w:rPr>
                <w:rFonts w:hint="default" w:cs="Times New Roman"/>
                <w:color w:val="auto"/>
                <w:sz w:val="24"/>
                <w:szCs w:val="24"/>
                <w:highlight w:val="none"/>
                <w:lang w:eastAsia="zh-CN"/>
              </w:rPr>
              <w:t>伊犁杰洋商贸有限公司农副产品深加工建设项目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60"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项目代码</w:t>
            </w:r>
          </w:p>
        </w:tc>
        <w:tc>
          <w:tcPr>
            <w:tcW w:w="6387" w:type="dxa"/>
            <w:gridSpan w:val="3"/>
            <w:vAlign w:val="center"/>
          </w:tcPr>
          <w:p>
            <w:pPr>
              <w:adjustRightInd w:val="0"/>
              <w:snapToGrid w:val="0"/>
              <w:jc w:val="center"/>
              <w:rPr>
                <w:rFonts w:hint="default" w:ascii="Times New Roman" w:hAnsi="Times New Roman" w:eastAsia="宋体" w:cs="Times New Roman"/>
                <w:color w:val="auto"/>
                <w:sz w:val="24"/>
                <w:szCs w:val="24"/>
                <w:highlight w:val="none"/>
                <w:lang w:val="en-US"/>
              </w:rPr>
            </w:pPr>
            <w:r>
              <w:rPr>
                <w:rFonts w:hint="eastAsia" w:cs="Times New Roman"/>
                <w:color w:val="auto"/>
                <w:sz w:val="24"/>
                <w:szCs w:val="24"/>
                <w:highlight w:val="none"/>
                <w:lang w:val="en-US" w:eastAsia="zh-CN"/>
              </w:rPr>
              <w:t>2403-654002-04-01-972008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60"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建设单位联系人</w:t>
            </w:r>
          </w:p>
        </w:tc>
        <w:tc>
          <w:tcPr>
            <w:tcW w:w="1637" w:type="dxa"/>
            <w:vAlign w:val="center"/>
          </w:tcPr>
          <w:p>
            <w:pPr>
              <w:adjustRightInd w:val="0"/>
              <w:snapToGrid w:val="0"/>
              <w:jc w:val="center"/>
              <w:rPr>
                <w:rFonts w:hint="default"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eastAsia="zh-CN"/>
              </w:rPr>
              <w:t>杨秀英</w:t>
            </w:r>
          </w:p>
        </w:tc>
        <w:tc>
          <w:tcPr>
            <w:tcW w:w="1915" w:type="dxa"/>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联系方式</w:t>
            </w:r>
          </w:p>
        </w:tc>
        <w:tc>
          <w:tcPr>
            <w:tcW w:w="2835"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13709998774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60"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建设地点</w:t>
            </w:r>
          </w:p>
        </w:tc>
        <w:tc>
          <w:tcPr>
            <w:tcW w:w="6387" w:type="dxa"/>
            <w:gridSpan w:val="3"/>
            <w:vAlign w:val="center"/>
          </w:tcPr>
          <w:p>
            <w:pPr>
              <w:adjustRightInd w:val="0"/>
              <w:snapToGrid w:val="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新疆</w:t>
            </w:r>
            <w:r>
              <w:rPr>
                <w:rFonts w:hint="eastAsia" w:cs="Times New Roman"/>
                <w:color w:val="auto"/>
                <w:sz w:val="24"/>
                <w:szCs w:val="24"/>
                <w:highlight w:val="none"/>
                <w:lang w:eastAsia="zh-CN"/>
              </w:rPr>
              <w:t>伊犁哈萨克自治州</w:t>
            </w:r>
            <w:r>
              <w:rPr>
                <w:rFonts w:hint="eastAsia" w:cs="Times New Roman"/>
                <w:color w:val="auto"/>
                <w:sz w:val="24"/>
                <w:szCs w:val="24"/>
                <w:highlight w:val="none"/>
                <w:lang w:val="en-US" w:eastAsia="zh-CN"/>
              </w:rPr>
              <w:t>伊宁市城西纬一路以北、城西经三路以西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60"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地理坐标</w:t>
            </w:r>
          </w:p>
        </w:tc>
        <w:tc>
          <w:tcPr>
            <w:tcW w:w="6387" w:type="dxa"/>
            <w:gridSpan w:val="3"/>
            <w:vAlign w:val="center"/>
          </w:tcPr>
          <w:p>
            <w:pPr>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E</w:t>
            </w:r>
            <w:r>
              <w:rPr>
                <w:rFonts w:hint="eastAsia" w:cs="Times New Roman"/>
                <w:color w:val="auto"/>
                <w:sz w:val="24"/>
                <w:szCs w:val="24"/>
                <w:highlight w:val="none"/>
                <w:lang w:val="en-US" w:eastAsia="zh-CN"/>
              </w:rPr>
              <w:t>81°13′8.576″</w:t>
            </w:r>
            <w:r>
              <w:rPr>
                <w:rFonts w:hint="default" w:ascii="Times New Roman" w:hAnsi="Times New Roman" w:eastAsia="宋体" w:cs="Times New Roman"/>
                <w:color w:val="auto"/>
                <w:sz w:val="24"/>
                <w:szCs w:val="24"/>
                <w:highlight w:val="none"/>
                <w:lang w:val="en-US" w:eastAsia="zh-CN"/>
              </w:rPr>
              <w:t>，N</w:t>
            </w:r>
            <w:r>
              <w:rPr>
                <w:rFonts w:hint="eastAsia" w:cs="Times New Roman"/>
                <w:color w:val="auto"/>
                <w:sz w:val="24"/>
                <w:szCs w:val="24"/>
                <w:highlight w:val="none"/>
                <w:lang w:val="en-US" w:eastAsia="zh-CN"/>
              </w:rPr>
              <w:t>43°59′21.185″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66" w:hRule="atLeast"/>
          <w:jc w:val="center"/>
        </w:trPr>
        <w:tc>
          <w:tcPr>
            <w:tcW w:w="2260"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国民经济行业类别</w:t>
            </w:r>
          </w:p>
        </w:tc>
        <w:tc>
          <w:tcPr>
            <w:tcW w:w="163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C1</w:t>
            </w:r>
            <w:r>
              <w:rPr>
                <w:rFonts w:hint="eastAsia" w:cs="Times New Roman"/>
                <w:color w:val="auto"/>
                <w:sz w:val="24"/>
                <w:szCs w:val="24"/>
                <w:highlight w:val="none"/>
                <w:lang w:val="en-US" w:eastAsia="zh-CN"/>
              </w:rPr>
              <w:t>391淀粉及淀粉制品制造</w:t>
            </w:r>
          </w:p>
        </w:tc>
        <w:tc>
          <w:tcPr>
            <w:tcW w:w="191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建设项目行业类别</w:t>
            </w:r>
          </w:p>
        </w:tc>
        <w:tc>
          <w:tcPr>
            <w:tcW w:w="28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十、农副食品加工业</w:t>
            </w:r>
            <w:r>
              <w:rPr>
                <w:rFonts w:hint="eastAsia" w:cs="Times New Roman"/>
                <w:color w:val="auto"/>
                <w:sz w:val="24"/>
                <w:szCs w:val="24"/>
                <w:highlight w:val="none"/>
                <w:lang w:val="en-US" w:eastAsia="zh-CN"/>
              </w:rPr>
              <w:t>13；</w:t>
            </w:r>
            <w:r>
              <w:rPr>
                <w:rFonts w:hint="default" w:ascii="Times New Roman" w:hAnsi="Times New Roman" w:eastAsia="宋体" w:cs="Times New Roman"/>
                <w:color w:val="auto"/>
                <w:sz w:val="24"/>
                <w:szCs w:val="24"/>
                <w:highlight w:val="none"/>
                <w:lang w:val="en-US" w:eastAsia="zh-CN"/>
              </w:rPr>
              <w:t>20其他农副食品加工业139*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641" w:hRule="atLeast"/>
          <w:jc w:val="center"/>
        </w:trPr>
        <w:tc>
          <w:tcPr>
            <w:tcW w:w="2260"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建设性质</w:t>
            </w:r>
          </w:p>
        </w:tc>
        <w:tc>
          <w:tcPr>
            <w:tcW w:w="163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新建（迁建）</w:t>
            </w:r>
          </w:p>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□改建</w:t>
            </w:r>
            <w:r>
              <w:rPr>
                <w:rFonts w:hint="default" w:ascii="Times New Roman" w:hAnsi="Times New Roman" w:eastAsia="宋体" w:cs="Times New Roman"/>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□扩建</w:t>
            </w:r>
          </w:p>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□技术改造</w:t>
            </w:r>
          </w:p>
        </w:tc>
        <w:tc>
          <w:tcPr>
            <w:tcW w:w="191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申报情形</w:t>
            </w:r>
          </w:p>
        </w:tc>
        <w:tc>
          <w:tcPr>
            <w:tcW w:w="28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✓首次申报项目             </w:t>
            </w:r>
          </w:p>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□不予批准后再次申报项目</w:t>
            </w:r>
          </w:p>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□超五年重新审核项目     </w:t>
            </w:r>
          </w:p>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260"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项目审批（核准/备案）部门（选填）</w:t>
            </w:r>
          </w:p>
        </w:tc>
        <w:tc>
          <w:tcPr>
            <w:tcW w:w="1637" w:type="dxa"/>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eastAsia" w:cs="Times New Roman"/>
                <w:color w:val="auto"/>
                <w:sz w:val="24"/>
                <w:highlight w:val="none"/>
                <w:lang w:eastAsia="zh-CN"/>
              </w:rPr>
              <w:t>伊宁边境经济合作区经济贸易发展局</w:t>
            </w:r>
          </w:p>
        </w:tc>
        <w:tc>
          <w:tcPr>
            <w:tcW w:w="1915" w:type="dxa"/>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highlight w:val="none"/>
              </w:rPr>
              <w:t>项目审批（核准/备案）文号（选填）</w:t>
            </w:r>
          </w:p>
        </w:tc>
        <w:tc>
          <w:tcPr>
            <w:tcW w:w="2835" w:type="dxa"/>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eastAsia="zh-CN"/>
              </w:rPr>
              <w:t>伊合投资备案</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202</w:t>
            </w:r>
            <w:r>
              <w:rPr>
                <w:rFonts w:hint="eastAsia"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3号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60"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总投资（万元）</w:t>
            </w:r>
          </w:p>
        </w:tc>
        <w:tc>
          <w:tcPr>
            <w:tcW w:w="163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000</w:t>
            </w:r>
          </w:p>
        </w:tc>
        <w:tc>
          <w:tcPr>
            <w:tcW w:w="1915"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环保投资（万元）</w:t>
            </w:r>
          </w:p>
        </w:tc>
        <w:tc>
          <w:tcPr>
            <w:tcW w:w="2835"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60"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环保投资占比（%）</w:t>
            </w:r>
          </w:p>
        </w:tc>
        <w:tc>
          <w:tcPr>
            <w:tcW w:w="163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.5</w:t>
            </w:r>
          </w:p>
        </w:tc>
        <w:tc>
          <w:tcPr>
            <w:tcW w:w="1915"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施工工期</w:t>
            </w:r>
          </w:p>
        </w:tc>
        <w:tc>
          <w:tcPr>
            <w:tcW w:w="2835" w:type="dxa"/>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60"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是否开工建设</w:t>
            </w:r>
          </w:p>
        </w:tc>
        <w:tc>
          <w:tcPr>
            <w:tcW w:w="163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✓否</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是：</w:t>
            </w:r>
            <w:r>
              <w:rPr>
                <w:rFonts w:hint="default" w:ascii="Times New Roman" w:hAnsi="Times New Roman" w:eastAsia="宋体" w:cs="Times New Roman"/>
                <w:color w:val="auto"/>
                <w:sz w:val="24"/>
                <w:szCs w:val="24"/>
                <w:highlight w:val="none"/>
                <w:u w:val="single"/>
              </w:rPr>
              <w:t xml:space="preserve">             </w:t>
            </w:r>
          </w:p>
        </w:tc>
        <w:tc>
          <w:tcPr>
            <w:tcW w:w="1915"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6"/>
                <w:sz w:val="24"/>
                <w:szCs w:val="24"/>
                <w:highlight w:val="none"/>
              </w:rPr>
              <w:t>用地（用海）面积（m</w:t>
            </w:r>
            <w:r>
              <w:rPr>
                <w:rFonts w:hint="default" w:ascii="Times New Roman" w:hAnsi="Times New Roman" w:eastAsia="宋体" w:cs="Times New Roman"/>
                <w:color w:val="auto"/>
                <w:spacing w:val="-6"/>
                <w:sz w:val="24"/>
                <w:szCs w:val="24"/>
                <w:highlight w:val="none"/>
                <w:vertAlign w:val="superscript"/>
              </w:rPr>
              <w:t>2</w:t>
            </w:r>
            <w:r>
              <w:rPr>
                <w:rFonts w:hint="default" w:ascii="Times New Roman" w:hAnsi="Times New Roman" w:eastAsia="宋体" w:cs="Times New Roman"/>
                <w:color w:val="auto"/>
                <w:spacing w:val="-6"/>
                <w:sz w:val="24"/>
                <w:szCs w:val="24"/>
                <w:highlight w:val="none"/>
              </w:rPr>
              <w:t>）</w:t>
            </w:r>
          </w:p>
        </w:tc>
        <w:tc>
          <w:tcPr>
            <w:tcW w:w="2835"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20000.48</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2260" w:type="dxa"/>
            <w:vAlign w:val="center"/>
          </w:tcPr>
          <w:p>
            <w:pPr>
              <w:autoSpaceDE w:val="0"/>
              <w:autoSpaceDN w:val="0"/>
              <w:adjustRightInd w:val="0"/>
              <w:snapToGrid w:val="0"/>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专项评价设置情况</w:t>
            </w:r>
          </w:p>
        </w:tc>
        <w:tc>
          <w:tcPr>
            <w:tcW w:w="6387" w:type="dxa"/>
            <w:gridSpan w:val="3"/>
            <w:vAlign w:val="center"/>
          </w:tcPr>
          <w:p>
            <w:pPr>
              <w:autoSpaceDE w:val="0"/>
              <w:autoSpaceDN w:val="0"/>
              <w:adjustRightInd w:val="0"/>
              <w:snapToGrid w:val="0"/>
              <w:jc w:val="center"/>
              <w:rPr>
                <w:rFonts w:hint="eastAsia" w:ascii="Times New Roman" w:hAnsi="Times New Roman" w:eastAsia="宋体" w:cs="Times New Roman"/>
                <w:color w:val="auto"/>
                <w:kern w:val="0"/>
                <w:sz w:val="24"/>
                <w:highlight w:val="none"/>
                <w:lang w:eastAsia="zh-CN"/>
              </w:rPr>
            </w:pPr>
            <w:r>
              <w:rPr>
                <w:rFonts w:hint="eastAsia" w:cs="Times New Roman"/>
                <w:color w:val="auto"/>
                <w:kern w:val="0"/>
                <w:sz w:val="24"/>
                <w:highlight w:val="none"/>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260" w:type="dxa"/>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规划情况</w:t>
            </w:r>
          </w:p>
        </w:tc>
        <w:tc>
          <w:tcPr>
            <w:tcW w:w="638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260" w:type="dxa"/>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规划环境影响评价情况</w:t>
            </w:r>
          </w:p>
        </w:tc>
        <w:tc>
          <w:tcPr>
            <w:tcW w:w="638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0"/>
                <w:sz w:val="24"/>
                <w:szCs w:val="24"/>
                <w:highlight w:val="none"/>
                <w:lang w:val="en-US"/>
              </w:rPr>
            </w:pPr>
            <w:r>
              <w:rPr>
                <w:rFonts w:hint="eastAsia" w:cs="Times New Roman"/>
                <w:color w:val="auto"/>
                <w:sz w:val="24"/>
                <w:szCs w:val="24"/>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260" w:type="dxa"/>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规划及规划环境影响评价符合性分析</w:t>
            </w:r>
          </w:p>
        </w:tc>
        <w:tc>
          <w:tcPr>
            <w:tcW w:w="638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0" w:type="dxa"/>
            <w:vAlign w:val="center"/>
          </w:tcPr>
          <w:p>
            <w:pPr>
              <w:autoSpaceDE w:val="0"/>
              <w:autoSpaceDN w:val="0"/>
              <w:adjustRightInd w:val="0"/>
              <w:snapToGrid w:val="0"/>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其他符合性分析</w:t>
            </w:r>
          </w:p>
        </w:tc>
        <w:tc>
          <w:tcPr>
            <w:tcW w:w="6387" w:type="dxa"/>
            <w:gridSpan w:val="3"/>
            <w:vAlign w:val="center"/>
          </w:tcPr>
          <w:p>
            <w:pPr>
              <w:widowControl w:val="0"/>
              <w:overflowPunct w:val="0"/>
              <w:bidi w:val="0"/>
              <w:adjustRightInd w:val="0"/>
              <w:snapToGrid w:val="0"/>
              <w:spacing w:line="360" w:lineRule="auto"/>
              <w:ind w:firstLine="482" w:firstLineChars="200"/>
              <w:jc w:val="both"/>
              <w:textAlignment w:val="baseline"/>
              <w:outlineLvl w:val="2"/>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1、产业政策相符性分析</w:t>
            </w:r>
          </w:p>
          <w:p>
            <w:pPr>
              <w:pageBreakBefore w:val="0"/>
              <w:kinsoku/>
              <w:wordWrap/>
              <w:overflowPunct w:val="0"/>
              <w:bidi w:val="0"/>
              <w:spacing w:line="360" w:lineRule="auto"/>
              <w:ind w:firstLine="480" w:firstLineChars="200"/>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根据国家发展</w:t>
            </w:r>
            <w:r>
              <w:rPr>
                <w:rFonts w:hint="default" w:ascii="Times New Roman" w:hAnsi="Times New Roman" w:eastAsia="宋体" w:cs="Times New Roman"/>
                <w:color w:val="auto"/>
                <w:sz w:val="24"/>
                <w:szCs w:val="24"/>
                <w:highlight w:val="none"/>
              </w:rPr>
              <w:t>和</w:t>
            </w:r>
            <w:r>
              <w:rPr>
                <w:rFonts w:hint="default" w:ascii="Times New Roman" w:hAnsi="Times New Roman" w:eastAsia="宋体" w:cs="Times New Roman"/>
                <w:color w:val="auto"/>
                <w:sz w:val="24"/>
                <w:szCs w:val="24"/>
                <w:highlight w:val="none"/>
                <w:lang w:val="en-US" w:eastAsia="zh-CN"/>
              </w:rPr>
              <w:t>改革委员会令第29号《产业结构调整指导目录(20</w:t>
            </w:r>
            <w:r>
              <w:rPr>
                <w:rFonts w:hint="eastAsia" w:cs="Times New Roman"/>
                <w:color w:val="auto"/>
                <w:sz w:val="24"/>
                <w:szCs w:val="24"/>
                <w:highlight w:val="none"/>
                <w:lang w:val="en-US" w:eastAsia="zh-CN"/>
              </w:rPr>
              <w:t>24</w:t>
            </w:r>
            <w:r>
              <w:rPr>
                <w:rFonts w:hint="default" w:ascii="Times New Roman" w:hAnsi="Times New Roman" w:eastAsia="宋体" w:cs="Times New Roman"/>
                <w:color w:val="auto"/>
                <w:sz w:val="24"/>
                <w:szCs w:val="24"/>
                <w:highlight w:val="none"/>
                <w:lang w:val="en-US" w:eastAsia="zh-CN"/>
              </w:rPr>
              <w:t>年本)》</w:t>
            </w:r>
            <w:r>
              <w:rPr>
                <w:rFonts w:hint="default" w:ascii="Times New Roman" w:hAnsi="Times New Roman" w:eastAsia="宋体" w:cs="Times New Roman"/>
                <w:color w:val="auto"/>
                <w:sz w:val="24"/>
                <w:szCs w:val="24"/>
                <w:highlight w:val="none"/>
                <w:lang w:eastAsia="zh-CN"/>
              </w:rPr>
              <w:t>，本项目为鼓励类第十九大类轻工中第</w:t>
            </w:r>
            <w:r>
              <w:rPr>
                <w:rFonts w:hint="default" w:ascii="Times New Roman" w:hAnsi="Times New Roman" w:eastAsia="宋体" w:cs="Times New Roman"/>
                <w:color w:val="auto"/>
                <w:sz w:val="24"/>
                <w:szCs w:val="24"/>
                <w:highlight w:val="none"/>
                <w:lang w:val="en-US" w:eastAsia="zh-CN"/>
              </w:rPr>
              <w:t>2</w:t>
            </w: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小类，“营养健康型大米、小麦粉（食品专用米、发芽糙米、留胚米、食品专用粉、全麦粉及营养强化产品等）及制品的开发生产；传统主食工业化生产；杂粮加工专用设备开发与生产；粮油加工副产物（稻壳、米糠、麸皮、胚芽、饼粕等）综合利用关键技术开发应用”，</w:t>
            </w:r>
            <w:r>
              <w:rPr>
                <w:rFonts w:hint="default" w:ascii="Times New Roman" w:hAnsi="Times New Roman" w:eastAsia="宋体" w:cs="Times New Roman"/>
                <w:color w:val="auto"/>
                <w:sz w:val="24"/>
                <w:szCs w:val="24"/>
                <w:highlight w:val="none"/>
              </w:rPr>
              <w:t>本项目所使用的生产设备、生产工艺均不属于《部分工业行业淘汰落后生产工艺装备和产品指导目录（2010年本）》中所列的淘汰落后类。</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因此</w:t>
            </w:r>
            <w:r>
              <w:rPr>
                <w:rFonts w:hint="default" w:ascii="Times New Roman" w:hAnsi="Times New Roman" w:eastAsia="宋体" w:cs="Times New Roman"/>
                <w:color w:val="auto"/>
                <w:sz w:val="24"/>
                <w:szCs w:val="24"/>
                <w:highlight w:val="none"/>
                <w:lang w:eastAsia="zh-CN"/>
              </w:rPr>
              <w:t>，本项目属于国家鼓励项目，符合产业政策</w:t>
            </w:r>
            <w:r>
              <w:rPr>
                <w:rFonts w:hint="default" w:ascii="Times New Roman" w:hAnsi="Times New Roman" w:eastAsia="宋体" w:cs="Times New Roman"/>
                <w:color w:val="auto"/>
                <w:sz w:val="24"/>
                <w:szCs w:val="24"/>
                <w:highlight w:val="none"/>
              </w:rPr>
              <w:t>。</w:t>
            </w:r>
          </w:p>
          <w:p>
            <w:pPr>
              <w:widowControl w:val="0"/>
              <w:overflowPunct w:val="0"/>
              <w:bidi w:val="0"/>
              <w:adjustRightInd w:val="0"/>
              <w:snapToGrid w:val="0"/>
              <w:spacing w:line="360" w:lineRule="auto"/>
              <w:ind w:firstLine="482" w:firstLineChars="200"/>
              <w:jc w:val="both"/>
              <w:textAlignment w:val="baseline"/>
              <w:outlineLvl w:val="2"/>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2、相关环境管理政策符合性分析</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相关环境管理政策符合性分析见下表。</w:t>
            </w:r>
          </w:p>
          <w:p>
            <w:pPr>
              <w:spacing w:line="240" w:lineRule="auto"/>
              <w:ind w:left="0" w:leftChars="0" w:firstLine="422" w:firstLineChars="200"/>
              <w:jc w:val="center"/>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表1-2  项目管理政策符合性分析表</w:t>
            </w:r>
          </w:p>
          <w:tbl>
            <w:tblPr>
              <w:tblStyle w:val="3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56"/>
              <w:gridCol w:w="1110"/>
              <w:gridCol w:w="2400"/>
              <w:gridCol w:w="1800"/>
              <w:gridCol w:w="67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87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政策名称</w:t>
                  </w:r>
                </w:p>
              </w:tc>
              <w:tc>
                <w:tcPr>
                  <w:tcW w:w="189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内容要求</w:t>
                  </w:r>
                </w:p>
              </w:tc>
              <w:tc>
                <w:tcPr>
                  <w:tcW w:w="142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本项目情况</w:t>
                  </w:r>
                </w:p>
              </w:tc>
              <w:tc>
                <w:tcPr>
                  <w:tcW w:w="52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是否符合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280"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875"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《国务院关于印发大气污染防治行动计划的通知》（国发〔2013〕37号）</w:t>
                  </w:r>
                </w:p>
              </w:tc>
              <w:tc>
                <w:tcPr>
                  <w:tcW w:w="189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全面整治燃煤小锅炉。在供热供电气、管新网能源或覆洁盖净的煤地，区推，广改应用高效节能环保型锅炉</w:t>
                  </w:r>
                </w:p>
              </w:tc>
              <w:tc>
                <w:tcPr>
                  <w:tcW w:w="142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w:t>
                  </w:r>
                  <w:r>
                    <w:rPr>
                      <w:rFonts w:hint="eastAsia" w:cs="Times New Roman"/>
                      <w:color w:val="auto"/>
                      <w:sz w:val="21"/>
                      <w:szCs w:val="21"/>
                      <w:highlight w:val="none"/>
                      <w:lang w:val="en-US" w:eastAsia="zh-CN"/>
                    </w:rPr>
                    <w:t>使用电采暖，电加热</w:t>
                  </w:r>
                </w:p>
              </w:tc>
              <w:tc>
                <w:tcPr>
                  <w:tcW w:w="52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28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9"/>
                    <w:rPr>
                      <w:rFonts w:hint="default" w:ascii="Times New Roman" w:hAnsi="Times New Roman" w:eastAsia="宋体" w:cs="Times New Roman"/>
                      <w:color w:val="auto"/>
                      <w:sz w:val="21"/>
                      <w:szCs w:val="21"/>
                      <w:highlight w:val="none"/>
                    </w:rPr>
                  </w:pPr>
                </w:p>
              </w:tc>
              <w:tc>
                <w:tcPr>
                  <w:tcW w:w="87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9"/>
                    <w:rPr>
                      <w:rFonts w:hint="default" w:ascii="Times New Roman" w:hAnsi="Times New Roman" w:eastAsia="宋体" w:cs="Times New Roman"/>
                      <w:color w:val="auto"/>
                      <w:sz w:val="21"/>
                      <w:szCs w:val="21"/>
                      <w:highlight w:val="none"/>
                    </w:rPr>
                  </w:pPr>
                </w:p>
              </w:tc>
              <w:tc>
                <w:tcPr>
                  <w:tcW w:w="189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加快淘汰落后产能，结合产业发展实际和环境质量状况，进一步提高环保、能耗、安全、质量等标准，分区域明确落后产能淘汰任务，倒逼产业转型升级</w:t>
                  </w:r>
                </w:p>
              </w:tc>
              <w:tc>
                <w:tcPr>
                  <w:tcW w:w="142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本项目不属于《产业结构调整指导目录(20</w:t>
                  </w:r>
                  <w:r>
                    <w:rPr>
                      <w:rFonts w:hint="eastAsia" w:cs="Times New Roman"/>
                      <w:color w:val="auto"/>
                      <w:sz w:val="21"/>
                      <w:szCs w:val="21"/>
                      <w:highlight w:val="none"/>
                      <w:lang w:val="en-US" w:eastAsia="zh-CN"/>
                    </w:rPr>
                    <w:t>24</w:t>
                  </w:r>
                  <w:r>
                    <w:rPr>
                      <w:rFonts w:hint="default" w:ascii="Times New Roman" w:hAnsi="Times New Roman" w:eastAsia="宋体" w:cs="Times New Roman"/>
                      <w:color w:val="auto"/>
                      <w:sz w:val="21"/>
                      <w:szCs w:val="21"/>
                      <w:highlight w:val="none"/>
                      <w:lang w:val="en-US" w:eastAsia="zh-CN"/>
                    </w:rPr>
                    <w:t>年本)》中规定的限制类、淘汰类项目</w:t>
                  </w:r>
                </w:p>
              </w:tc>
              <w:tc>
                <w:tcPr>
                  <w:tcW w:w="52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28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9"/>
                    <w:rPr>
                      <w:rFonts w:hint="default" w:ascii="Times New Roman" w:hAnsi="Times New Roman" w:eastAsia="宋体" w:cs="Times New Roman"/>
                      <w:color w:val="auto"/>
                      <w:sz w:val="21"/>
                      <w:szCs w:val="21"/>
                      <w:highlight w:val="none"/>
                    </w:rPr>
                  </w:pPr>
                </w:p>
              </w:tc>
              <w:tc>
                <w:tcPr>
                  <w:tcW w:w="87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9"/>
                    <w:rPr>
                      <w:rFonts w:hint="default" w:ascii="Times New Roman" w:hAnsi="Times New Roman" w:eastAsia="宋体" w:cs="Times New Roman"/>
                      <w:color w:val="auto"/>
                      <w:sz w:val="21"/>
                      <w:szCs w:val="21"/>
                      <w:highlight w:val="none"/>
                    </w:rPr>
                  </w:pPr>
                </w:p>
              </w:tc>
              <w:tc>
                <w:tcPr>
                  <w:tcW w:w="189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全面推行清洁生产</w:t>
                  </w:r>
                </w:p>
              </w:tc>
              <w:tc>
                <w:tcPr>
                  <w:tcW w:w="142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本环评建议项目推进清洁生产工作</w:t>
                  </w:r>
                </w:p>
              </w:tc>
              <w:tc>
                <w:tcPr>
                  <w:tcW w:w="52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28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9"/>
                    <w:rPr>
                      <w:rFonts w:hint="default" w:ascii="Times New Roman" w:hAnsi="Times New Roman" w:eastAsia="宋体" w:cs="Times New Roman"/>
                      <w:color w:val="auto"/>
                      <w:sz w:val="21"/>
                      <w:szCs w:val="21"/>
                      <w:highlight w:val="none"/>
                    </w:rPr>
                  </w:pPr>
                </w:p>
              </w:tc>
              <w:tc>
                <w:tcPr>
                  <w:tcW w:w="87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9"/>
                    <w:rPr>
                      <w:rFonts w:hint="default" w:ascii="Times New Roman" w:hAnsi="Times New Roman" w:eastAsia="宋体" w:cs="Times New Roman"/>
                      <w:color w:val="auto"/>
                      <w:sz w:val="21"/>
                      <w:szCs w:val="21"/>
                      <w:highlight w:val="none"/>
                    </w:rPr>
                  </w:pPr>
                </w:p>
              </w:tc>
              <w:tc>
                <w:tcPr>
                  <w:tcW w:w="189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所有新、改、技改项目，必须全部进行环境影响评价；未通过环境影响评价审批的，一律不准开工建设</w:t>
                  </w:r>
                </w:p>
              </w:tc>
              <w:tc>
                <w:tcPr>
                  <w:tcW w:w="142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本项目为新建项目，暂未开工建设</w:t>
                  </w:r>
                </w:p>
              </w:tc>
              <w:tc>
                <w:tcPr>
                  <w:tcW w:w="52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0"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875"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自治区党委自治区人民政府印发</w:t>
                  </w:r>
                  <w:r>
                    <w:rPr>
                      <w:rFonts w:hint="default" w:ascii="Times New Roman" w:hAnsi="Times New Roman" w:eastAsia="宋体" w:cs="Times New Roman"/>
                      <w:color w:val="auto"/>
                      <w:sz w:val="21"/>
                      <w:szCs w:val="21"/>
                      <w:highlight w:val="none"/>
                    </w:rPr>
                    <w:t>关于深入打好污染防治攻坚战的实施方案》</w:t>
                  </w:r>
                </w:p>
              </w:tc>
              <w:tc>
                <w:tcPr>
                  <w:tcW w:w="1893" w:type="pct"/>
                  <w:tcBorders>
                    <w:tl2br w:val="nil"/>
                    <w:tr2bl w:val="nil"/>
                  </w:tcBorders>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大力发展清洁能源。壮大清洁能源产业</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加快非化石能源发展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实施绿电替代</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优化用能结构</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到2025年非化石能源消费比重提高到18%左右。推进大型清洁能源基地建设</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积极开发分布式太阳能发电和分散式风电。积极推动储能产业进步</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推进抽水蓄能电站建设</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加快新型储能技术和模式示范推广应用。持续完善750千伏骨干电网及农村电网建设</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积极发展可再生能源微电网、局域网</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提高可再生能源的推广和消纳能力。</w:t>
                  </w:r>
                </w:p>
              </w:tc>
              <w:tc>
                <w:tcPr>
                  <w:tcW w:w="1420" w:type="pct"/>
                  <w:tcBorders>
                    <w:tl2br w:val="nil"/>
                    <w:tr2bl w:val="nil"/>
                  </w:tcBorders>
                  <w:noWrap w:val="0"/>
                  <w:vAlign w:val="center"/>
                </w:tcPr>
                <w:p>
                  <w:pPr>
                    <w:pStyle w:val="81"/>
                    <w:keepNext w:val="0"/>
                    <w:keepLines w:val="0"/>
                    <w:pageBreakBefore w:val="0"/>
                    <w:kinsoku/>
                    <w:wordWrap/>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本项目使用</w:t>
                  </w:r>
                  <w:r>
                    <w:rPr>
                      <w:rFonts w:hint="eastAsia" w:ascii="Times New Roman" w:hAnsi="Times New Roman" w:cs="Times New Roman"/>
                      <w:color w:val="auto"/>
                      <w:sz w:val="21"/>
                      <w:szCs w:val="21"/>
                      <w:highlight w:val="none"/>
                      <w:lang w:val="en-US" w:eastAsia="zh-CN"/>
                    </w:rPr>
                    <w:t>电采暖，电加热，属于清洁能源</w:t>
                  </w:r>
                  <w:r>
                    <w:rPr>
                      <w:rFonts w:hint="default" w:ascii="Times New Roman" w:hAnsi="Times New Roman" w:eastAsia="宋体" w:cs="Times New Roman"/>
                      <w:color w:val="auto"/>
                      <w:sz w:val="21"/>
                      <w:szCs w:val="21"/>
                      <w:highlight w:val="none"/>
                      <w:lang w:val="en-US" w:eastAsia="zh-CN"/>
                    </w:rPr>
                    <w:t>。</w:t>
                  </w:r>
                </w:p>
              </w:tc>
              <w:tc>
                <w:tcPr>
                  <w:tcW w:w="52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9"/>
                    <w:rPr>
                      <w:rFonts w:hint="default" w:ascii="Times New Roman" w:hAnsi="Times New Roman" w:eastAsia="宋体" w:cs="Times New Roman"/>
                      <w:color w:val="auto"/>
                      <w:sz w:val="21"/>
                      <w:szCs w:val="21"/>
                      <w:highlight w:val="none"/>
                    </w:rPr>
                  </w:pPr>
                </w:p>
              </w:tc>
              <w:tc>
                <w:tcPr>
                  <w:tcW w:w="87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9"/>
                    <w:rPr>
                      <w:rFonts w:hint="default" w:ascii="Times New Roman" w:hAnsi="Times New Roman" w:eastAsia="宋体" w:cs="Times New Roman"/>
                      <w:color w:val="auto"/>
                      <w:sz w:val="21"/>
                      <w:szCs w:val="21"/>
                      <w:highlight w:val="none"/>
                    </w:rPr>
                  </w:pPr>
                </w:p>
              </w:tc>
              <w:tc>
                <w:tcPr>
                  <w:tcW w:w="1893" w:type="pct"/>
                  <w:tcBorders>
                    <w:tl2br w:val="nil"/>
                    <w:tr2bl w:val="nil"/>
                  </w:tcBorders>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坚决遏制高耗能高排放低水平项目盲目发展。严把高耗能高排放低水平项目准入关口</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严格落实污染物排放区域削减要求</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对不符合规定的项目坚决停批停建。依法依规淘汰落后产能和化解过剩产能。大气污染防治重点区域严禁新增钢铁、水泥熟料、平板玻璃、煤化工产能</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严控新增炼油产能</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其他地区钢铁、水泥熟料、平板玻璃、炼油、电解铝等新建、扩建项目严格实施产能等量或减量置换要求。</w:t>
                  </w:r>
                </w:p>
              </w:tc>
              <w:tc>
                <w:tcPr>
                  <w:tcW w:w="1420" w:type="pct"/>
                  <w:tcBorders>
                    <w:tl2br w:val="nil"/>
                    <w:tr2bl w:val="nil"/>
                  </w:tcBorders>
                  <w:noWrap w:val="0"/>
                  <w:vAlign w:val="center"/>
                </w:tcPr>
                <w:p>
                  <w:pPr>
                    <w:pStyle w:val="81"/>
                    <w:keepNext w:val="0"/>
                    <w:keepLines w:val="0"/>
                    <w:pageBreakBefore w:val="0"/>
                    <w:kinsoku/>
                    <w:wordWrap/>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本项目为</w:t>
                  </w:r>
                  <w:r>
                    <w:rPr>
                      <w:rFonts w:hint="eastAsia" w:ascii="Times New Roman" w:hAnsi="Times New Roman" w:cs="Times New Roman"/>
                      <w:color w:val="auto"/>
                      <w:sz w:val="21"/>
                      <w:szCs w:val="21"/>
                      <w:highlight w:val="none"/>
                      <w:lang w:val="en-US" w:eastAsia="zh-CN"/>
                    </w:rPr>
                    <w:t>农副食品加工行业</w:t>
                  </w:r>
                  <w:r>
                    <w:rPr>
                      <w:rFonts w:hint="default" w:ascii="Times New Roman" w:hAnsi="Times New Roman" w:eastAsia="宋体" w:cs="Times New Roman"/>
                      <w:color w:val="auto"/>
                      <w:sz w:val="21"/>
                      <w:szCs w:val="21"/>
                      <w:highlight w:val="none"/>
                      <w:lang w:val="en-US" w:eastAsia="zh-CN"/>
                    </w:rPr>
                    <w:t>，不属于高耗能及高排放项目</w:t>
                  </w:r>
                </w:p>
              </w:tc>
              <w:tc>
                <w:tcPr>
                  <w:tcW w:w="52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0"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w:t>
                  </w:r>
                </w:p>
              </w:tc>
              <w:tc>
                <w:tcPr>
                  <w:tcW w:w="875"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新疆</w:t>
                  </w:r>
                  <w:r>
                    <w:rPr>
                      <w:rFonts w:hint="default" w:ascii="Times New Roman" w:hAnsi="Times New Roman" w:eastAsia="宋体" w:cs="Times New Roman"/>
                      <w:color w:val="auto"/>
                      <w:sz w:val="21"/>
                      <w:szCs w:val="21"/>
                      <w:highlight w:val="none"/>
                      <w:lang w:val="en-US" w:eastAsia="zh-CN"/>
                    </w:rPr>
                    <w:t>生态环境保护“十四五”规划</w:t>
                  </w:r>
                  <w:r>
                    <w:rPr>
                      <w:rFonts w:hint="default" w:ascii="Times New Roman" w:hAnsi="Times New Roman" w:eastAsia="宋体" w:cs="Times New Roman"/>
                      <w:color w:val="auto"/>
                      <w:sz w:val="21"/>
                      <w:szCs w:val="21"/>
                      <w:highlight w:val="none"/>
                    </w:rPr>
                    <w:t>》</w:t>
                  </w:r>
                </w:p>
              </w:tc>
              <w:tc>
                <w:tcPr>
                  <w:tcW w:w="1893" w:type="pct"/>
                  <w:tcBorders>
                    <w:tl2br w:val="nil"/>
                    <w:tr2bl w:val="nil"/>
                  </w:tcBorders>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严格控制煤炭消费。加强能耗“双控”管理，合理控制能源消费增量，优化能源消费结构，对“乌—昌—石”“奎—独—乌”等重点区域实施新建用煤项目等量或减量替代。合理控制煤电装机规模，有序淘汰煤电落后产能，推进燃煤电厂灵活性和供热改造。按照宜电则电、宜气则气的原则，继续推进“电气化新疆”建设，实施清洁能源行动计划，加快城乡结合部、农村民用和农业生产散烧煤的清洁能源替代，加大可再生能源消纳力度。稳步推进“煤改电”工程，拓展多种清洁供暖方式，提高清洁能源利用水平，暂不能通过清洁供暖替代散煤的地区，严禁使用劣质煤，可利用“洁净煤+节能环保炉具”替代散烧煤，或鼓励在小城镇和农村地区用户使用太阳能供暖系统</w:t>
                  </w:r>
                </w:p>
              </w:tc>
              <w:tc>
                <w:tcPr>
                  <w:tcW w:w="1420" w:type="pct"/>
                  <w:tcBorders>
                    <w:tl2br w:val="nil"/>
                    <w:tr2bl w:val="nil"/>
                  </w:tcBorders>
                  <w:noWrap w:val="0"/>
                  <w:vAlign w:val="center"/>
                </w:tcPr>
                <w:p>
                  <w:pPr>
                    <w:pStyle w:val="81"/>
                    <w:keepNext w:val="0"/>
                    <w:keepLines w:val="0"/>
                    <w:pageBreakBefore w:val="0"/>
                    <w:kinsoku/>
                    <w:wordWrap/>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本项目生活供暖使用电采暖，生产供热使用电加热。</w:t>
                  </w:r>
                </w:p>
              </w:tc>
              <w:tc>
                <w:tcPr>
                  <w:tcW w:w="52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9"/>
                    <w:rPr>
                      <w:rFonts w:hint="eastAsia" w:cs="Times New Roman"/>
                      <w:color w:val="auto"/>
                      <w:sz w:val="21"/>
                      <w:szCs w:val="21"/>
                      <w:highlight w:val="none"/>
                      <w:lang w:val="en-US" w:eastAsia="zh-CN"/>
                    </w:rPr>
                  </w:pPr>
                </w:p>
              </w:tc>
              <w:tc>
                <w:tcPr>
                  <w:tcW w:w="87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9"/>
                    <w:rPr>
                      <w:rFonts w:hint="default" w:ascii="Times New Roman" w:hAnsi="Times New Roman" w:eastAsia="宋体" w:cs="Times New Roman"/>
                      <w:color w:val="auto"/>
                      <w:sz w:val="21"/>
                      <w:szCs w:val="21"/>
                      <w:highlight w:val="none"/>
                    </w:rPr>
                  </w:pPr>
                </w:p>
              </w:tc>
              <w:tc>
                <w:tcPr>
                  <w:tcW w:w="1893" w:type="pct"/>
                  <w:tcBorders>
                    <w:tl2br w:val="nil"/>
                    <w:tr2bl w:val="nil"/>
                  </w:tcBorders>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深入推进重点区域大气污染治理。深入推进“乌—昌—石”“奎—独—乌”和伊宁市及周边区域大气污染治理，加快推进“乌—昌—石”区域城市细颗粒物和臭氧协同防控“一市一策”驻点跟踪研究工作。强化区域大气污染联防联控，合理确定产业布局，推动区域内统一产业准入和排放标准。实施钢铁、水泥、焦化等行业季节性生产调控措施，推进散煤整治、挥发性有机污染物（以下简称“VOCs”）综合治理、钢铁、水泥、焦化和燃煤工业锅炉行业超低排放改造、燃气锅炉低氮燃烧改造、工业园区内轨道运输（大宗货物“公转铁”）、柴油货车治理、锅炉炉窑综合治理等工程项目。全面推行绿色施工，持续推动城市建成区重污染企业搬迁或关闭退出。</w:t>
                  </w:r>
                </w:p>
              </w:tc>
              <w:tc>
                <w:tcPr>
                  <w:tcW w:w="1420" w:type="pct"/>
                  <w:tcBorders>
                    <w:tl2br w:val="nil"/>
                    <w:tr2bl w:val="nil"/>
                  </w:tcBorders>
                  <w:noWrap w:val="0"/>
                  <w:vAlign w:val="center"/>
                </w:tcPr>
                <w:p>
                  <w:pPr>
                    <w:pStyle w:val="81"/>
                    <w:keepNext w:val="0"/>
                    <w:keepLines w:val="0"/>
                    <w:pageBreakBefore w:val="0"/>
                    <w:kinsoku/>
                    <w:wordWrap/>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本项目为淀粉及淀粉制品制造行业，属于鼓励类项目，本项目</w:t>
                  </w:r>
                  <w:r>
                    <w:rPr>
                      <w:rFonts w:hint="eastAsia" w:cs="Times New Roman"/>
                      <w:color w:val="auto"/>
                      <w:sz w:val="21"/>
                      <w:szCs w:val="21"/>
                      <w:highlight w:val="none"/>
                      <w:lang w:val="en-US" w:eastAsia="zh-CN"/>
                    </w:rPr>
                    <w:t>采用玻璃罩全密闭投料，投料粉尘不会逸散至空气中</w:t>
                  </w:r>
                  <w:r>
                    <w:rPr>
                      <w:rFonts w:hint="eastAsia" w:ascii="Times New Roman" w:hAnsi="Times New Roman" w:cs="Times New Roman"/>
                      <w:color w:val="auto"/>
                      <w:sz w:val="21"/>
                      <w:szCs w:val="21"/>
                      <w:highlight w:val="none"/>
                      <w:lang w:val="en-US" w:eastAsia="zh-CN"/>
                    </w:rPr>
                    <w:t>，排放量较小，对周边大气环境造成影响较小。</w:t>
                  </w:r>
                </w:p>
              </w:tc>
              <w:tc>
                <w:tcPr>
                  <w:tcW w:w="52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9"/>
                    <w:rPr>
                      <w:rFonts w:hint="eastAsia" w:cs="Times New Roman"/>
                      <w:color w:val="auto"/>
                      <w:sz w:val="21"/>
                      <w:szCs w:val="21"/>
                      <w:highlight w:val="none"/>
                      <w:lang w:val="en-US" w:eastAsia="zh-CN"/>
                    </w:rPr>
                  </w:pPr>
                </w:p>
              </w:tc>
              <w:tc>
                <w:tcPr>
                  <w:tcW w:w="87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9"/>
                    <w:rPr>
                      <w:rFonts w:hint="default" w:ascii="Times New Roman" w:hAnsi="Times New Roman" w:eastAsia="宋体" w:cs="Times New Roman"/>
                      <w:color w:val="auto"/>
                      <w:sz w:val="21"/>
                      <w:szCs w:val="21"/>
                      <w:highlight w:val="none"/>
                    </w:rPr>
                  </w:pPr>
                </w:p>
              </w:tc>
              <w:tc>
                <w:tcPr>
                  <w:tcW w:w="1893" w:type="pct"/>
                  <w:tcBorders>
                    <w:tl2br w:val="nil"/>
                    <w:tr2bl w:val="nil"/>
                  </w:tcBorders>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加强工业污染防治。推动重点行业、重点企业绿色发展，严格落实水污染物排放标准和排污许可制度。加强农副食品加工、化工、印染、棉浆粕、粘胶纤维、制糖等企业综合治理和清洁化改造。支持企业积极实施节水技术改造，加强工业园区污水集中处理设施运行管理，加快再生水回用设施建设，提升园区水资源循环利用水平</w:t>
                  </w:r>
                  <w:r>
                    <w:rPr>
                      <w:rFonts w:hint="eastAsia" w:ascii="Times New Roman" w:hAnsi="Times New Roman" w:cs="Times New Roman"/>
                      <w:color w:val="auto"/>
                      <w:sz w:val="21"/>
                      <w:szCs w:val="21"/>
                      <w:highlight w:val="none"/>
                      <w:lang w:eastAsia="zh-CN"/>
                    </w:rPr>
                    <w:t>。</w:t>
                  </w:r>
                </w:p>
              </w:tc>
              <w:tc>
                <w:tcPr>
                  <w:tcW w:w="1420" w:type="pct"/>
                  <w:tcBorders>
                    <w:tl2br w:val="nil"/>
                    <w:tr2bl w:val="nil"/>
                  </w:tcBorders>
                  <w:noWrap w:val="0"/>
                  <w:vAlign w:val="center"/>
                </w:tcPr>
                <w:p>
                  <w:pPr>
                    <w:pStyle w:val="81"/>
                    <w:keepNext w:val="0"/>
                    <w:keepLines w:val="0"/>
                    <w:pageBreakBefore w:val="0"/>
                    <w:kinsoku/>
                    <w:wordWrap/>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本项目生产废水拟采用物理沉淀+活性污泥法处理后回用于洒水降尘和厂区绿化，</w:t>
                  </w:r>
                  <w:r>
                    <w:rPr>
                      <w:rFonts w:hint="eastAsia" w:cs="Times New Roman"/>
                      <w:color w:val="auto"/>
                      <w:sz w:val="21"/>
                      <w:szCs w:val="21"/>
                      <w:highlight w:val="none"/>
                      <w:lang w:val="en-US" w:eastAsia="zh-CN"/>
                    </w:rPr>
                    <w:t>生活污水经化粪池处理后同隔油处置后的餐饮废水一同排入市政管网后集中处理</w:t>
                  </w:r>
                  <w:r>
                    <w:rPr>
                      <w:rFonts w:hint="eastAsia" w:ascii="Times New Roman" w:hAnsi="Times New Roman" w:cs="Times New Roman"/>
                      <w:color w:val="auto"/>
                      <w:sz w:val="21"/>
                      <w:szCs w:val="21"/>
                      <w:highlight w:val="none"/>
                      <w:lang w:val="en-US" w:eastAsia="zh-CN"/>
                    </w:rPr>
                    <w:t>。</w:t>
                  </w:r>
                </w:p>
              </w:tc>
              <w:tc>
                <w:tcPr>
                  <w:tcW w:w="52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9"/>
                    <w:rPr>
                      <w:rFonts w:hint="eastAsia" w:cs="Times New Roman"/>
                      <w:color w:val="auto"/>
                      <w:sz w:val="21"/>
                      <w:szCs w:val="21"/>
                      <w:highlight w:val="none"/>
                      <w:lang w:val="en-US" w:eastAsia="zh-CN"/>
                    </w:rPr>
                  </w:pPr>
                </w:p>
              </w:tc>
              <w:tc>
                <w:tcPr>
                  <w:tcW w:w="87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9"/>
                    <w:rPr>
                      <w:rFonts w:hint="default" w:ascii="Times New Roman" w:hAnsi="Times New Roman" w:eastAsia="宋体" w:cs="Times New Roman"/>
                      <w:color w:val="auto"/>
                      <w:sz w:val="21"/>
                      <w:szCs w:val="21"/>
                      <w:highlight w:val="none"/>
                    </w:rPr>
                  </w:pPr>
                </w:p>
              </w:tc>
              <w:tc>
                <w:tcPr>
                  <w:tcW w:w="1893" w:type="pct"/>
                  <w:tcBorders>
                    <w:tl2br w:val="nil"/>
                    <w:tr2bl w:val="nil"/>
                  </w:tcBorders>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加强环境噪声污染防控。加强噪声污染源监管，继续强化和深入推进交通运输噪声、建筑施工噪声、社会生活噪声、工业企业、机场周边噪声污染防治，推进工业企业噪声纳入排污许可管理。优化重点区域声环境质量监测点位，加强城市环境噪声、道路交通噪声、功能区噪声例行监测与评价，推动功能区声环境质量自动监测，强化声环境功能区管理，适时调整完善声环境功能区。继续强化噪声信访处置，畅通噪声污染投诉渠道，完善生态环境与相关部门的噪声污染投诉信息共享处理机制</w:t>
                  </w:r>
                </w:p>
              </w:tc>
              <w:tc>
                <w:tcPr>
                  <w:tcW w:w="1420" w:type="pct"/>
                  <w:tcBorders>
                    <w:tl2br w:val="nil"/>
                    <w:tr2bl w:val="nil"/>
                  </w:tcBorders>
                  <w:noWrap w:val="0"/>
                  <w:vAlign w:val="center"/>
                </w:tcPr>
                <w:p>
                  <w:pPr>
                    <w:pStyle w:val="81"/>
                    <w:keepNext w:val="0"/>
                    <w:keepLines w:val="0"/>
                    <w:pageBreakBefore w:val="0"/>
                    <w:kinsoku/>
                    <w:wordWrap/>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本项目设备设施均安装在厂房内，经过基础减震、厂房隔声等处置后可达标排放。</w:t>
                  </w:r>
                </w:p>
              </w:tc>
              <w:tc>
                <w:tcPr>
                  <w:tcW w:w="52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0"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w:t>
                  </w:r>
                </w:p>
              </w:tc>
              <w:tc>
                <w:tcPr>
                  <w:tcW w:w="875"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伊犁州生态环境保护“十四五”规划</w:t>
                  </w:r>
                  <w:r>
                    <w:rPr>
                      <w:rFonts w:hint="default" w:ascii="Times New Roman" w:hAnsi="Times New Roman" w:eastAsia="宋体" w:cs="Times New Roman"/>
                      <w:color w:val="auto"/>
                      <w:sz w:val="21"/>
                      <w:szCs w:val="21"/>
                      <w:highlight w:val="none"/>
                    </w:rPr>
                    <w:t>》</w:t>
                  </w:r>
                </w:p>
              </w:tc>
              <w:tc>
                <w:tcPr>
                  <w:tcW w:w="189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持续优化产业结构调整。严格落实环境准入制度，强化源头管理，严禁“三高”项目进伊犁，坚决遏制高耗能、高排放建设项目盲目发展，落实“三线一单”硬约束。坚持“绿色、集约、融合、高效”的工业经济高质量发展方向，深化工业供给侧结构性改革，结合《绿色产业指导目录(2019年版)》，大力发展战略性新兴产业，积极培育新产业新业态，推动工业强基增效与转型升级，着力构建“两级、一区、多集群”的产业布局。</w:t>
                  </w:r>
                </w:p>
              </w:tc>
              <w:tc>
                <w:tcPr>
                  <w:tcW w:w="142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本项目不属于《产业结构调整指导目录(20</w:t>
                  </w:r>
                  <w:r>
                    <w:rPr>
                      <w:rFonts w:hint="eastAsia" w:cs="Times New Roman"/>
                      <w:color w:val="auto"/>
                      <w:sz w:val="21"/>
                      <w:szCs w:val="21"/>
                      <w:highlight w:val="none"/>
                      <w:lang w:val="en-US" w:eastAsia="zh-CN"/>
                    </w:rPr>
                    <w:t>24</w:t>
                  </w:r>
                  <w:r>
                    <w:rPr>
                      <w:rFonts w:hint="default" w:ascii="Times New Roman" w:hAnsi="Times New Roman" w:eastAsia="宋体" w:cs="Times New Roman"/>
                      <w:color w:val="auto"/>
                      <w:sz w:val="21"/>
                      <w:szCs w:val="21"/>
                      <w:highlight w:val="none"/>
                      <w:lang w:val="en-US" w:eastAsia="zh-CN"/>
                    </w:rPr>
                    <w:t>年本)》中规定的限制类、淘汰类项目</w:t>
                  </w:r>
                </w:p>
              </w:tc>
              <w:tc>
                <w:tcPr>
                  <w:tcW w:w="52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9"/>
                    <w:rPr>
                      <w:rFonts w:hint="default" w:ascii="Times New Roman" w:hAnsi="Times New Roman" w:eastAsia="宋体" w:cs="Times New Roman"/>
                      <w:color w:val="auto"/>
                      <w:sz w:val="21"/>
                      <w:szCs w:val="21"/>
                      <w:highlight w:val="none"/>
                    </w:rPr>
                  </w:pPr>
                </w:p>
              </w:tc>
              <w:tc>
                <w:tcPr>
                  <w:tcW w:w="87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9"/>
                    <w:rPr>
                      <w:rFonts w:hint="default" w:ascii="Times New Roman" w:hAnsi="Times New Roman" w:eastAsia="宋体" w:cs="Times New Roman"/>
                      <w:color w:val="auto"/>
                      <w:sz w:val="21"/>
                      <w:szCs w:val="21"/>
                      <w:highlight w:val="none"/>
                    </w:rPr>
                  </w:pPr>
                </w:p>
              </w:tc>
              <w:tc>
                <w:tcPr>
                  <w:tcW w:w="189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强化源头能耗控制。加强能耗“双控”管理，严格控制能源消费强度和总量。优化能源消费结构，严格实施新建用煤项目煤炭等量或减量替代。推动钢铁、建材、石化、化工等重点行业以及其他行业重点用能单位持续开展以减煤为重点的节能工作和以电代煤、以气代煤工作。</w:t>
                  </w:r>
                </w:p>
              </w:tc>
              <w:tc>
                <w:tcPr>
                  <w:tcW w:w="142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w:t>
                  </w:r>
                  <w:r>
                    <w:rPr>
                      <w:rFonts w:hint="eastAsia" w:cs="Times New Roman"/>
                      <w:color w:val="auto"/>
                      <w:sz w:val="21"/>
                      <w:szCs w:val="21"/>
                      <w:highlight w:val="none"/>
                      <w:lang w:val="en-US" w:eastAsia="zh-CN"/>
                    </w:rPr>
                    <w:t>使用电采暖，电加热</w:t>
                  </w:r>
                  <w:r>
                    <w:rPr>
                      <w:rFonts w:hint="default" w:ascii="Times New Roman" w:hAnsi="Times New Roman" w:eastAsia="宋体" w:cs="Times New Roman"/>
                      <w:color w:val="auto"/>
                      <w:sz w:val="21"/>
                      <w:szCs w:val="21"/>
                      <w:highlight w:val="none"/>
                      <w:lang w:val="en-US" w:eastAsia="zh-CN"/>
                    </w:rPr>
                    <w:t>。</w:t>
                  </w:r>
                </w:p>
              </w:tc>
              <w:tc>
                <w:tcPr>
                  <w:tcW w:w="52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9"/>
                    <w:rPr>
                      <w:rFonts w:hint="default" w:ascii="Times New Roman" w:hAnsi="Times New Roman" w:eastAsia="宋体" w:cs="Times New Roman"/>
                      <w:color w:val="auto"/>
                      <w:sz w:val="21"/>
                      <w:szCs w:val="21"/>
                      <w:highlight w:val="none"/>
                    </w:rPr>
                  </w:pPr>
                </w:p>
              </w:tc>
              <w:tc>
                <w:tcPr>
                  <w:tcW w:w="87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9"/>
                    <w:rPr>
                      <w:rFonts w:hint="default" w:ascii="Times New Roman" w:hAnsi="Times New Roman" w:eastAsia="宋体" w:cs="Times New Roman"/>
                      <w:color w:val="auto"/>
                      <w:sz w:val="21"/>
                      <w:szCs w:val="21"/>
                      <w:highlight w:val="none"/>
                    </w:rPr>
                  </w:pPr>
                </w:p>
              </w:tc>
              <w:tc>
                <w:tcPr>
                  <w:tcW w:w="189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健全污染防治区域联动机制。加强城镇大气污染治理，重点推进伊宁市及周边区域、“奎-独-</w:t>
                  </w:r>
                  <w:r>
                    <w:rPr>
                      <w:rFonts w:hint="eastAsia" w:cs="Times New Roman"/>
                      <w:color w:val="auto"/>
                      <w:sz w:val="21"/>
                      <w:szCs w:val="21"/>
                      <w:highlight w:val="none"/>
                      <w:lang w:eastAsia="zh-CN"/>
                    </w:rPr>
                    <w:t>乌</w:t>
                  </w:r>
                  <w:r>
                    <w:rPr>
                      <w:rFonts w:hint="default" w:ascii="Times New Roman" w:hAnsi="Times New Roman" w:eastAsia="宋体" w:cs="Times New Roman"/>
                      <w:color w:val="auto"/>
                      <w:sz w:val="21"/>
                      <w:szCs w:val="21"/>
                      <w:highlight w:val="none"/>
                    </w:rPr>
                    <w:t>-胡”区域联防联控、同防同治。巩固和扩大伊宁市及周边区域、“奎-独-乌-胡”区域大气污染防治工作成果，提升优良天数比例，逐步消除重污染天气。协同开展PM</w:t>
                  </w:r>
                  <w:r>
                    <w:rPr>
                      <w:rFonts w:hint="eastAsia" w:cs="Times New Roman"/>
                      <w:color w:val="auto"/>
                      <w:sz w:val="21"/>
                      <w:szCs w:val="21"/>
                      <w:highlight w:val="none"/>
                      <w:vertAlign w:val="subscript"/>
                      <w:lang w:val="en-US" w:eastAsia="zh-CN"/>
                    </w:rPr>
                    <w:t>2.5</w:t>
                  </w:r>
                  <w:r>
                    <w:rPr>
                      <w:rFonts w:hint="default" w:ascii="Times New Roman" w:hAnsi="Times New Roman" w:eastAsia="宋体" w:cs="Times New Roman"/>
                      <w:color w:val="auto"/>
                      <w:sz w:val="21"/>
                      <w:szCs w:val="21"/>
                      <w:highlight w:val="none"/>
                    </w:rPr>
                    <w:t>和臭氧污染防治，以PM</w:t>
                  </w:r>
                  <w:r>
                    <w:rPr>
                      <w:rFonts w:hint="eastAsia" w:cs="Times New Roman"/>
                      <w:color w:val="auto"/>
                      <w:sz w:val="21"/>
                      <w:szCs w:val="21"/>
                      <w:highlight w:val="none"/>
                      <w:vertAlign w:val="subscript"/>
                      <w:lang w:val="en-US" w:eastAsia="zh-CN"/>
                    </w:rPr>
                    <w:t>2.5</w:t>
                  </w:r>
                  <w:r>
                    <w:rPr>
                      <w:rFonts w:hint="default" w:ascii="Times New Roman" w:hAnsi="Times New Roman" w:eastAsia="宋体" w:cs="Times New Roman"/>
                      <w:color w:val="auto"/>
                      <w:sz w:val="21"/>
                      <w:szCs w:val="21"/>
                      <w:highlight w:val="none"/>
                    </w:rPr>
                    <w:t>浓度污染控制为主，臭氧浓度巩固改善为辅，强化VOCs和氮氧化物减排。推进兵地生态环境执法和联合监测，使兵地联合执法、交叉执法成为常态，探索建立区域大气环境补偿机制，构建大气污染综合治理体系。</w:t>
                  </w:r>
                </w:p>
              </w:tc>
              <w:tc>
                <w:tcPr>
                  <w:tcW w:w="142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w:t>
                  </w:r>
                  <w:r>
                    <w:rPr>
                      <w:rFonts w:hint="eastAsia" w:cs="Times New Roman"/>
                      <w:color w:val="auto"/>
                      <w:sz w:val="21"/>
                      <w:szCs w:val="21"/>
                      <w:highlight w:val="none"/>
                      <w:lang w:val="en-US" w:eastAsia="zh-CN"/>
                    </w:rPr>
                    <w:t>采用玻璃罩全密闭投料，投料粉尘不会逸散至空气中，不会对区域大气环境造成影响</w:t>
                  </w:r>
                  <w:r>
                    <w:rPr>
                      <w:rFonts w:hint="default" w:ascii="Times New Roman" w:hAnsi="Times New Roman" w:eastAsia="宋体" w:cs="Times New Roman"/>
                      <w:color w:val="auto"/>
                      <w:sz w:val="21"/>
                      <w:szCs w:val="21"/>
                      <w:highlight w:val="none"/>
                      <w:lang w:val="en-US" w:eastAsia="zh-CN"/>
                    </w:rPr>
                    <w:t>。</w:t>
                  </w:r>
                </w:p>
              </w:tc>
              <w:tc>
                <w:tcPr>
                  <w:tcW w:w="52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9"/>
                    <w:rPr>
                      <w:rFonts w:hint="default" w:ascii="Times New Roman" w:hAnsi="Times New Roman" w:eastAsia="宋体" w:cs="Times New Roman"/>
                      <w:color w:val="auto"/>
                      <w:sz w:val="21"/>
                      <w:szCs w:val="21"/>
                      <w:highlight w:val="none"/>
                    </w:rPr>
                  </w:pPr>
                </w:p>
              </w:tc>
              <w:tc>
                <w:tcPr>
                  <w:tcW w:w="87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9"/>
                    <w:rPr>
                      <w:rFonts w:hint="default" w:ascii="Times New Roman" w:hAnsi="Times New Roman" w:eastAsia="宋体" w:cs="Times New Roman"/>
                      <w:color w:val="auto"/>
                      <w:sz w:val="21"/>
                      <w:szCs w:val="21"/>
                      <w:highlight w:val="none"/>
                    </w:rPr>
                  </w:pPr>
                </w:p>
              </w:tc>
              <w:tc>
                <w:tcPr>
                  <w:tcW w:w="189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i w:val="0"/>
                      <w:iCs w:val="0"/>
                      <w:caps w:val="0"/>
                      <w:color w:val="auto"/>
                      <w:spacing w:val="0"/>
                      <w:sz w:val="21"/>
                      <w:szCs w:val="21"/>
                      <w:highlight w:val="none"/>
                      <w:shd w:val="clear" w:fill="FFFFFF"/>
                    </w:rPr>
                  </w:pPr>
                  <w:r>
                    <w:rPr>
                      <w:rFonts w:hint="default" w:ascii="Times New Roman" w:hAnsi="Times New Roman" w:eastAsia="宋体" w:cs="Times New Roman"/>
                      <w:i w:val="0"/>
                      <w:iCs w:val="0"/>
                      <w:caps w:val="0"/>
                      <w:color w:val="auto"/>
                      <w:spacing w:val="0"/>
                      <w:sz w:val="21"/>
                      <w:szCs w:val="21"/>
                      <w:highlight w:val="none"/>
                      <w:shd w:val="clear" w:fill="FFFFFF"/>
                    </w:rPr>
                    <w:t>深入开展水污染防治工作。加强石油、石化、煤炭、煤化工、有色金属、钢铁、纺织等重点行业水污染治理与监管。新建、改建、扩建食品加工、食品制造、焦化、有色金属、非金属矿物制品等项目，实行主要污染物排放等量或减量置换，加强煤化工废水中重金属、盐分和其他有毒有害污染物的管控。落实入河排污总量控制制度和水功能区、水环境功能区监督管理制度，严守水环境安全保障的第一道防线。</w:t>
                  </w:r>
                </w:p>
              </w:tc>
              <w:tc>
                <w:tcPr>
                  <w:tcW w:w="142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w:t>
                  </w:r>
                  <w:r>
                    <w:rPr>
                      <w:rFonts w:hint="eastAsia" w:cs="Times New Roman"/>
                      <w:color w:val="auto"/>
                      <w:sz w:val="21"/>
                      <w:szCs w:val="21"/>
                      <w:highlight w:val="none"/>
                      <w:lang w:val="en-US" w:eastAsia="zh-CN"/>
                    </w:rPr>
                    <w:t>产生的生活污水经化粪池处理后同隔油处置后的餐饮废水一同排入市政管网，生产废水拟采用物理沉淀+活性污泥法处理后回用于厂区洒水降尘和绿化，不外排</w:t>
                  </w:r>
                  <w:r>
                    <w:rPr>
                      <w:rFonts w:hint="default" w:ascii="Times New Roman" w:hAnsi="Times New Roman" w:eastAsia="宋体" w:cs="Times New Roman"/>
                      <w:color w:val="auto"/>
                      <w:sz w:val="21"/>
                      <w:szCs w:val="21"/>
                      <w:highlight w:val="none"/>
                      <w:lang w:eastAsia="zh-CN"/>
                    </w:rPr>
                    <w:t>。</w:t>
                  </w:r>
                </w:p>
              </w:tc>
              <w:tc>
                <w:tcPr>
                  <w:tcW w:w="52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80"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9"/>
                    <w:rPr>
                      <w:rFonts w:hint="eastAsia" w:ascii="Times New Roman" w:hAnsi="Times New Roman" w:eastAsia="宋体" w:cs="Times New Roman"/>
                      <w:color w:val="0000FF"/>
                      <w:sz w:val="21"/>
                      <w:szCs w:val="21"/>
                      <w:highlight w:val="none"/>
                      <w:lang w:val="en-US" w:eastAsia="zh-CN"/>
                    </w:rPr>
                  </w:pPr>
                  <w:r>
                    <w:rPr>
                      <w:rFonts w:hint="eastAsia" w:cs="Times New Roman"/>
                      <w:color w:val="0000FF"/>
                      <w:sz w:val="21"/>
                      <w:szCs w:val="21"/>
                      <w:highlight w:val="none"/>
                      <w:lang w:val="en-US" w:eastAsia="zh-CN"/>
                    </w:rPr>
                    <w:t>5</w:t>
                  </w:r>
                </w:p>
              </w:tc>
              <w:tc>
                <w:tcPr>
                  <w:tcW w:w="875"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9"/>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lang w:val="en-US" w:eastAsia="zh-CN"/>
                    </w:rPr>
                    <w:t>《关于开展自治区 2022年度夏秋季大气污染防治 “冬病夏治”工作的通知》(新环大气函[2022]483号)</w:t>
                  </w:r>
                </w:p>
              </w:tc>
              <w:tc>
                <w:tcPr>
                  <w:tcW w:w="189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both"/>
                    <w:textAlignment w:val="auto"/>
                    <w:outlineLvl w:val="1"/>
                    <w:rPr>
                      <w:rFonts w:hint="default" w:ascii="Times New Roman" w:hAnsi="Times New Roman" w:eastAsia="宋体" w:cs="Times New Roman"/>
                      <w:i w:val="0"/>
                      <w:iCs w:val="0"/>
                      <w:caps w:val="0"/>
                      <w:color w:val="0000FF"/>
                      <w:spacing w:val="0"/>
                      <w:sz w:val="21"/>
                      <w:szCs w:val="21"/>
                      <w:highlight w:val="none"/>
                      <w:shd w:val="clear" w:fill="FFFFFF"/>
                    </w:rPr>
                  </w:pPr>
                  <w:r>
                    <w:rPr>
                      <w:rFonts w:hint="default" w:ascii="Times New Roman" w:hAnsi="Times New Roman" w:eastAsia="宋体" w:cs="Times New Roman"/>
                      <w:i w:val="0"/>
                      <w:iCs w:val="0"/>
                      <w:caps w:val="0"/>
                      <w:color w:val="0000FF"/>
                      <w:spacing w:val="0"/>
                      <w:sz w:val="21"/>
                      <w:szCs w:val="21"/>
                      <w:highlight w:val="none"/>
                      <w:shd w:val="clear" w:fill="FFFFFF"/>
                    </w:rPr>
                    <w:t>推进清洁取暖，加大散煤治理力度</w:t>
                  </w:r>
                  <w:r>
                    <w:rPr>
                      <w:rFonts w:hint="eastAsia" w:cs="Times New Roman"/>
                      <w:i w:val="0"/>
                      <w:iCs w:val="0"/>
                      <w:caps w:val="0"/>
                      <w:color w:val="0000FF"/>
                      <w:spacing w:val="0"/>
                      <w:sz w:val="21"/>
                      <w:szCs w:val="21"/>
                      <w:highlight w:val="none"/>
                      <w:shd w:val="clear" w:fill="FFFFFF"/>
                      <w:lang w:eastAsia="zh-CN"/>
                    </w:rPr>
                    <w:t>：</w:t>
                  </w:r>
                  <w:r>
                    <w:rPr>
                      <w:rFonts w:hint="default" w:ascii="Times New Roman" w:hAnsi="Times New Roman" w:eastAsia="宋体" w:cs="Times New Roman"/>
                      <w:i w:val="0"/>
                      <w:iCs w:val="0"/>
                      <w:caps w:val="0"/>
                      <w:color w:val="0000FF"/>
                      <w:spacing w:val="0"/>
                      <w:sz w:val="21"/>
                      <w:szCs w:val="21"/>
                      <w:highlight w:val="none"/>
                      <w:shd w:val="clear" w:fill="FFFFFF"/>
                    </w:rPr>
                    <w:t>按照宜电则电、宜气则气、宜热则热的原则，因地制宜推进冬季清洁取暖。</w:t>
                  </w:r>
                </w:p>
              </w:tc>
              <w:tc>
                <w:tcPr>
                  <w:tcW w:w="142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color w:val="0000FF"/>
                      <w:sz w:val="21"/>
                      <w:szCs w:val="21"/>
                      <w:highlight w:val="none"/>
                      <w:lang w:val="en-US" w:eastAsia="zh-CN"/>
                    </w:rPr>
                    <w:t>本项目</w:t>
                  </w:r>
                  <w:r>
                    <w:rPr>
                      <w:rFonts w:hint="eastAsia" w:cs="Times New Roman"/>
                      <w:color w:val="0000FF"/>
                      <w:sz w:val="21"/>
                      <w:szCs w:val="21"/>
                      <w:highlight w:val="none"/>
                      <w:lang w:val="en-US" w:eastAsia="zh-CN"/>
                    </w:rPr>
                    <w:t>使用电采暖，电加热</w:t>
                  </w:r>
                  <w:r>
                    <w:rPr>
                      <w:rFonts w:hint="default" w:ascii="Times New Roman" w:hAnsi="Times New Roman" w:eastAsia="宋体" w:cs="Times New Roman"/>
                      <w:color w:val="0000FF"/>
                      <w:sz w:val="21"/>
                      <w:szCs w:val="21"/>
                      <w:highlight w:val="none"/>
                      <w:lang w:val="en-US" w:eastAsia="zh-CN"/>
                    </w:rPr>
                    <w:t>。</w:t>
                  </w:r>
                </w:p>
              </w:tc>
              <w:tc>
                <w:tcPr>
                  <w:tcW w:w="52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color w:val="0000FF"/>
                      <w:sz w:val="21"/>
                      <w:szCs w:val="21"/>
                      <w:highlight w:val="none"/>
                      <w:lang w:val="en-US" w:eastAsia="zh-CN"/>
                    </w:rPr>
                  </w:pPr>
                  <w:r>
                    <w:rPr>
                      <w:rFonts w:hint="eastAsia" w:cs="Times New Roman"/>
                      <w:color w:val="0000FF"/>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8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i w:val="0"/>
                      <w:iCs w:val="0"/>
                      <w:caps w:val="0"/>
                      <w:color w:val="0000FF"/>
                      <w:spacing w:val="0"/>
                      <w:sz w:val="21"/>
                      <w:szCs w:val="21"/>
                      <w:highlight w:val="none"/>
                      <w:shd w:val="clear" w:fill="FFFFFF"/>
                    </w:rPr>
                  </w:pPr>
                </w:p>
              </w:tc>
              <w:tc>
                <w:tcPr>
                  <w:tcW w:w="87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i w:val="0"/>
                      <w:iCs w:val="0"/>
                      <w:caps w:val="0"/>
                      <w:color w:val="0000FF"/>
                      <w:spacing w:val="0"/>
                      <w:sz w:val="21"/>
                      <w:szCs w:val="21"/>
                      <w:highlight w:val="none"/>
                      <w:shd w:val="clear" w:fill="FFFFFF"/>
                    </w:rPr>
                  </w:pPr>
                </w:p>
              </w:tc>
              <w:tc>
                <w:tcPr>
                  <w:tcW w:w="189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i w:val="0"/>
                      <w:iCs w:val="0"/>
                      <w:caps w:val="0"/>
                      <w:color w:val="0000FF"/>
                      <w:spacing w:val="0"/>
                      <w:sz w:val="21"/>
                      <w:szCs w:val="21"/>
                      <w:highlight w:val="none"/>
                      <w:shd w:val="clear" w:fill="FFFFFF"/>
                    </w:rPr>
                  </w:pPr>
                  <w:r>
                    <w:rPr>
                      <w:rFonts w:hint="default" w:ascii="Times New Roman" w:hAnsi="Times New Roman" w:eastAsia="宋体" w:cs="Times New Roman"/>
                      <w:i w:val="0"/>
                      <w:iCs w:val="0"/>
                      <w:caps w:val="0"/>
                      <w:color w:val="0000FF"/>
                      <w:spacing w:val="0"/>
                      <w:sz w:val="21"/>
                      <w:szCs w:val="21"/>
                      <w:highlight w:val="none"/>
                      <w:shd w:val="clear" w:fill="FFFFFF"/>
                    </w:rPr>
                    <w:t>推进重点行业大气污染物深度治理全面推进重点区域钢铁、有色金属、化工等行业实行深度治理，按照2023年底前达到绩效分级B级的要求，制定提升计划，并报生态环境厅备案。</w:t>
                  </w:r>
                </w:p>
              </w:tc>
              <w:tc>
                <w:tcPr>
                  <w:tcW w:w="1420" w:type="pct"/>
                  <w:tcBorders>
                    <w:tl2br w:val="nil"/>
                    <w:tr2bl w:val="nil"/>
                  </w:tcBorders>
                  <w:noWrap w:val="0"/>
                  <w:vAlign w:val="center"/>
                </w:tcPr>
                <w:p>
                  <w:pPr>
                    <w:pStyle w:val="81"/>
                    <w:keepNext w:val="0"/>
                    <w:keepLines w:val="0"/>
                    <w:pageBreakBefore w:val="0"/>
                    <w:kinsoku/>
                    <w:wordWrap/>
                    <w:topLinePunct w:val="0"/>
                    <w:bidi w:val="0"/>
                    <w:adjustRightInd w:val="0"/>
                    <w:snapToGrid w:val="0"/>
                    <w:spacing w:line="240" w:lineRule="auto"/>
                    <w:jc w:val="center"/>
                    <w:textAlignment w:val="auto"/>
                    <w:rPr>
                      <w:rFonts w:hint="eastAsia" w:ascii="Times New Roman" w:hAnsi="Times New Roman" w:eastAsia="宋体" w:cs="Times New Roman"/>
                      <w:i w:val="0"/>
                      <w:iCs w:val="0"/>
                      <w:caps w:val="0"/>
                      <w:color w:val="0000FF"/>
                      <w:spacing w:val="0"/>
                      <w:sz w:val="21"/>
                      <w:szCs w:val="21"/>
                      <w:highlight w:val="none"/>
                      <w:shd w:val="clear" w:fill="FFFFFF"/>
                      <w:lang w:val="en-US" w:eastAsia="zh-CN"/>
                    </w:rPr>
                  </w:pPr>
                  <w:r>
                    <w:rPr>
                      <w:rFonts w:hint="eastAsia" w:ascii="Times New Roman" w:hAnsi="Times New Roman" w:cs="Times New Roman"/>
                      <w:color w:val="0000FF"/>
                      <w:sz w:val="21"/>
                      <w:szCs w:val="21"/>
                      <w:highlight w:val="none"/>
                      <w:lang w:val="en-US" w:eastAsia="zh-CN"/>
                    </w:rPr>
                    <w:t>本项目为淀粉及淀粉制品制造行业，不属于重点行业。</w:t>
                  </w:r>
                </w:p>
              </w:tc>
              <w:tc>
                <w:tcPr>
                  <w:tcW w:w="52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eastAsia" w:ascii="Times New Roman" w:hAnsi="Times New Roman" w:eastAsia="宋体" w:cs="Times New Roman"/>
                      <w:i w:val="0"/>
                      <w:iCs w:val="0"/>
                      <w:caps w:val="0"/>
                      <w:color w:val="0000FF"/>
                      <w:spacing w:val="0"/>
                      <w:sz w:val="21"/>
                      <w:szCs w:val="21"/>
                      <w:highlight w:val="none"/>
                      <w:shd w:val="clear" w:fill="FFFFFF"/>
                      <w:lang w:val="en-US" w:eastAsia="zh-CN"/>
                    </w:rPr>
                  </w:pPr>
                  <w:r>
                    <w:rPr>
                      <w:rFonts w:hint="eastAsia" w:cs="Times New Roman"/>
                      <w:i w:val="0"/>
                      <w:iCs w:val="0"/>
                      <w:caps w:val="0"/>
                      <w:color w:val="0000FF"/>
                      <w:spacing w:val="0"/>
                      <w:sz w:val="21"/>
                      <w:szCs w:val="21"/>
                      <w:highlight w:val="none"/>
                      <w:shd w:val="clear" w:fill="FFFFFF"/>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8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i w:val="0"/>
                      <w:iCs w:val="0"/>
                      <w:caps w:val="0"/>
                      <w:color w:val="0000FF"/>
                      <w:spacing w:val="0"/>
                      <w:sz w:val="21"/>
                      <w:szCs w:val="21"/>
                      <w:highlight w:val="none"/>
                      <w:shd w:val="clear" w:fill="FFFFFF"/>
                    </w:rPr>
                  </w:pPr>
                </w:p>
              </w:tc>
              <w:tc>
                <w:tcPr>
                  <w:tcW w:w="87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i w:val="0"/>
                      <w:iCs w:val="0"/>
                      <w:caps w:val="0"/>
                      <w:color w:val="0000FF"/>
                      <w:spacing w:val="0"/>
                      <w:sz w:val="21"/>
                      <w:szCs w:val="21"/>
                      <w:highlight w:val="none"/>
                      <w:shd w:val="clear" w:fill="FFFFFF"/>
                    </w:rPr>
                  </w:pPr>
                </w:p>
              </w:tc>
              <w:tc>
                <w:tcPr>
                  <w:tcW w:w="189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i w:val="0"/>
                      <w:iCs w:val="0"/>
                      <w:caps w:val="0"/>
                      <w:color w:val="0000FF"/>
                      <w:spacing w:val="0"/>
                      <w:sz w:val="21"/>
                      <w:szCs w:val="21"/>
                      <w:highlight w:val="none"/>
                      <w:shd w:val="clear" w:fill="FFFFFF"/>
                    </w:rPr>
                  </w:pPr>
                  <w:r>
                    <w:rPr>
                      <w:rFonts w:hint="default" w:ascii="Times New Roman" w:hAnsi="Times New Roman" w:eastAsia="宋体" w:cs="Times New Roman"/>
                      <w:i w:val="0"/>
                      <w:iCs w:val="0"/>
                      <w:caps w:val="0"/>
                      <w:color w:val="0000FF"/>
                      <w:spacing w:val="0"/>
                      <w:sz w:val="21"/>
                      <w:szCs w:val="21"/>
                      <w:highlight w:val="none"/>
                      <w:shd w:val="clear" w:fill="FFFFFF"/>
                    </w:rPr>
                    <w:t>推进工业炉密清洁能源替代大力推进电能替代煤炭，积极稳妥推进以气代煤，因地制宜推进生物质等能源代煤，开展氢能源代煤示范。新、改、扩建加热炉、热处理炉、干燥炉、熔化炉，采用清洁低碳能源，不得使用煤炭等高污染燃料;现有使用高污染燃料的工业炉密改用工业余热、电能、天然气等;使用煤气发生炉的企业采用清洁能源替代，或者采取园区(集群)集中供气、分散使用的方式，全面淘汰间歇式固定床煤气发生炉。建立全口径炉密清单，推进实施一炉一策”精细化管理。工业炉密清洁能源替代任务自2022年开始，每年完成任务总量的三分之一以上，到2024年全部完成。</w:t>
                  </w:r>
                </w:p>
              </w:tc>
              <w:tc>
                <w:tcPr>
                  <w:tcW w:w="142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i w:val="0"/>
                      <w:iCs w:val="0"/>
                      <w:caps w:val="0"/>
                      <w:color w:val="0000FF"/>
                      <w:spacing w:val="0"/>
                      <w:sz w:val="21"/>
                      <w:szCs w:val="21"/>
                      <w:highlight w:val="none"/>
                      <w:shd w:val="clear" w:fill="FFFFFF"/>
                    </w:rPr>
                  </w:pPr>
                  <w:r>
                    <w:rPr>
                      <w:rFonts w:hint="default" w:ascii="Times New Roman" w:hAnsi="Times New Roman" w:eastAsia="宋体" w:cs="Times New Roman"/>
                      <w:color w:val="0000FF"/>
                      <w:sz w:val="21"/>
                      <w:szCs w:val="21"/>
                      <w:highlight w:val="none"/>
                      <w:lang w:val="en-US" w:eastAsia="zh-CN"/>
                    </w:rPr>
                    <w:t>本项目</w:t>
                  </w:r>
                  <w:r>
                    <w:rPr>
                      <w:rFonts w:hint="eastAsia" w:cs="Times New Roman"/>
                      <w:color w:val="0000FF"/>
                      <w:sz w:val="21"/>
                      <w:szCs w:val="21"/>
                      <w:highlight w:val="none"/>
                      <w:lang w:val="en-US" w:eastAsia="zh-CN"/>
                    </w:rPr>
                    <w:t>使用电采暖，电加热</w:t>
                  </w:r>
                  <w:r>
                    <w:rPr>
                      <w:rFonts w:hint="default" w:ascii="Times New Roman" w:hAnsi="Times New Roman" w:eastAsia="宋体" w:cs="Times New Roman"/>
                      <w:color w:val="0000FF"/>
                      <w:sz w:val="21"/>
                      <w:szCs w:val="21"/>
                      <w:highlight w:val="none"/>
                      <w:lang w:val="en-US" w:eastAsia="zh-CN"/>
                    </w:rPr>
                    <w:t>。</w:t>
                  </w:r>
                </w:p>
              </w:tc>
              <w:tc>
                <w:tcPr>
                  <w:tcW w:w="52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i w:val="0"/>
                      <w:iCs w:val="0"/>
                      <w:caps w:val="0"/>
                      <w:color w:val="0000FF"/>
                      <w:spacing w:val="0"/>
                      <w:sz w:val="21"/>
                      <w:szCs w:val="21"/>
                      <w:highlight w:val="none"/>
                      <w:shd w:val="clear" w:fill="FFFFFF"/>
                    </w:rPr>
                  </w:pPr>
                  <w:r>
                    <w:rPr>
                      <w:rFonts w:hint="eastAsia" w:cs="Times New Roman"/>
                      <w:color w:val="0000FF"/>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8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i w:val="0"/>
                      <w:iCs w:val="0"/>
                      <w:caps w:val="0"/>
                      <w:color w:val="0000FF"/>
                      <w:spacing w:val="0"/>
                      <w:sz w:val="21"/>
                      <w:szCs w:val="21"/>
                      <w:highlight w:val="none"/>
                      <w:shd w:val="clear" w:fill="FFFFFF"/>
                    </w:rPr>
                  </w:pPr>
                </w:p>
              </w:tc>
              <w:tc>
                <w:tcPr>
                  <w:tcW w:w="87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i w:val="0"/>
                      <w:iCs w:val="0"/>
                      <w:caps w:val="0"/>
                      <w:color w:val="0000FF"/>
                      <w:spacing w:val="0"/>
                      <w:sz w:val="21"/>
                      <w:szCs w:val="21"/>
                      <w:highlight w:val="none"/>
                      <w:shd w:val="clear" w:fill="FFFFFF"/>
                    </w:rPr>
                  </w:pPr>
                </w:p>
              </w:tc>
              <w:tc>
                <w:tcPr>
                  <w:tcW w:w="189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i w:val="0"/>
                      <w:iCs w:val="0"/>
                      <w:caps w:val="0"/>
                      <w:color w:val="0000FF"/>
                      <w:spacing w:val="0"/>
                      <w:sz w:val="21"/>
                      <w:szCs w:val="21"/>
                      <w:highlight w:val="none"/>
                      <w:shd w:val="clear" w:fill="FFFFFF"/>
                    </w:rPr>
                  </w:pPr>
                  <w:r>
                    <w:rPr>
                      <w:rFonts w:hint="default" w:ascii="Times New Roman" w:hAnsi="Times New Roman" w:eastAsia="宋体" w:cs="Times New Roman"/>
                      <w:i w:val="0"/>
                      <w:iCs w:val="0"/>
                      <w:caps w:val="0"/>
                      <w:color w:val="0000FF"/>
                      <w:spacing w:val="0"/>
                      <w:sz w:val="21"/>
                      <w:szCs w:val="21"/>
                      <w:highlight w:val="none"/>
                      <w:shd w:val="clear" w:fill="FFFFFF"/>
                    </w:rPr>
                    <w:t>深化扬尘污染综合治理</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i w:val="0"/>
                      <w:iCs w:val="0"/>
                      <w:caps w:val="0"/>
                      <w:color w:val="0000FF"/>
                      <w:spacing w:val="0"/>
                      <w:sz w:val="21"/>
                      <w:szCs w:val="21"/>
                      <w:highlight w:val="none"/>
                      <w:shd w:val="clear" w:fill="FFFFFF"/>
                    </w:rPr>
                  </w:pPr>
                  <w:r>
                    <w:rPr>
                      <w:rFonts w:hint="default" w:ascii="Times New Roman" w:hAnsi="Times New Roman" w:eastAsia="宋体" w:cs="Times New Roman"/>
                      <w:i w:val="0"/>
                      <w:iCs w:val="0"/>
                      <w:caps w:val="0"/>
                      <w:color w:val="0000FF"/>
                      <w:spacing w:val="0"/>
                      <w:sz w:val="21"/>
                      <w:szCs w:val="21"/>
                      <w:highlight w:val="none"/>
                      <w:shd w:val="clear" w:fill="FFFFFF"/>
                    </w:rPr>
                    <w:t>各地(州、市)制定本行政区域城市扬尘综合治理方案，加强扬尘精细化管控。加强监管执法，严格落实施工工地扬尘管控责任，全面推行绿色施工，严格落实建筑施工工地周边围挡、物料堆放覆盖、土方开挖湿法作业、路面硬化、出入车辆清洗、渣土车辆密闭运输等“六个百分之百”措施，减少扬尘污染。</w:t>
                  </w:r>
                </w:p>
              </w:tc>
              <w:tc>
                <w:tcPr>
                  <w:tcW w:w="142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i w:val="0"/>
                      <w:iCs w:val="0"/>
                      <w:caps w:val="0"/>
                      <w:color w:val="0000FF"/>
                      <w:spacing w:val="0"/>
                      <w:sz w:val="21"/>
                      <w:szCs w:val="21"/>
                      <w:highlight w:val="none"/>
                      <w:shd w:val="clear" w:fill="FFFFFF"/>
                    </w:rPr>
                  </w:pPr>
                  <w:r>
                    <w:rPr>
                      <w:rFonts w:hint="eastAsia" w:cs="Times New Roman"/>
                      <w:color w:val="0000FF"/>
                      <w:sz w:val="21"/>
                      <w:szCs w:val="21"/>
                      <w:highlight w:val="none"/>
                      <w:lang w:val="en-US" w:eastAsia="zh-CN"/>
                    </w:rPr>
                    <w:t>本项目和面粉尘</w:t>
                  </w:r>
                  <w:r>
                    <w:rPr>
                      <w:rFonts w:hint="eastAsia" w:cs="Times New Roman"/>
                      <w:color w:val="0000FF"/>
                      <w:sz w:val="21"/>
                      <w:szCs w:val="21"/>
                      <w:highlight w:val="none"/>
                      <w:lang w:eastAsia="zh-CN"/>
                    </w:rPr>
                    <w:t>采用玻璃罩全密闭投加</w:t>
                  </w:r>
                  <w:r>
                    <w:rPr>
                      <w:rFonts w:hint="eastAsia" w:cs="Times New Roman"/>
                      <w:color w:val="0000FF"/>
                      <w:sz w:val="21"/>
                      <w:szCs w:val="21"/>
                      <w:highlight w:val="none"/>
                      <w:lang w:val="en-US" w:eastAsia="zh-CN"/>
                    </w:rPr>
                    <w:t>搅拌</w:t>
                  </w:r>
                  <w:r>
                    <w:rPr>
                      <w:rFonts w:hint="eastAsia" w:cs="Times New Roman"/>
                      <w:color w:val="0000FF"/>
                      <w:sz w:val="21"/>
                      <w:szCs w:val="21"/>
                      <w:highlight w:val="none"/>
                      <w:lang w:eastAsia="zh-CN"/>
                    </w:rPr>
                    <w:t>，不外排；</w:t>
                  </w:r>
                  <w:r>
                    <w:rPr>
                      <w:rFonts w:hint="eastAsia" w:cs="Times New Roman"/>
                      <w:color w:val="0000FF"/>
                      <w:sz w:val="21"/>
                      <w:szCs w:val="21"/>
                      <w:highlight w:val="none"/>
                      <w:lang w:val="en-US" w:eastAsia="zh-CN"/>
                    </w:rPr>
                    <w:t>施工扬尘通过洒水、加盖篷布等措施可满足《防治城市扬尘污染技术规范》（HJ/T393-2007）的要求</w:t>
                  </w:r>
                  <w:r>
                    <w:rPr>
                      <w:rFonts w:hint="default" w:ascii="Times New Roman" w:hAnsi="Times New Roman" w:eastAsia="宋体" w:cs="Times New Roman"/>
                      <w:color w:val="0000FF"/>
                      <w:sz w:val="21"/>
                      <w:szCs w:val="21"/>
                      <w:highlight w:val="none"/>
                      <w:lang w:val="en-US" w:eastAsia="zh-CN"/>
                    </w:rPr>
                    <w:t>。</w:t>
                  </w:r>
                </w:p>
              </w:tc>
              <w:tc>
                <w:tcPr>
                  <w:tcW w:w="52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eastAsia" w:ascii="Times New Roman" w:hAnsi="Times New Roman" w:eastAsia="宋体" w:cs="Times New Roman"/>
                      <w:i w:val="0"/>
                      <w:iCs w:val="0"/>
                      <w:caps w:val="0"/>
                      <w:color w:val="0000FF"/>
                      <w:spacing w:val="0"/>
                      <w:sz w:val="21"/>
                      <w:szCs w:val="21"/>
                      <w:highlight w:val="none"/>
                      <w:shd w:val="clear" w:fill="FFFFFF"/>
                      <w:lang w:val="en-US" w:eastAsia="zh-CN"/>
                    </w:rPr>
                  </w:pPr>
                  <w:r>
                    <w:rPr>
                      <w:rFonts w:hint="eastAsia" w:cs="Times New Roman"/>
                      <w:i w:val="0"/>
                      <w:iCs w:val="0"/>
                      <w:caps w:val="0"/>
                      <w:color w:val="0000FF"/>
                      <w:spacing w:val="0"/>
                      <w:sz w:val="21"/>
                      <w:szCs w:val="21"/>
                      <w:highlight w:val="none"/>
                      <w:shd w:val="clear" w:fill="FFFFFF"/>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80"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eastAsia" w:ascii="Times New Roman" w:hAnsi="Times New Roman" w:eastAsia="宋体" w:cs="Times New Roman"/>
                      <w:i w:val="0"/>
                      <w:iCs w:val="0"/>
                      <w:caps w:val="0"/>
                      <w:color w:val="0000FF"/>
                      <w:spacing w:val="0"/>
                      <w:sz w:val="21"/>
                      <w:szCs w:val="21"/>
                      <w:highlight w:val="none"/>
                      <w:shd w:val="clear" w:fill="FFFFFF"/>
                      <w:lang w:val="en-US" w:eastAsia="zh-CN"/>
                    </w:rPr>
                  </w:pPr>
                  <w:r>
                    <w:rPr>
                      <w:rFonts w:hint="eastAsia" w:cs="Times New Roman"/>
                      <w:i w:val="0"/>
                      <w:iCs w:val="0"/>
                      <w:caps w:val="0"/>
                      <w:color w:val="0000FF"/>
                      <w:spacing w:val="0"/>
                      <w:sz w:val="21"/>
                      <w:szCs w:val="21"/>
                      <w:highlight w:val="none"/>
                      <w:shd w:val="clear" w:fill="FFFFFF"/>
                      <w:lang w:val="en-US" w:eastAsia="zh-CN"/>
                    </w:rPr>
                    <w:t>6</w:t>
                  </w:r>
                </w:p>
              </w:tc>
              <w:tc>
                <w:tcPr>
                  <w:tcW w:w="875"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i w:val="0"/>
                      <w:iCs w:val="0"/>
                      <w:caps w:val="0"/>
                      <w:color w:val="0000FF"/>
                      <w:spacing w:val="0"/>
                      <w:sz w:val="21"/>
                      <w:szCs w:val="21"/>
                      <w:highlight w:val="none"/>
                      <w:shd w:val="clear" w:fill="FFFFFF"/>
                    </w:rPr>
                  </w:pPr>
                  <w:r>
                    <w:rPr>
                      <w:rFonts w:hint="default" w:ascii="Times New Roman" w:hAnsi="Times New Roman" w:eastAsia="宋体" w:cs="Times New Roman"/>
                      <w:i w:val="0"/>
                      <w:iCs w:val="0"/>
                      <w:caps w:val="0"/>
                      <w:color w:val="0000FF"/>
                      <w:spacing w:val="0"/>
                      <w:sz w:val="21"/>
                      <w:szCs w:val="21"/>
                      <w:highlight w:val="none"/>
                      <w:shd w:val="clear" w:fill="FFFFFF"/>
                      <w:lang w:val="en-US" w:eastAsia="zh-CN"/>
                    </w:rPr>
                    <w:t>《伊犁河谷生态环境保护条例》</w:t>
                  </w:r>
                </w:p>
              </w:tc>
              <w:tc>
                <w:tcPr>
                  <w:tcW w:w="189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i w:val="0"/>
                      <w:iCs w:val="0"/>
                      <w:caps w:val="0"/>
                      <w:color w:val="0000FF"/>
                      <w:spacing w:val="0"/>
                      <w:sz w:val="21"/>
                      <w:szCs w:val="21"/>
                      <w:highlight w:val="none"/>
                      <w:shd w:val="clear" w:fill="FFFFFF"/>
                    </w:rPr>
                  </w:pPr>
                  <w:r>
                    <w:rPr>
                      <w:rFonts w:hint="default" w:ascii="Times New Roman" w:hAnsi="Times New Roman" w:eastAsia="宋体" w:cs="Times New Roman"/>
                      <w:i w:val="0"/>
                      <w:iCs w:val="0"/>
                      <w:caps w:val="0"/>
                      <w:color w:val="0000FF"/>
                      <w:spacing w:val="0"/>
                      <w:sz w:val="21"/>
                      <w:szCs w:val="21"/>
                      <w:highlight w:val="none"/>
                      <w:shd w:val="clear" w:fill="FFFFFF"/>
                    </w:rPr>
                    <w:t> 河谷内县（市）人民政府、兵团四师（可克达拉市人民政府）应当按照国家产业结构调整指导目录和河谷工业中长期发展规划，引进符合生态要求的项目。禁止引进和承接国家、自治区明令淘汰的落后产能、生产工艺和技术的项目。</w:t>
                  </w:r>
                </w:p>
              </w:tc>
              <w:tc>
                <w:tcPr>
                  <w:tcW w:w="142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eastAsia" w:ascii="Times New Roman" w:hAnsi="Times New Roman" w:eastAsia="宋体" w:cs="Times New Roman"/>
                      <w:i w:val="0"/>
                      <w:iCs w:val="0"/>
                      <w:caps w:val="0"/>
                      <w:color w:val="0000FF"/>
                      <w:spacing w:val="0"/>
                      <w:sz w:val="21"/>
                      <w:szCs w:val="21"/>
                      <w:highlight w:val="none"/>
                      <w:shd w:val="clear" w:fill="FFFFFF"/>
                      <w:lang w:val="en-US" w:eastAsia="zh-CN"/>
                    </w:rPr>
                  </w:pPr>
                  <w:r>
                    <w:rPr>
                      <w:rFonts w:hint="default" w:ascii="Times New Roman" w:hAnsi="Times New Roman" w:eastAsia="宋体" w:cs="Times New Roman"/>
                      <w:i w:val="0"/>
                      <w:iCs w:val="0"/>
                      <w:caps w:val="0"/>
                      <w:color w:val="0000FF"/>
                      <w:spacing w:val="0"/>
                      <w:sz w:val="21"/>
                      <w:szCs w:val="21"/>
                      <w:highlight w:val="none"/>
                      <w:shd w:val="clear" w:fill="FFFFFF"/>
                      <w:lang w:val="en-US" w:eastAsia="zh-CN"/>
                    </w:rPr>
                    <w:t>本项目不属于《产业结构调整指导目录(20</w:t>
                  </w:r>
                  <w:r>
                    <w:rPr>
                      <w:rFonts w:hint="eastAsia" w:ascii="Times New Roman" w:hAnsi="Times New Roman" w:eastAsia="宋体" w:cs="Times New Roman"/>
                      <w:i w:val="0"/>
                      <w:iCs w:val="0"/>
                      <w:caps w:val="0"/>
                      <w:color w:val="0000FF"/>
                      <w:spacing w:val="0"/>
                      <w:sz w:val="21"/>
                      <w:szCs w:val="21"/>
                      <w:highlight w:val="none"/>
                      <w:shd w:val="clear" w:fill="FFFFFF"/>
                      <w:lang w:val="en-US" w:eastAsia="zh-CN"/>
                    </w:rPr>
                    <w:t>24</w:t>
                  </w:r>
                  <w:r>
                    <w:rPr>
                      <w:rFonts w:hint="default" w:ascii="Times New Roman" w:hAnsi="Times New Roman" w:eastAsia="宋体" w:cs="Times New Roman"/>
                      <w:i w:val="0"/>
                      <w:iCs w:val="0"/>
                      <w:caps w:val="0"/>
                      <w:color w:val="0000FF"/>
                      <w:spacing w:val="0"/>
                      <w:sz w:val="21"/>
                      <w:szCs w:val="21"/>
                      <w:highlight w:val="none"/>
                      <w:shd w:val="clear" w:fill="FFFFFF"/>
                      <w:lang w:val="en-US" w:eastAsia="zh-CN"/>
                    </w:rPr>
                    <w:t>年本)》中规定的限制类、淘汰类项目</w:t>
                  </w:r>
                  <w:r>
                    <w:rPr>
                      <w:rFonts w:hint="eastAsia" w:ascii="Times New Roman" w:hAnsi="Times New Roman" w:eastAsia="宋体" w:cs="Times New Roman"/>
                      <w:i w:val="0"/>
                      <w:iCs w:val="0"/>
                      <w:caps w:val="0"/>
                      <w:color w:val="0000FF"/>
                      <w:spacing w:val="0"/>
                      <w:sz w:val="21"/>
                      <w:szCs w:val="21"/>
                      <w:highlight w:val="none"/>
                      <w:shd w:val="clear" w:fill="FFFFFF"/>
                      <w:lang w:val="en-US" w:eastAsia="zh-CN"/>
                    </w:rPr>
                    <w:t>，本项目所使用的生产设备、生产工艺均不属于《部分工业行业淘汰落后生产工艺装备和产品指导目录（2010年本）》中所列的淘汰落后类。</w:t>
                  </w:r>
                </w:p>
              </w:tc>
              <w:tc>
                <w:tcPr>
                  <w:tcW w:w="52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eastAsia" w:ascii="Times New Roman" w:hAnsi="Times New Roman" w:eastAsia="宋体" w:cs="Times New Roman"/>
                      <w:i w:val="0"/>
                      <w:iCs w:val="0"/>
                      <w:caps w:val="0"/>
                      <w:color w:val="0000FF"/>
                      <w:spacing w:val="0"/>
                      <w:sz w:val="21"/>
                      <w:szCs w:val="21"/>
                      <w:highlight w:val="none"/>
                      <w:shd w:val="clear" w:fill="FFFFFF"/>
                      <w:lang w:val="en-US" w:eastAsia="zh-CN"/>
                    </w:rPr>
                  </w:pPr>
                  <w:r>
                    <w:rPr>
                      <w:rFonts w:hint="default" w:ascii="Times New Roman" w:hAnsi="Times New Roman" w:eastAsia="宋体" w:cs="Times New Roman"/>
                      <w:i w:val="0"/>
                      <w:iCs w:val="0"/>
                      <w:caps w:val="0"/>
                      <w:color w:val="0000FF"/>
                      <w:spacing w:val="0"/>
                      <w:sz w:val="21"/>
                      <w:szCs w:val="21"/>
                      <w:highlight w:val="none"/>
                      <w:shd w:val="clear" w:fill="FFFFFF"/>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8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pPr>
                </w:p>
              </w:tc>
              <w:tc>
                <w:tcPr>
                  <w:tcW w:w="87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pPr>
                </w:p>
              </w:tc>
              <w:tc>
                <w:tcPr>
                  <w:tcW w:w="189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eastAsia" w:ascii="Times New Roman" w:hAnsi="Times New Roman" w:eastAsia="宋体" w:cs="Times New Roman"/>
                      <w:i w:val="0"/>
                      <w:iCs w:val="0"/>
                      <w:caps w:val="0"/>
                      <w:color w:val="0000FF"/>
                      <w:spacing w:val="0"/>
                      <w:sz w:val="21"/>
                      <w:szCs w:val="21"/>
                      <w:highlight w:val="none"/>
                      <w:shd w:val="clear" w:fill="FFFFFF"/>
                      <w:lang w:eastAsia="zh-CN"/>
                    </w:rPr>
                  </w:pPr>
                  <w:r>
                    <w:rPr>
                      <w:rFonts w:hint="default" w:ascii="Times New Roman" w:hAnsi="Times New Roman" w:eastAsia="宋体" w:cs="Times New Roman"/>
                      <w:i w:val="0"/>
                      <w:iCs w:val="0"/>
                      <w:caps w:val="0"/>
                      <w:color w:val="0000FF"/>
                      <w:spacing w:val="0"/>
                      <w:sz w:val="21"/>
                      <w:szCs w:val="21"/>
                      <w:highlight w:val="none"/>
                      <w:shd w:val="clear" w:fill="FFFFFF"/>
                    </w:rPr>
                    <w:t>污染物排放单位应当按照国家和自治区的规定设置排污口、安装标志牌。不符合技术规范、标准和要求的，由生态环境保护主管部门责令限期整改</w:t>
                  </w:r>
                  <w:r>
                    <w:rPr>
                      <w:rFonts w:hint="eastAsia" w:cs="Times New Roman"/>
                      <w:i w:val="0"/>
                      <w:iCs w:val="0"/>
                      <w:caps w:val="0"/>
                      <w:color w:val="0000FF"/>
                      <w:spacing w:val="0"/>
                      <w:sz w:val="21"/>
                      <w:szCs w:val="21"/>
                      <w:highlight w:val="none"/>
                      <w:shd w:val="clear" w:fill="FFFFFF"/>
                      <w:lang w:eastAsia="zh-CN"/>
                    </w:rPr>
                    <w:t>。</w:t>
                  </w:r>
                </w:p>
              </w:tc>
              <w:tc>
                <w:tcPr>
                  <w:tcW w:w="142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default" w:ascii="Times New Roman" w:hAnsi="Times New Roman" w:eastAsia="宋体" w:cs="Times New Roman"/>
                      <w:i w:val="0"/>
                      <w:iCs w:val="0"/>
                      <w:caps w:val="0"/>
                      <w:color w:val="0000FF"/>
                      <w:spacing w:val="0"/>
                      <w:sz w:val="21"/>
                      <w:szCs w:val="21"/>
                      <w:highlight w:val="none"/>
                      <w:shd w:val="clear" w:fill="FFFFFF"/>
                      <w:lang w:val="en-US" w:eastAsia="zh-CN"/>
                    </w:rPr>
                  </w:pPr>
                  <w:r>
                    <w:rPr>
                      <w:rFonts w:hint="eastAsia" w:cs="Times New Roman"/>
                      <w:i w:val="0"/>
                      <w:iCs w:val="0"/>
                      <w:caps w:val="0"/>
                      <w:color w:val="0000FF"/>
                      <w:spacing w:val="0"/>
                      <w:sz w:val="21"/>
                      <w:szCs w:val="21"/>
                      <w:highlight w:val="none"/>
                      <w:shd w:val="clear" w:fill="FFFFFF"/>
                      <w:lang w:val="en-US" w:eastAsia="zh-CN"/>
                    </w:rPr>
                    <w:t>本环评已要求企业</w:t>
                  </w:r>
                  <w:r>
                    <w:rPr>
                      <w:rFonts w:hint="default" w:ascii="Times New Roman" w:hAnsi="Times New Roman" w:eastAsia="宋体" w:cs="Times New Roman"/>
                      <w:i w:val="0"/>
                      <w:iCs w:val="0"/>
                      <w:caps w:val="0"/>
                      <w:color w:val="0000FF"/>
                      <w:spacing w:val="0"/>
                      <w:sz w:val="21"/>
                      <w:szCs w:val="21"/>
                      <w:highlight w:val="none"/>
                      <w:shd w:val="clear" w:fill="FFFFFF"/>
                    </w:rPr>
                    <w:t>设置排污口、安装标志牌。</w:t>
                  </w:r>
                </w:p>
              </w:tc>
              <w:tc>
                <w:tcPr>
                  <w:tcW w:w="52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textAlignment w:val="auto"/>
                    <w:outlineLvl w:val="1"/>
                    <w:rPr>
                      <w:rFonts w:hint="eastAsia" w:ascii="Times New Roman" w:hAnsi="Times New Roman" w:eastAsia="宋体" w:cs="Times New Roman"/>
                      <w:i w:val="0"/>
                      <w:iCs w:val="0"/>
                      <w:caps w:val="0"/>
                      <w:color w:val="0000FF"/>
                      <w:spacing w:val="0"/>
                      <w:sz w:val="21"/>
                      <w:szCs w:val="21"/>
                      <w:highlight w:val="none"/>
                      <w:shd w:val="clear" w:fill="FFFFFF"/>
                      <w:lang w:val="en-US" w:eastAsia="zh-CN"/>
                    </w:rPr>
                  </w:pPr>
                  <w:r>
                    <w:rPr>
                      <w:rFonts w:hint="eastAsia" w:cs="Times New Roman"/>
                      <w:i w:val="0"/>
                      <w:iCs w:val="0"/>
                      <w:caps w:val="0"/>
                      <w:color w:val="0000FF"/>
                      <w:spacing w:val="0"/>
                      <w:sz w:val="21"/>
                      <w:szCs w:val="21"/>
                      <w:highlight w:val="none"/>
                      <w:shd w:val="clear" w:fill="FFFFFF"/>
                      <w:lang w:val="en-US" w:eastAsia="zh-CN"/>
                    </w:rPr>
                    <w:t>符合</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3、项目选址符合性分析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本项目位于伊宁市城西纬一路以北、城西经三路以西，用地性质为工业用地。项目区</w:t>
            </w:r>
            <w:r>
              <w:rPr>
                <w:rFonts w:hint="eastAsia" w:cs="Times New Roman"/>
                <w:color w:val="auto"/>
                <w:sz w:val="24"/>
                <w:szCs w:val="24"/>
                <w:highlight w:val="none"/>
                <w:lang w:val="en-US" w:eastAsia="zh-CN"/>
              </w:rPr>
              <w:t>西侧为伊犁飞伟饲料有限公司，东、南、北侧均为规划工业用地</w:t>
            </w:r>
            <w:r>
              <w:rPr>
                <w:rFonts w:hint="default"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根据《伊犁州直“三线一单”生态环境分区管控方案》项目选址未位于生态红线内，符合“三线一单”要求。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项目区周边无特殊保护文物古迹、自然保护区和特殊环境制约因素</w:t>
            </w:r>
            <w:r>
              <w:rPr>
                <w:rFonts w:hint="eastAsia" w:cs="Times New Roman"/>
                <w:color w:val="auto"/>
                <w:sz w:val="24"/>
                <w:szCs w:val="24"/>
                <w:highlight w:val="none"/>
                <w:lang w:val="en-US" w:eastAsia="zh-CN"/>
              </w:rPr>
              <w:t>，不在自然保护区、世界自然遗产地、风景名胜区、自然公园（森林公园、地质公园、湿地公园、沙漠公园等）、重要湿地、饮用水水源保护区等依法划定禁止开发建设的环境敏感区，不占用基本农田</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符合《新疆维吾尔自治区重点行业生态环境准入条件（通则）》中选址要求，</w:t>
            </w:r>
            <w:r>
              <w:rPr>
                <w:rFonts w:hint="default" w:ascii="Times New Roman" w:hAnsi="Times New Roman" w:eastAsia="宋体" w:cs="Times New Roman"/>
                <w:color w:val="auto"/>
                <w:sz w:val="24"/>
                <w:szCs w:val="24"/>
                <w:highlight w:val="none"/>
                <w:lang w:val="en-US" w:eastAsia="zh-CN"/>
              </w:rPr>
              <w:t>因此项目选址符合环境保护的要求。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综上所述，项目选址合理，地理位置图见图1，周边环境示意图见图</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，伊宁市国土空间底线管控图见图</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4、</w:t>
            </w:r>
            <w:r>
              <w:rPr>
                <w:rFonts w:hint="eastAsia" w:ascii="Times New Roman" w:hAnsi="Times New Roman" w:eastAsia="宋体" w:cs="Times New Roman"/>
                <w:b/>
                <w:bCs/>
                <w:color w:val="auto"/>
                <w:sz w:val="24"/>
                <w:szCs w:val="24"/>
                <w:highlight w:val="none"/>
                <w:lang w:val="en-US" w:eastAsia="zh-CN"/>
              </w:rPr>
              <w:t>《新疆维吾尔自治区“三线一单”生态环境分区管控方案》符合性分析</w:t>
            </w:r>
          </w:p>
          <w:p>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根据《新疆维吾尔自治区“三线一单”生态环境分区管控方案》(新政发[2021]18号)：“为贯彻落实《中共中央 国务院关于全面加强生态环境保护坚决打好污染防治攻坚战的意见》和《自治区党委自治区人民政府关于全面加强生态环境保护坚决打好污染防治攻坚战实施方案》，按照生态环境部统一部署，自治区组织编制了‘生态保护红线、环境质量底线、资源利用上线和生态环境准入清单’(以下简称‘三线一单’)，现就实施‘三线一单’生态环境分区管控，制定本方案。”。</w:t>
            </w:r>
          </w:p>
          <w:p>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rPr>
              <w:t>生态保护红线符合性分析</w:t>
            </w:r>
          </w:p>
          <w:p>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文件要求：按照“生态功能不降低、面积不减少、性质不改变”的基本要求，对划定的生态保护红线实施严格管控，保障和维护国家生态安全的底线和生命线。</w:t>
            </w:r>
          </w:p>
          <w:p>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本项目位于</w:t>
            </w:r>
            <w:r>
              <w:rPr>
                <w:rFonts w:hint="default" w:ascii="Times New Roman" w:hAnsi="Times New Roman" w:eastAsia="宋体" w:cs="Times New Roman"/>
                <w:color w:val="auto"/>
                <w:sz w:val="24"/>
                <w:szCs w:val="24"/>
                <w:highlight w:val="none"/>
                <w:lang w:val="en-US" w:eastAsia="zh-CN"/>
              </w:rPr>
              <w:t>伊宁市城西纬一路以北、城西经三路以西</w:t>
            </w:r>
            <w:r>
              <w:rPr>
                <w:rFonts w:hint="eastAsia" w:ascii="Times New Roman" w:hAnsi="Times New Roman" w:eastAsia="宋体" w:cs="Times New Roman"/>
                <w:color w:val="auto"/>
                <w:sz w:val="24"/>
                <w:highlight w:val="none"/>
              </w:rPr>
              <w:t>，周边无自然保护区、饮用水水源保护区等生态保护目标，</w:t>
            </w:r>
            <w:r>
              <w:rPr>
                <w:rFonts w:hint="eastAsia" w:ascii="Times New Roman" w:hAnsi="Times New Roman" w:eastAsia="宋体" w:cs="Times New Roman"/>
                <w:color w:val="auto"/>
                <w:sz w:val="24"/>
                <w:highlight w:val="none"/>
                <w:lang w:val="en-US" w:eastAsia="zh-CN"/>
              </w:rPr>
              <w:t>项目</w:t>
            </w:r>
            <w:r>
              <w:rPr>
                <w:rFonts w:hint="eastAsia" w:ascii="Times New Roman" w:hAnsi="Times New Roman" w:eastAsia="宋体" w:cs="Times New Roman"/>
                <w:color w:val="auto"/>
                <w:sz w:val="24"/>
                <w:highlight w:val="none"/>
              </w:rPr>
              <w:t>不涉及生态保护红线。</w:t>
            </w:r>
          </w:p>
          <w:p>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rPr>
              <w:t>与环境质量底线符合性分析</w:t>
            </w:r>
          </w:p>
          <w:p>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文件要求：全区水环境质量持续改善，受污染地表水体得到优先治理，饮用水安全保障水平持续提升，地下水超采得到严格控制，地下水水质保持稳定；全区环境空气质量有所提升，重污染天数持续减少，已达标城市环境空气质量保持稳定，未达标城市环境空气质量持续改善，沙尘影响严重地区做好防风固沙、生态环境保护修复等工作；全区土壤环境质量保持稳定，污染地块安全利用水平稳中有升，土壤环境风险得到进一步管控。</w:t>
            </w:r>
          </w:p>
          <w:p>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本项目附近地表水环境、地下水环境、声环境、土壤环境质量能够满足相应标准要求；</w:t>
            </w:r>
            <w:r>
              <w:rPr>
                <w:rFonts w:hint="eastAsia" w:cs="Times New Roman"/>
                <w:color w:val="auto"/>
                <w:sz w:val="24"/>
                <w:highlight w:val="none"/>
                <w:lang w:eastAsia="zh-CN"/>
              </w:rPr>
              <w:t>由于</w:t>
            </w:r>
            <w:r>
              <w:rPr>
                <w:rFonts w:hint="eastAsia" w:cs="Times New Roman"/>
                <w:color w:val="auto"/>
                <w:sz w:val="24"/>
                <w:highlight w:val="none"/>
                <w:lang w:val="en-US" w:eastAsia="zh-CN"/>
              </w:rPr>
              <w:t>当地气候干燥，风沙大等自然因素，</w:t>
            </w:r>
            <w:r>
              <w:rPr>
                <w:rFonts w:hint="eastAsia" w:ascii="Times New Roman" w:hAnsi="Times New Roman" w:eastAsia="宋体" w:cs="Times New Roman"/>
                <w:color w:val="auto"/>
                <w:sz w:val="24"/>
                <w:highlight w:val="none"/>
              </w:rPr>
              <w:t>大气环境</w:t>
            </w:r>
            <w:r>
              <w:rPr>
                <w:rFonts w:hint="eastAsia" w:cs="Times New Roman"/>
                <w:color w:val="auto"/>
                <w:sz w:val="24"/>
                <w:highlight w:val="none"/>
                <w:lang w:eastAsia="zh-CN"/>
              </w:rPr>
              <w:t>中</w:t>
            </w:r>
            <w:r>
              <w:rPr>
                <w:rFonts w:hint="eastAsia" w:cs="Times New Roman"/>
                <w:color w:val="auto"/>
                <w:sz w:val="24"/>
                <w:highlight w:val="none"/>
                <w:lang w:val="en-US" w:eastAsia="zh-CN"/>
              </w:rPr>
              <w:t>PM</w:t>
            </w:r>
            <w:r>
              <w:rPr>
                <w:rFonts w:hint="eastAsia" w:cs="Times New Roman"/>
                <w:color w:val="auto"/>
                <w:sz w:val="24"/>
                <w:highlight w:val="none"/>
                <w:vertAlign w:val="subscript"/>
                <w:lang w:val="en-US" w:eastAsia="zh-CN"/>
              </w:rPr>
              <w:t>2.5</w:t>
            </w:r>
            <w:r>
              <w:rPr>
                <w:rFonts w:hint="eastAsia" w:ascii="Times New Roman" w:hAnsi="Times New Roman" w:eastAsia="宋体" w:cs="Times New Roman"/>
                <w:color w:val="auto"/>
                <w:sz w:val="24"/>
                <w:highlight w:val="none"/>
              </w:rPr>
              <w:t>未满足《环境空气质量标准》(GB3095-2012)二级标准要求，项目污染物经处理后达标排放，对周边环境质量影响较小，</w:t>
            </w:r>
            <w:r>
              <w:rPr>
                <w:rFonts w:hint="eastAsia" w:ascii="Times New Roman" w:hAnsi="Times New Roman" w:eastAsia="宋体" w:cs="Times New Roman"/>
                <w:color w:val="auto"/>
                <w:sz w:val="24"/>
                <w:highlight w:val="none"/>
                <w:lang w:val="en-US" w:eastAsia="zh-CN"/>
              </w:rPr>
              <w:t>项目所在区域</w:t>
            </w:r>
            <w:r>
              <w:rPr>
                <w:rFonts w:hint="eastAsia" w:ascii="Times New Roman" w:hAnsi="Times New Roman" w:eastAsia="宋体" w:cs="Times New Roman"/>
                <w:color w:val="auto"/>
                <w:sz w:val="24"/>
                <w:highlight w:val="none"/>
              </w:rPr>
              <w:t>符合环境质量底线要求。</w:t>
            </w:r>
          </w:p>
          <w:p>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3</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rPr>
              <w:t>与资源利用上线符合性分析</w:t>
            </w:r>
          </w:p>
          <w:p>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文件要求：强化节约集约利用，持续提升资源能源利用效率，水资源、土地资源、能源消耗等达到国家、自治区下达的总量和强度控制目标。加快区域低碳发展,积极推动乌鲁木齐市、昌吉市、伊宁市、和田市等4个国家级低碳试点城市发挥低碳试点示范和引领作用。</w:t>
            </w:r>
          </w:p>
          <w:p>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本项目用水、用电</w:t>
            </w:r>
            <w:r>
              <w:rPr>
                <w:rFonts w:hint="eastAsia" w:ascii="Times New Roman" w:hAnsi="Times New Roman" w:eastAsia="宋体" w:cs="Times New Roman"/>
                <w:color w:val="auto"/>
                <w:sz w:val="24"/>
                <w:highlight w:val="none"/>
                <w:lang w:eastAsia="zh-CN"/>
              </w:rPr>
              <w:t>依托伊宁市政供给</w:t>
            </w:r>
            <w:r>
              <w:rPr>
                <w:rFonts w:hint="eastAsia" w:ascii="Times New Roman" w:hAnsi="Times New Roman" w:eastAsia="宋体" w:cs="Times New Roman"/>
                <w:color w:val="auto"/>
                <w:sz w:val="24"/>
                <w:highlight w:val="none"/>
              </w:rPr>
              <w:t>，项目资源消耗量相对区域资源利用总量较少；本项目不直接利用自然资源，项目建设符合资源利用上线要求。</w:t>
            </w:r>
          </w:p>
          <w:p>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4</w:t>
            </w:r>
            <w:r>
              <w:rPr>
                <w:rFonts w:hint="eastAsia" w:ascii="Times New Roman" w:hAnsi="Times New Roman" w:eastAsia="宋体" w:cs="Times New Roman"/>
                <w:color w:val="auto"/>
                <w:sz w:val="24"/>
                <w:highlight w:val="none"/>
                <w:lang w:eastAsia="zh-CN"/>
              </w:rPr>
              <w:t>）</w:t>
            </w:r>
            <w:bookmarkStart w:id="1" w:name="_Hlk80214651"/>
            <w:r>
              <w:rPr>
                <w:rFonts w:hint="eastAsia" w:ascii="Times New Roman" w:hAnsi="Times New Roman" w:eastAsia="宋体" w:cs="Times New Roman"/>
                <w:color w:val="auto"/>
                <w:sz w:val="24"/>
                <w:highlight w:val="none"/>
                <w:lang w:eastAsia="zh-CN"/>
              </w:rPr>
              <w:t>生态环境准入清单</w:t>
            </w:r>
          </w:p>
          <w:p>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生态环境准入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p>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 xml:space="preserve">本项目符合产业政策，项目采取有效的三废治理措施，具备污染集中控制的条件。本项目未列入《新疆重点生态功能区产业准入清单》中限制类和禁止类。 </w:t>
            </w:r>
          </w:p>
          <w:p>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项目符合《新疆维吾尔自治区“三线一单”生态环境分区管控方案》相关要求</w:t>
            </w:r>
            <w:bookmarkEnd w:id="1"/>
            <w:r>
              <w:rPr>
                <w:rFonts w:hint="eastAsia" w:ascii="Times New Roman" w:hAnsi="Times New Roman" w:eastAsia="宋体" w:cs="Times New Roman"/>
                <w:color w:val="auto"/>
                <w:sz w:val="24"/>
                <w:highlight w:val="none"/>
                <w:lang w:eastAsia="zh-CN"/>
              </w:rPr>
              <w:t>。</w:t>
            </w:r>
          </w:p>
          <w:p>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482" w:firstLineChars="200"/>
              <w:textAlignment w:val="auto"/>
              <w:rPr>
                <w:rFonts w:ascii="Times New Roman" w:hAnsi="Times New Roman" w:eastAsia="宋体" w:cs="宋体"/>
                <w:b/>
                <w:color w:val="auto"/>
                <w:kern w:val="0"/>
                <w:sz w:val="24"/>
                <w:szCs w:val="24"/>
                <w:highlight w:val="none"/>
              </w:rPr>
            </w:pPr>
            <w:r>
              <w:rPr>
                <w:rFonts w:hint="eastAsia" w:ascii="Times New Roman" w:hAnsi="Times New Roman" w:eastAsia="宋体" w:cs="Times New Roman"/>
                <w:b/>
                <w:bCs/>
                <w:color w:val="auto"/>
                <w:sz w:val="24"/>
                <w:szCs w:val="24"/>
                <w:highlight w:val="none"/>
                <w:lang w:val="en-US" w:eastAsia="zh-CN"/>
              </w:rPr>
              <w:t>5、</w:t>
            </w:r>
            <w:r>
              <w:rPr>
                <w:rFonts w:hint="eastAsia" w:ascii="Times New Roman" w:hAnsi="Times New Roman" w:eastAsia="宋体" w:cs="宋体"/>
                <w:b/>
                <w:color w:val="auto"/>
                <w:kern w:val="0"/>
                <w:sz w:val="24"/>
                <w:szCs w:val="24"/>
                <w:highlight w:val="none"/>
              </w:rPr>
              <w:t>与《新疆维吾尔自治区七大片区“三线一单”生态环境分区管控要求》</w:t>
            </w:r>
            <w:r>
              <w:rPr>
                <w:rFonts w:hint="eastAsia" w:ascii="宋体" w:hAnsi="宋体" w:eastAsia="宋体" w:cs="宋体"/>
                <w:b/>
                <w:bCs/>
                <w:color w:val="auto"/>
                <w:kern w:val="0"/>
                <w:sz w:val="24"/>
                <w:szCs w:val="24"/>
                <w:highlight w:val="none"/>
                <w:lang w:val="en-US" w:eastAsia="zh-CN"/>
              </w:rPr>
              <w:t>（新环环评发[</w:t>
            </w:r>
            <w:r>
              <w:rPr>
                <w:rFonts w:hint="eastAsia" w:ascii="Times New Roman" w:hAnsi="Times New Roman" w:eastAsia="宋体" w:cs="宋体"/>
                <w:b/>
                <w:bCs/>
                <w:color w:val="auto"/>
                <w:kern w:val="0"/>
                <w:sz w:val="24"/>
                <w:szCs w:val="24"/>
                <w:highlight w:val="none"/>
                <w:lang w:val="en-US" w:eastAsia="zh-CN"/>
              </w:rPr>
              <w:t>2021</w:t>
            </w:r>
            <w:r>
              <w:rPr>
                <w:rFonts w:hint="eastAsia" w:ascii="宋体" w:hAnsi="宋体" w:eastAsia="宋体" w:cs="宋体"/>
                <w:b/>
                <w:bCs/>
                <w:color w:val="auto"/>
                <w:kern w:val="0"/>
                <w:sz w:val="24"/>
                <w:szCs w:val="24"/>
                <w:highlight w:val="none"/>
                <w:lang w:val="en-US" w:eastAsia="zh-CN"/>
              </w:rPr>
              <w:t>]</w:t>
            </w:r>
            <w:r>
              <w:rPr>
                <w:rFonts w:hint="eastAsia" w:ascii="Times New Roman" w:hAnsi="Times New Roman" w:eastAsia="宋体" w:cs="宋体"/>
                <w:b/>
                <w:bCs/>
                <w:color w:val="auto"/>
                <w:kern w:val="0"/>
                <w:sz w:val="24"/>
                <w:szCs w:val="24"/>
                <w:highlight w:val="none"/>
                <w:lang w:val="en-US" w:eastAsia="zh-CN"/>
              </w:rPr>
              <w:t>162</w:t>
            </w:r>
            <w:r>
              <w:rPr>
                <w:rFonts w:hint="eastAsia" w:ascii="宋体" w:hAnsi="宋体" w:eastAsia="宋体" w:cs="宋体"/>
                <w:b/>
                <w:bCs/>
                <w:color w:val="auto"/>
                <w:kern w:val="0"/>
                <w:sz w:val="24"/>
                <w:szCs w:val="24"/>
                <w:highlight w:val="none"/>
                <w:lang w:val="en-US" w:eastAsia="zh-CN"/>
              </w:rPr>
              <w:t>号）</w:t>
            </w:r>
            <w:r>
              <w:rPr>
                <w:rFonts w:hint="eastAsia" w:ascii="Times New Roman" w:hAnsi="Times New Roman" w:eastAsia="宋体" w:cs="宋体"/>
                <w:b/>
                <w:color w:val="auto"/>
                <w:kern w:val="0"/>
                <w:sz w:val="24"/>
                <w:szCs w:val="24"/>
                <w:highlight w:val="none"/>
              </w:rPr>
              <w:t>符合性分析</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eastAsia="zh-CN"/>
              </w:rPr>
              <w:t>本项目位于</w:t>
            </w:r>
            <w:r>
              <w:rPr>
                <w:rFonts w:hint="eastAsia" w:cs="Times New Roman"/>
                <w:color w:val="auto"/>
                <w:sz w:val="24"/>
                <w:highlight w:val="none"/>
                <w:lang w:eastAsia="zh-CN"/>
              </w:rPr>
              <w:t>伊宁市城西纬一路以北、城西经三路以西</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属于</w:t>
            </w:r>
            <w:r>
              <w:rPr>
                <w:rFonts w:hint="eastAsia" w:ascii="Times New Roman" w:hAnsi="Times New Roman" w:eastAsia="宋体" w:cs="Times New Roman"/>
                <w:color w:val="auto"/>
                <w:sz w:val="24"/>
                <w:highlight w:val="none"/>
                <w:lang w:eastAsia="zh-CN"/>
              </w:rPr>
              <w:t>《新疆维吾尔自治区七大片区“三线一单”生态环境分区管控要求》（2021版）（新环环评发（2021）162号）中的“伊犁河谷片区”。管控要求提出：</w:t>
            </w:r>
          </w:p>
          <w:p>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lang w:eastAsia="zh-CN"/>
              </w:rPr>
              <w:t>）重点维护伊犁河上游山区水源涵养和生物多样性功能，实现生态环境保护、资源开发、旅游与畜牧业协调发展。加强伊犁河谷平原绿洲农业生态功能区基本农田、基本草原、河谷林保护。严格控制重化工产业无序发展，昭苏县、特克斯县严禁布局重化工项目，新源县、尼勒克县、巩留县原则上不再新增重化工项目。</w:t>
            </w:r>
          </w:p>
          <w:p>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lang w:eastAsia="zh-CN"/>
              </w:rPr>
              <w:t>）强化跨界河流</w:t>
            </w:r>
            <w:r>
              <w:rPr>
                <w:rFonts w:hint="eastAsia" w:ascii="Times New Roman" w:hAnsi="Times New Roman" w:eastAsia="宋体" w:cs="Times New Roman"/>
                <w:color w:val="auto"/>
                <w:sz w:val="24"/>
                <w:highlight w:val="none"/>
                <w:lang w:val="en-US" w:eastAsia="zh-CN"/>
              </w:rPr>
              <w:t>-伊犁河突发水环境污染事故的环境风险防控。严格管控河流两岸汇水区内分布的污水处理设施、排污口、尾矿库及沿河公路段危险品运输、上游山区段矿产资源开发等活动，配备应急设施和物资，建立风险防控体系。</w:t>
            </w:r>
          </w:p>
          <w:p>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本项目</w:t>
            </w:r>
            <w:r>
              <w:rPr>
                <w:rFonts w:hint="eastAsia" w:cs="Times New Roman"/>
                <w:color w:val="auto"/>
                <w:sz w:val="24"/>
                <w:highlight w:val="none"/>
                <w:lang w:eastAsia="zh-CN"/>
              </w:rPr>
              <w:t>用地为工业用地，</w:t>
            </w:r>
            <w:r>
              <w:rPr>
                <w:rFonts w:hint="eastAsia" w:ascii="Times New Roman" w:hAnsi="Times New Roman" w:eastAsia="宋体" w:cs="Times New Roman"/>
                <w:color w:val="auto"/>
                <w:sz w:val="24"/>
                <w:highlight w:val="none"/>
                <w:lang w:val="en-US" w:eastAsia="zh-CN"/>
              </w:rPr>
              <w:t>不属于重化工产业。</w:t>
            </w:r>
            <w:r>
              <w:rPr>
                <w:rFonts w:hint="eastAsia" w:ascii="Times New Roman" w:hAnsi="Times New Roman" w:eastAsia="宋体" w:cs="Times New Roman"/>
                <w:color w:val="auto"/>
                <w:sz w:val="24"/>
                <w:highlight w:val="none"/>
                <w:lang w:eastAsia="zh-CN"/>
              </w:rPr>
              <w:t>符合《新疆维吾尔自治区七大片区“三线一单”生态环境分区管控要求》（2021版）的“伊犁河片区”严格控制重化工产业无序发展和加强伊犁河谷平原绿洲农业生态功能区基本农田、基本草原、河谷林保护的相关要求。</w:t>
            </w:r>
          </w:p>
          <w:p>
            <w:pPr>
              <w:pStyle w:val="96"/>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right="0" w:firstLine="482" w:firstLineChars="200"/>
              <w:jc w:val="both"/>
              <w:textAlignment w:val="auto"/>
              <w:rPr>
                <w:rFonts w:hint="default" w:ascii="Times New Roman" w:hAnsi="Times New Roman" w:eastAsia="宋体" w:cs="Times New Roman"/>
                <w:b/>
                <w:bCs/>
                <w:color w:val="auto"/>
                <w:kern w:val="2"/>
                <w:sz w:val="24"/>
                <w:szCs w:val="24"/>
                <w:highlight w:val="none"/>
                <w:u w:val="none"/>
                <w:shd w:val="clear" w:color="auto" w:fill="auto"/>
                <w:lang w:val="en-US" w:eastAsia="zh-CN" w:bidi="ar-SA"/>
              </w:rPr>
            </w:pPr>
            <w:r>
              <w:rPr>
                <w:rFonts w:hint="eastAsia" w:ascii="Times New Roman" w:hAnsi="Times New Roman" w:cs="Times New Roman"/>
                <w:b/>
                <w:bCs/>
                <w:color w:val="auto"/>
                <w:kern w:val="2"/>
                <w:sz w:val="24"/>
                <w:szCs w:val="24"/>
                <w:highlight w:val="none"/>
                <w:u w:val="none"/>
                <w:shd w:val="clear" w:color="auto" w:fill="auto"/>
                <w:lang w:val="en-US" w:eastAsia="zh-CN" w:bidi="ar-SA"/>
              </w:rPr>
              <w:t>6、</w:t>
            </w:r>
            <w:r>
              <w:rPr>
                <w:rFonts w:hint="default" w:ascii="Times New Roman" w:hAnsi="Times New Roman" w:eastAsia="宋体" w:cs="Times New Roman"/>
                <w:b/>
                <w:bCs/>
                <w:color w:val="auto"/>
                <w:kern w:val="2"/>
                <w:sz w:val="24"/>
                <w:szCs w:val="24"/>
                <w:highlight w:val="none"/>
                <w:u w:val="none"/>
                <w:shd w:val="clear" w:color="auto" w:fill="auto"/>
                <w:lang w:val="en-US" w:eastAsia="zh-CN" w:bidi="ar-SA"/>
              </w:rPr>
              <w:t>与</w:t>
            </w:r>
            <w:r>
              <w:rPr>
                <w:rFonts w:hint="eastAsia" w:ascii="Times New Roman" w:hAnsi="Times New Roman" w:cs="Times New Roman"/>
                <w:b/>
                <w:bCs/>
                <w:color w:val="auto"/>
                <w:kern w:val="2"/>
                <w:sz w:val="24"/>
                <w:szCs w:val="24"/>
                <w:highlight w:val="none"/>
                <w:u w:val="none"/>
                <w:shd w:val="clear" w:color="auto" w:fill="auto"/>
                <w:lang w:val="en-US" w:eastAsia="zh-CN" w:bidi="ar-SA"/>
              </w:rPr>
              <w:t>伊犁州</w:t>
            </w:r>
            <w:r>
              <w:rPr>
                <w:rFonts w:hint="eastAsia" w:ascii="Times New Roman" w:hAnsi="Times New Roman" w:cs="Times New Roman"/>
                <w:b/>
                <w:bCs/>
                <w:color w:val="auto"/>
                <w:kern w:val="2"/>
                <w:sz w:val="24"/>
                <w:szCs w:val="24"/>
                <w:highlight w:val="none"/>
                <w:u w:val="none"/>
                <w:shd w:val="clear" w:color="auto" w:fill="auto"/>
                <w:lang w:val="zh-CN" w:eastAsia="zh-CN" w:bidi="ar-SA"/>
              </w:rPr>
              <w:t>“</w:t>
            </w:r>
            <w:r>
              <w:rPr>
                <w:rFonts w:hint="default" w:ascii="Times New Roman" w:hAnsi="Times New Roman" w:eastAsia="宋体" w:cs="Times New Roman"/>
                <w:b/>
                <w:bCs/>
                <w:color w:val="auto"/>
                <w:kern w:val="2"/>
                <w:sz w:val="24"/>
                <w:szCs w:val="24"/>
                <w:highlight w:val="none"/>
                <w:u w:val="none"/>
                <w:shd w:val="clear" w:color="auto" w:fill="auto"/>
                <w:lang w:val="zh-CN" w:eastAsia="zh-CN" w:bidi="ar-SA"/>
              </w:rPr>
              <w:t>三线</w:t>
            </w:r>
            <w:r>
              <w:rPr>
                <w:rFonts w:hint="default" w:ascii="Times New Roman" w:hAnsi="Times New Roman" w:eastAsia="宋体" w:cs="Times New Roman"/>
                <w:b/>
                <w:bCs/>
                <w:color w:val="auto"/>
                <w:kern w:val="2"/>
                <w:sz w:val="24"/>
                <w:szCs w:val="24"/>
                <w:highlight w:val="none"/>
                <w:u w:val="none"/>
                <w:shd w:val="clear" w:color="auto" w:fill="auto"/>
                <w:lang w:val="en-US" w:eastAsia="zh-CN" w:bidi="ar-SA"/>
              </w:rPr>
              <w:t>一单</w:t>
            </w:r>
            <w:r>
              <w:rPr>
                <w:rFonts w:hint="eastAsia" w:ascii="Times New Roman" w:hAnsi="Times New Roman" w:cs="Times New Roman"/>
                <w:b/>
                <w:bCs/>
                <w:color w:val="auto"/>
                <w:kern w:val="2"/>
                <w:sz w:val="24"/>
                <w:szCs w:val="24"/>
                <w:highlight w:val="none"/>
                <w:u w:val="none"/>
                <w:shd w:val="clear" w:color="auto" w:fill="auto"/>
                <w:lang w:val="zh-CN" w:eastAsia="zh-CN" w:bidi="ar-SA"/>
              </w:rPr>
              <w:t>”</w:t>
            </w:r>
            <w:r>
              <w:rPr>
                <w:rFonts w:hint="default" w:ascii="Times New Roman" w:hAnsi="Times New Roman" w:eastAsia="宋体" w:cs="Times New Roman"/>
                <w:b/>
                <w:bCs/>
                <w:color w:val="auto"/>
                <w:kern w:val="2"/>
                <w:sz w:val="24"/>
                <w:szCs w:val="24"/>
                <w:highlight w:val="none"/>
                <w:u w:val="none"/>
                <w:shd w:val="clear" w:color="auto" w:fill="auto"/>
                <w:lang w:val="en-US" w:eastAsia="zh-CN" w:bidi="ar-SA"/>
              </w:rPr>
              <w:t>符合性分析</w:t>
            </w:r>
          </w:p>
          <w:p>
            <w:pPr>
              <w:widowControl/>
              <w:spacing w:line="360" w:lineRule="auto"/>
              <w:ind w:firstLine="480" w:firstLineChars="200"/>
              <w:jc w:val="left"/>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根据《关于以改善环境质量为核心加强环境影响评价管理的通知》（环环评[2016]150号）：</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为适应以改善环境质量为核心的环境管理要求，切实加强环境影响评价管理，落实</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生态保护红线、环境质量底线、资源利用上线和环境准入负面清单</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约束</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并结合《关于印发</w:t>
            </w:r>
            <w:r>
              <w:rPr>
                <w:rFonts w:hint="default" w:ascii="Times New Roman" w:hAnsi="Times New Roman" w:eastAsia="宋体" w:cs="Times New Roman"/>
                <w:color w:val="auto"/>
                <w:sz w:val="24"/>
                <w:szCs w:val="24"/>
                <w:highlight w:val="none"/>
                <w:lang w:val="en-US" w:eastAsia="zh-CN"/>
              </w:rPr>
              <w:t>&lt;伊犁州直</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三线一单</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生态环境分区管控方案&gt;&lt;伊犁州直区域空间生态评价暨</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三线一单</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生态环境准入清单&gt;的通知</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伊州政办发〔2021〕28号</w:t>
            </w:r>
            <w:r>
              <w:rPr>
                <w:rFonts w:hint="default" w:ascii="Times New Roman" w:hAnsi="Times New Roman" w:eastAsia="宋体" w:cs="Times New Roman"/>
                <w:color w:val="auto"/>
                <w:sz w:val="24"/>
                <w:szCs w:val="24"/>
                <w:highlight w:val="none"/>
                <w:lang w:eastAsia="zh-CN"/>
              </w:rPr>
              <w:t>）。</w:t>
            </w:r>
          </w:p>
          <w:p>
            <w:pPr>
              <w:widowControl/>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① 生态保护红线 </w:t>
            </w:r>
          </w:p>
          <w:p>
            <w:pPr>
              <w:widowControl/>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 xml:space="preserve">根据《生态保护红线划定技术指南》（生态环境部，2015年5月）中的有关规定，生态保护红线涉及的区域主要包括水源涵养区、水土保持区、防风固沙区、生物多样性维护区等等陆地重要生态功能区、水土流失敏感区、土地沙化敏感区、石漠化敏感区、高寒生态脆弱区、干旱、半干旱生态脆弱区等陆地生态环境敏感区和脆弱区、国家级自然保护区、世界文化自然遗产、国家级风景名胜区、国家森林公园和国家地质公园等禁止开发区。 </w:t>
            </w:r>
          </w:p>
          <w:p>
            <w:pPr>
              <w:widowControl/>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本项目位于</w:t>
            </w:r>
            <w:r>
              <w:rPr>
                <w:rFonts w:hint="default" w:ascii="Times New Roman" w:hAnsi="Times New Roman" w:eastAsia="宋体" w:cs="Times New Roman"/>
                <w:color w:val="auto"/>
                <w:sz w:val="24"/>
                <w:szCs w:val="24"/>
                <w:highlight w:val="none"/>
                <w:lang w:val="en-US" w:eastAsia="zh-CN"/>
              </w:rPr>
              <w:t>伊宁市城西纬一路以北、城西经三路以西</w:t>
            </w:r>
            <w:r>
              <w:rPr>
                <w:rFonts w:hint="default" w:ascii="Times New Roman" w:hAnsi="Times New Roman" w:eastAsia="宋体" w:cs="Times New Roman"/>
                <w:color w:val="auto"/>
                <w:sz w:val="24"/>
                <w:szCs w:val="24"/>
                <w:highlight w:val="none"/>
              </w:rPr>
              <w:t>。不在自然保护区、风景名胜区、生态功能保护区、文物保护地等法律法规规定的环境敏感区，不涉及生态红线保护区域，不会影响所在区域内生态服务功能，符合生态保护红线要求。</w:t>
            </w:r>
          </w:p>
          <w:p>
            <w:pPr>
              <w:widowControl/>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② 环境质量底线 </w:t>
            </w:r>
          </w:p>
          <w:p>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本项目</w:t>
            </w:r>
            <w:r>
              <w:rPr>
                <w:rFonts w:hint="eastAsia" w:ascii="Times New Roman" w:hAnsi="Times New Roman" w:eastAsia="宋体" w:cs="Times New Roman"/>
                <w:color w:val="auto"/>
                <w:sz w:val="24"/>
                <w:szCs w:val="24"/>
                <w:highlight w:val="none"/>
                <w:lang w:val="en-US" w:eastAsia="zh-CN"/>
              </w:rPr>
              <w:t>施工期产生的废气、废水、固体废物、噪声对区域环境影响较小，且随施工结束而消失；运营期大气、水、噪声均可达标排放</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项目建设不会突破环境质量底线</w:t>
            </w:r>
            <w:r>
              <w:rPr>
                <w:rFonts w:hint="eastAsia" w:ascii="Times New Roman" w:hAnsi="Times New Roman" w:eastAsia="宋体" w:cs="Times New Roman"/>
                <w:color w:val="auto"/>
                <w:sz w:val="24"/>
                <w:szCs w:val="24"/>
                <w:highlight w:val="none"/>
              </w:rPr>
              <w:t>。</w:t>
            </w:r>
          </w:p>
          <w:p>
            <w:pPr>
              <w:widowControl/>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③ 资源利用上线 </w:t>
            </w:r>
          </w:p>
          <w:p>
            <w:pPr>
              <w:widowControl/>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本项目运营期间会产生一定的电能、水资源的消耗，水资源主要为生活用水，消耗量不大，项目的水、电等资源不会突破区域的资源利用上线。</w:t>
            </w:r>
          </w:p>
          <w:p>
            <w:pPr>
              <w:widowControl/>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④ 环境准入负面清单 </w:t>
            </w:r>
          </w:p>
          <w:p>
            <w:pPr>
              <w:widowControl/>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根据《新疆维吾尔自治区28个国家重点生态功能区县（市）产业准入负面清单（试行）》本项目未列入禁止事项。</w:t>
            </w:r>
          </w:p>
          <w:p>
            <w:pPr>
              <w:keepNext/>
              <w:keepLines/>
              <w:widowControl w:val="0"/>
              <w:spacing w:before="0" w:after="0" w:line="360" w:lineRule="auto"/>
              <w:ind w:firstLine="420"/>
              <w:jc w:val="left"/>
              <w:outlineLvl w:val="2"/>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根据《新疆维吾尔自治区17个新增纳入国家重点生态功能区县（市）产业准入负面清单（试行）》中</w:t>
            </w:r>
            <w:r>
              <w:rPr>
                <w:rFonts w:hint="eastAsia" w:ascii="Times New Roman" w:hAnsi="Times New Roman" w:eastAsia="宋体" w:cs="Times New Roman"/>
                <w:b w:val="0"/>
                <w:bCs w:val="0"/>
                <w:color w:val="auto"/>
                <w:kern w:val="2"/>
                <w:sz w:val="24"/>
                <w:szCs w:val="24"/>
                <w:highlight w:val="none"/>
                <w:lang w:val="en-US" w:eastAsia="zh-CN" w:bidi="ar-SA"/>
              </w:rPr>
              <w:t>“伊宁市</w:t>
            </w:r>
            <w:r>
              <w:rPr>
                <w:rFonts w:hint="default" w:ascii="Times New Roman" w:hAnsi="Times New Roman" w:eastAsia="宋体" w:cs="Times New Roman"/>
                <w:b w:val="0"/>
                <w:bCs w:val="0"/>
                <w:color w:val="auto"/>
                <w:kern w:val="2"/>
                <w:sz w:val="24"/>
                <w:szCs w:val="24"/>
                <w:highlight w:val="none"/>
                <w:lang w:val="en-US" w:eastAsia="zh-CN" w:bidi="ar-SA"/>
              </w:rPr>
              <w:t>产业准入负面清单</w:t>
            </w:r>
            <w:r>
              <w:rPr>
                <w:rFonts w:hint="eastAsia" w:ascii="Times New Roman" w:hAnsi="Times New Roman" w:eastAsia="宋体" w:cs="Times New Roman"/>
                <w:b w:val="0"/>
                <w:bCs w:val="0"/>
                <w:color w:val="auto"/>
                <w:kern w:val="2"/>
                <w:sz w:val="24"/>
                <w:szCs w:val="24"/>
                <w:highlight w:val="none"/>
                <w:lang w:val="en-US" w:eastAsia="zh-CN" w:bidi="ar-SA"/>
              </w:rPr>
              <w:t>”</w:t>
            </w:r>
            <w:r>
              <w:rPr>
                <w:rFonts w:hint="default" w:ascii="Times New Roman" w:hAnsi="Times New Roman" w:eastAsia="宋体" w:cs="Times New Roman"/>
                <w:b w:val="0"/>
                <w:bCs w:val="0"/>
                <w:color w:val="auto"/>
                <w:kern w:val="2"/>
                <w:sz w:val="24"/>
                <w:szCs w:val="24"/>
                <w:highlight w:val="none"/>
                <w:lang w:val="en-US" w:eastAsia="zh-CN" w:bidi="ar-SA"/>
              </w:rPr>
              <w:t>的相关内容，本项目不属于禁止类和限制类项目。</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根据</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eastAsia="zh-CN"/>
              </w:rPr>
              <w:t>伊犁州直</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三线一单</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生态环境分区管理管控方案</w:t>
            </w:r>
            <w:r>
              <w:rPr>
                <w:rFonts w:hint="default" w:ascii="Times New Roman" w:hAnsi="Times New Roman" w:eastAsia="宋体" w:cs="Times New Roman"/>
                <w:color w:val="auto"/>
                <w:sz w:val="24"/>
                <w:szCs w:val="24"/>
                <w:highlight w:val="none"/>
                <w:lang w:val="en-US" w:eastAsia="zh-CN"/>
              </w:rPr>
              <w:t>》中规定的生态环境分区管控相关要求，管控单元分为优先保护单元，重点管控单元和一般管控单元三类。</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优先保护单元主要包括生态保护红线区和生态保护红线区以外的饮用水水源保护区、水源涵养区、防风固沙区、土地沙化防控区、水土流失防控区等一般生态空间管控区。</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重点管控单元主要包括城镇建成区、工业园区和开发强度大、污染物排放强度高的工业聚集区等。</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一般管控单元主要包括优先保护单元和重点管控单元之外的其他区域。一般管控单元主要落实生态环境保护基本要求，推动区域环境质量持续改善。</w:t>
            </w:r>
          </w:p>
          <w:p>
            <w:pPr>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outlineLvl w:val="2"/>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根据《伊犁州直区域空间生态评价暨“三线一单”生态环境准入清单》中</w:t>
            </w:r>
            <w:r>
              <w:rPr>
                <w:rFonts w:hint="eastAsia" w:ascii="Times New Roman" w:hAnsi="Times New Roman" w:eastAsia="宋体" w:cs="Times New Roman"/>
                <w:b w:val="0"/>
                <w:bCs w:val="0"/>
                <w:color w:val="auto"/>
                <w:kern w:val="2"/>
                <w:sz w:val="24"/>
                <w:szCs w:val="24"/>
                <w:highlight w:val="none"/>
                <w:lang w:val="en-US" w:eastAsia="zh-CN" w:bidi="ar-SA"/>
              </w:rPr>
              <w:t>伊宁市</w:t>
            </w:r>
            <w:r>
              <w:rPr>
                <w:rFonts w:hint="default" w:ascii="Times New Roman" w:hAnsi="Times New Roman" w:eastAsia="宋体" w:cs="Times New Roman"/>
                <w:b w:val="0"/>
                <w:bCs w:val="0"/>
                <w:color w:val="auto"/>
                <w:kern w:val="2"/>
                <w:sz w:val="24"/>
                <w:szCs w:val="24"/>
                <w:highlight w:val="none"/>
                <w:lang w:val="en-US" w:eastAsia="zh-CN" w:bidi="ar-SA"/>
              </w:rPr>
              <w:t>生态环境准入清单如下表</w:t>
            </w:r>
            <w:r>
              <w:rPr>
                <w:rFonts w:hint="eastAsia" w:ascii="Times New Roman" w:hAnsi="Times New Roman" w:eastAsia="宋体" w:cs="Times New Roman"/>
                <w:b w:val="0"/>
                <w:bCs w:val="0"/>
                <w:color w:val="auto"/>
                <w:kern w:val="2"/>
                <w:sz w:val="24"/>
                <w:szCs w:val="24"/>
                <w:highlight w:val="none"/>
                <w:lang w:val="en-US" w:eastAsia="zh-CN" w:bidi="ar-SA"/>
              </w:rPr>
              <w:t>，本项目所处管控单元图见图4</w:t>
            </w:r>
            <w:r>
              <w:rPr>
                <w:rFonts w:hint="default" w:ascii="Times New Roman" w:hAnsi="Times New Roman" w:eastAsia="宋体" w:cs="Times New Roman"/>
                <w:b w:val="0"/>
                <w:bCs w:val="0"/>
                <w:color w:val="auto"/>
                <w:kern w:val="2"/>
                <w:sz w:val="24"/>
                <w:szCs w:val="24"/>
                <w:highlight w:val="none"/>
                <w:lang w:val="en-US" w:eastAsia="zh-CN" w:bidi="ar-SA"/>
              </w:rPr>
              <w:t>。</w:t>
            </w:r>
          </w:p>
          <w:p>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eastAsia" w:ascii="Times New Roman" w:hAnsi="Times New Roman" w:eastAsia="宋体" w:cs="Times New Roman"/>
                <w:b/>
                <w:bCs w:val="0"/>
                <w:color w:val="auto"/>
                <w:spacing w:val="4"/>
                <w:sz w:val="21"/>
                <w:szCs w:val="21"/>
                <w:highlight w:val="none"/>
                <w:lang w:val="en-US" w:eastAsia="zh-CN"/>
              </w:rPr>
            </w:pPr>
            <w:r>
              <w:rPr>
                <w:rFonts w:hint="eastAsia" w:ascii="Times New Roman" w:hAnsi="Times New Roman" w:eastAsia="宋体" w:cs="Times New Roman"/>
                <w:b/>
                <w:bCs w:val="0"/>
                <w:color w:val="auto"/>
                <w:spacing w:val="4"/>
                <w:sz w:val="21"/>
                <w:szCs w:val="21"/>
                <w:highlight w:val="none"/>
                <w:lang w:val="en-US" w:eastAsia="zh-CN"/>
              </w:rPr>
              <w:t>表1-2  伊宁市生态环境准入清单（部分）</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887"/>
              <w:gridCol w:w="947"/>
              <w:gridCol w:w="2317"/>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pct"/>
                  <w:noWrap w:val="0"/>
                  <w:vAlign w:val="top"/>
                </w:tcPr>
                <w:p>
                  <w:pPr>
                    <w:keepNext/>
                    <w:keepLines/>
                    <w:pageBreakBefore w:val="0"/>
                    <w:widowControl w:val="0"/>
                    <w:kinsoku/>
                    <w:wordWrap/>
                    <w:overflowPunct/>
                    <w:topLinePunct w:val="0"/>
                    <w:autoSpaceDE/>
                    <w:autoSpaceDN/>
                    <w:bidi w:val="0"/>
                    <w:adjustRightInd/>
                    <w:snapToGrid/>
                    <w:spacing w:before="0" w:after="0" w:line="240" w:lineRule="auto"/>
                    <w:ind w:firstLine="0"/>
                    <w:jc w:val="center"/>
                    <w:textAlignment w:val="auto"/>
                    <w:outlineLvl w:val="2"/>
                    <w:rPr>
                      <w:rFonts w:hint="default" w:ascii="Times New Roman" w:hAnsi="Times New Roman" w:eastAsia="宋体" w:cs="Times New Roman"/>
                      <w:b/>
                      <w:bCs w:val="0"/>
                      <w:color w:val="auto"/>
                      <w:kern w:val="2"/>
                      <w:sz w:val="21"/>
                      <w:szCs w:val="21"/>
                      <w:highlight w:val="none"/>
                      <w:vertAlign w:val="baseline"/>
                      <w:lang w:val="en-US" w:eastAsia="zh-CN" w:bidi="ar-SA"/>
                    </w:rPr>
                  </w:pPr>
                  <w:r>
                    <w:rPr>
                      <w:rFonts w:hint="default" w:ascii="Times New Roman" w:hAnsi="Times New Roman" w:eastAsia="宋体" w:cs="Times New Roman"/>
                      <w:b/>
                      <w:bCs w:val="0"/>
                      <w:color w:val="auto"/>
                      <w:kern w:val="2"/>
                      <w:sz w:val="21"/>
                      <w:szCs w:val="21"/>
                      <w:highlight w:val="none"/>
                      <w:vertAlign w:val="baseline"/>
                      <w:lang w:val="en-US" w:eastAsia="zh-CN" w:bidi="ar-SA"/>
                    </w:rPr>
                    <w:t>单元编码</w:t>
                  </w:r>
                </w:p>
              </w:tc>
              <w:tc>
                <w:tcPr>
                  <w:tcW w:w="701" w:type="pct"/>
                  <w:noWrap w:val="0"/>
                  <w:vAlign w:val="top"/>
                </w:tcPr>
                <w:p>
                  <w:pPr>
                    <w:keepNext/>
                    <w:keepLines/>
                    <w:pageBreakBefore w:val="0"/>
                    <w:widowControl w:val="0"/>
                    <w:kinsoku/>
                    <w:wordWrap/>
                    <w:overflowPunct/>
                    <w:topLinePunct w:val="0"/>
                    <w:autoSpaceDE/>
                    <w:autoSpaceDN/>
                    <w:bidi w:val="0"/>
                    <w:adjustRightInd/>
                    <w:snapToGrid/>
                    <w:spacing w:before="0" w:after="0" w:line="240" w:lineRule="auto"/>
                    <w:ind w:firstLine="0"/>
                    <w:jc w:val="center"/>
                    <w:textAlignment w:val="auto"/>
                    <w:outlineLvl w:val="2"/>
                    <w:rPr>
                      <w:rFonts w:hint="default" w:ascii="Times New Roman" w:hAnsi="Times New Roman" w:eastAsia="宋体" w:cs="Times New Roman"/>
                      <w:b/>
                      <w:bCs w:val="0"/>
                      <w:color w:val="auto"/>
                      <w:kern w:val="2"/>
                      <w:sz w:val="21"/>
                      <w:szCs w:val="21"/>
                      <w:highlight w:val="none"/>
                      <w:vertAlign w:val="baseline"/>
                      <w:lang w:val="en-US" w:eastAsia="zh-CN" w:bidi="ar-SA"/>
                    </w:rPr>
                  </w:pPr>
                  <w:r>
                    <w:rPr>
                      <w:rFonts w:hint="default" w:ascii="Times New Roman" w:hAnsi="Times New Roman" w:eastAsia="宋体" w:cs="Times New Roman"/>
                      <w:b/>
                      <w:bCs w:val="0"/>
                      <w:color w:val="auto"/>
                      <w:kern w:val="2"/>
                      <w:sz w:val="21"/>
                      <w:szCs w:val="21"/>
                      <w:highlight w:val="none"/>
                      <w:vertAlign w:val="baseline"/>
                      <w:lang w:val="en-US" w:eastAsia="zh-CN" w:bidi="ar-SA"/>
                    </w:rPr>
                    <w:t>单元名称</w:t>
                  </w:r>
                </w:p>
              </w:tc>
              <w:tc>
                <w:tcPr>
                  <w:tcW w:w="749" w:type="pct"/>
                  <w:noWrap w:val="0"/>
                  <w:vAlign w:val="top"/>
                </w:tcPr>
                <w:p>
                  <w:pPr>
                    <w:keepNext/>
                    <w:keepLines/>
                    <w:pageBreakBefore w:val="0"/>
                    <w:widowControl w:val="0"/>
                    <w:kinsoku/>
                    <w:wordWrap/>
                    <w:overflowPunct/>
                    <w:topLinePunct w:val="0"/>
                    <w:autoSpaceDE/>
                    <w:autoSpaceDN/>
                    <w:bidi w:val="0"/>
                    <w:adjustRightInd/>
                    <w:snapToGrid/>
                    <w:spacing w:before="0" w:after="0" w:line="240" w:lineRule="auto"/>
                    <w:ind w:firstLine="0"/>
                    <w:jc w:val="center"/>
                    <w:textAlignment w:val="auto"/>
                    <w:outlineLvl w:val="2"/>
                    <w:rPr>
                      <w:rFonts w:hint="default" w:ascii="Times New Roman" w:hAnsi="Times New Roman" w:eastAsia="宋体" w:cs="Times New Roman"/>
                      <w:b/>
                      <w:bCs w:val="0"/>
                      <w:color w:val="auto"/>
                      <w:kern w:val="2"/>
                      <w:sz w:val="21"/>
                      <w:szCs w:val="21"/>
                      <w:highlight w:val="none"/>
                      <w:vertAlign w:val="baseline"/>
                      <w:lang w:val="en-US" w:eastAsia="zh-CN" w:bidi="ar-SA"/>
                    </w:rPr>
                  </w:pPr>
                  <w:r>
                    <w:rPr>
                      <w:rFonts w:hint="default" w:ascii="Times New Roman" w:hAnsi="Times New Roman" w:eastAsia="宋体" w:cs="Times New Roman"/>
                      <w:b/>
                      <w:bCs w:val="0"/>
                      <w:color w:val="auto"/>
                      <w:kern w:val="2"/>
                      <w:sz w:val="21"/>
                      <w:szCs w:val="21"/>
                      <w:highlight w:val="none"/>
                      <w:vertAlign w:val="baseline"/>
                      <w:lang w:val="en-US" w:eastAsia="zh-CN" w:bidi="ar-SA"/>
                    </w:rPr>
                    <w:t>单元属性</w:t>
                  </w:r>
                </w:p>
              </w:tc>
              <w:tc>
                <w:tcPr>
                  <w:tcW w:w="1832" w:type="pct"/>
                  <w:noWrap w:val="0"/>
                  <w:vAlign w:val="top"/>
                </w:tcPr>
                <w:p>
                  <w:pPr>
                    <w:keepNext/>
                    <w:keepLines/>
                    <w:pageBreakBefore w:val="0"/>
                    <w:widowControl w:val="0"/>
                    <w:kinsoku/>
                    <w:wordWrap/>
                    <w:overflowPunct/>
                    <w:topLinePunct w:val="0"/>
                    <w:autoSpaceDE/>
                    <w:autoSpaceDN/>
                    <w:bidi w:val="0"/>
                    <w:adjustRightInd/>
                    <w:snapToGrid/>
                    <w:spacing w:before="0" w:after="0" w:line="240" w:lineRule="auto"/>
                    <w:ind w:firstLine="0"/>
                    <w:jc w:val="center"/>
                    <w:textAlignment w:val="auto"/>
                    <w:outlineLvl w:val="2"/>
                    <w:rPr>
                      <w:rFonts w:hint="default" w:ascii="Times New Roman" w:hAnsi="Times New Roman" w:eastAsia="宋体" w:cs="Times New Roman"/>
                      <w:b/>
                      <w:bCs w:val="0"/>
                      <w:color w:val="auto"/>
                      <w:kern w:val="2"/>
                      <w:sz w:val="21"/>
                      <w:szCs w:val="21"/>
                      <w:highlight w:val="none"/>
                      <w:vertAlign w:val="baseline"/>
                      <w:lang w:val="en-US" w:eastAsia="zh-CN" w:bidi="ar-SA"/>
                    </w:rPr>
                  </w:pPr>
                  <w:r>
                    <w:rPr>
                      <w:rFonts w:hint="default" w:ascii="Times New Roman" w:hAnsi="Times New Roman" w:eastAsia="宋体" w:cs="Times New Roman"/>
                      <w:b/>
                      <w:bCs w:val="0"/>
                      <w:color w:val="auto"/>
                      <w:kern w:val="2"/>
                      <w:sz w:val="21"/>
                      <w:szCs w:val="21"/>
                      <w:highlight w:val="none"/>
                      <w:vertAlign w:val="baseline"/>
                      <w:lang w:val="en-US" w:eastAsia="zh-CN" w:bidi="ar-SA"/>
                    </w:rPr>
                    <w:t>单元特征</w:t>
                  </w:r>
                </w:p>
              </w:tc>
              <w:tc>
                <w:tcPr>
                  <w:tcW w:w="1000" w:type="pct"/>
                  <w:noWrap w:val="0"/>
                  <w:vAlign w:val="top"/>
                </w:tcPr>
                <w:p>
                  <w:pPr>
                    <w:keepNext/>
                    <w:keepLines/>
                    <w:pageBreakBefore w:val="0"/>
                    <w:widowControl w:val="0"/>
                    <w:kinsoku/>
                    <w:wordWrap/>
                    <w:overflowPunct/>
                    <w:topLinePunct w:val="0"/>
                    <w:autoSpaceDE/>
                    <w:autoSpaceDN/>
                    <w:bidi w:val="0"/>
                    <w:adjustRightInd/>
                    <w:snapToGrid/>
                    <w:spacing w:before="0" w:after="0" w:line="240" w:lineRule="auto"/>
                    <w:ind w:firstLine="0"/>
                    <w:jc w:val="center"/>
                    <w:textAlignment w:val="auto"/>
                    <w:outlineLvl w:val="2"/>
                    <w:rPr>
                      <w:rFonts w:hint="default" w:ascii="Times New Roman" w:hAnsi="Times New Roman" w:eastAsia="宋体" w:cs="Times New Roman"/>
                      <w:b/>
                      <w:bCs w:val="0"/>
                      <w:color w:val="auto"/>
                      <w:kern w:val="2"/>
                      <w:sz w:val="21"/>
                      <w:szCs w:val="21"/>
                      <w:highlight w:val="none"/>
                      <w:vertAlign w:val="baseline"/>
                      <w:lang w:val="en-US" w:eastAsia="zh-CN" w:bidi="ar-SA"/>
                    </w:rPr>
                  </w:pPr>
                  <w:r>
                    <w:rPr>
                      <w:rFonts w:hint="default" w:ascii="Times New Roman" w:hAnsi="Times New Roman" w:eastAsia="宋体" w:cs="Times New Roman"/>
                      <w:b/>
                      <w:bCs w:val="0"/>
                      <w:color w:val="auto"/>
                      <w:kern w:val="2"/>
                      <w:sz w:val="21"/>
                      <w:szCs w:val="21"/>
                      <w:highlight w:val="none"/>
                      <w:vertAlign w:val="baseline"/>
                      <w:lang w:val="en-US" w:eastAsia="zh-CN" w:bidi="ar-SA"/>
                    </w:rPr>
                    <w:t>环境要素属性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pct"/>
                  <w:noWrap w:val="0"/>
                  <w:vAlign w:val="center"/>
                </w:tcPr>
                <w:p>
                  <w:pPr>
                    <w:keepNext w:val="0"/>
                    <w:keepLines w:val="0"/>
                    <w:pageBreakBefore w:val="0"/>
                    <w:widowControl/>
                    <w:suppressLineNumbers w:val="0"/>
                    <w:kinsoku/>
                    <w:wordWrap/>
                    <w:overflowPunct/>
                    <w:topLinePunct w:val="0"/>
                    <w:bidi w:val="0"/>
                    <w:snapToGrid/>
                    <w:ind w:firstLine="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ascii="Times New Roman" w:hAnsi="Times New Roman" w:eastAsia="宋体" w:cs="Times New Roman"/>
                      <w:color w:val="auto"/>
                      <w:sz w:val="21"/>
                      <w:szCs w:val="21"/>
                      <w:highlight w:val="none"/>
                    </w:rPr>
                    <w:t>ZH65400230001</w:t>
                  </w:r>
                </w:p>
              </w:tc>
              <w:tc>
                <w:tcPr>
                  <w:tcW w:w="701" w:type="pct"/>
                  <w:noWrap w:val="0"/>
                  <w:vAlign w:val="center"/>
                </w:tcPr>
                <w:p>
                  <w:pPr>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2"/>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ascii="Times New Roman" w:hAnsi="Times New Roman" w:eastAsia="宋体" w:cs="Times New Roman"/>
                      <w:b w:val="0"/>
                      <w:bCs w:val="0"/>
                      <w:color w:val="auto"/>
                      <w:kern w:val="2"/>
                      <w:sz w:val="21"/>
                      <w:szCs w:val="21"/>
                      <w:highlight w:val="none"/>
                      <w:vertAlign w:val="baseline"/>
                      <w:lang w:val="en-US" w:eastAsia="zh-CN" w:bidi="ar-SA"/>
                    </w:rPr>
                    <w:t>伊宁市</w:t>
                  </w:r>
                  <w:r>
                    <w:rPr>
                      <w:rFonts w:hint="default" w:ascii="Times New Roman" w:hAnsi="Times New Roman" w:eastAsia="宋体" w:cs="Times New Roman"/>
                      <w:b w:val="0"/>
                      <w:bCs w:val="0"/>
                      <w:color w:val="auto"/>
                      <w:kern w:val="2"/>
                      <w:sz w:val="21"/>
                      <w:szCs w:val="21"/>
                      <w:highlight w:val="none"/>
                      <w:vertAlign w:val="baseline"/>
                      <w:lang w:val="en-US" w:eastAsia="zh-CN" w:bidi="ar-SA"/>
                    </w:rPr>
                    <w:t>一般管控单元0</w:t>
                  </w:r>
                  <w:r>
                    <w:rPr>
                      <w:rFonts w:hint="eastAsia" w:ascii="Times New Roman" w:hAnsi="Times New Roman" w:eastAsia="宋体" w:cs="Times New Roman"/>
                      <w:b w:val="0"/>
                      <w:bCs w:val="0"/>
                      <w:color w:val="auto"/>
                      <w:kern w:val="2"/>
                      <w:sz w:val="21"/>
                      <w:szCs w:val="21"/>
                      <w:highlight w:val="none"/>
                      <w:vertAlign w:val="baseline"/>
                      <w:lang w:val="en-US" w:eastAsia="zh-CN" w:bidi="ar-SA"/>
                    </w:rPr>
                    <w:t>1</w:t>
                  </w:r>
                </w:p>
              </w:tc>
              <w:tc>
                <w:tcPr>
                  <w:tcW w:w="749" w:type="pct"/>
                  <w:noWrap w:val="0"/>
                  <w:vAlign w:val="center"/>
                </w:tcPr>
                <w:p>
                  <w:pPr>
                    <w:keepNext/>
                    <w:keepLines/>
                    <w:pageBreakBefore w:val="0"/>
                    <w:widowControl w:val="0"/>
                    <w:kinsoku/>
                    <w:wordWrap/>
                    <w:overflowPunct/>
                    <w:topLinePunct w:val="0"/>
                    <w:autoSpaceDE/>
                    <w:autoSpaceDN/>
                    <w:bidi w:val="0"/>
                    <w:adjustRightInd/>
                    <w:snapToGrid/>
                    <w:spacing w:before="0" w:after="0" w:line="240" w:lineRule="auto"/>
                    <w:ind w:firstLine="0"/>
                    <w:jc w:val="center"/>
                    <w:textAlignment w:val="auto"/>
                    <w:outlineLvl w:val="2"/>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一般管控单元</w:t>
                  </w:r>
                </w:p>
              </w:tc>
              <w:tc>
                <w:tcPr>
                  <w:tcW w:w="1832" w:type="pct"/>
                  <w:noWrap w:val="0"/>
                  <w:vAlign w:val="center"/>
                </w:tcPr>
                <w:p>
                  <w:pPr>
                    <w:keepNext w:val="0"/>
                    <w:keepLines w:val="0"/>
                    <w:pageBreakBefore w:val="0"/>
                    <w:widowControl/>
                    <w:suppressLineNumbers w:val="0"/>
                    <w:kinsoku/>
                    <w:wordWrap/>
                    <w:overflowPunct/>
                    <w:topLinePunct w:val="0"/>
                    <w:bidi w:val="0"/>
                    <w:snapToGrid/>
                    <w:ind w:firstLine="0"/>
                    <w:jc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该管控单元属于乡镇和农村用地，主要产业以农牧为主，主要分布在伊宁市西部、西北部和中部地区，分布有达达木图镇诺改图村地下水水源地（地下水型、乡镇级）、伊宁市巴彦岱镇北山坡供水站地下水水源地（地下水型、乡镇级）。</w:t>
                  </w:r>
                </w:p>
              </w:tc>
              <w:tc>
                <w:tcPr>
                  <w:tcW w:w="1000" w:type="pct"/>
                  <w:noWrap w:val="0"/>
                  <w:vAlign w:val="center"/>
                </w:tcPr>
                <w:p>
                  <w:pPr>
                    <w:keepNext w:val="0"/>
                    <w:keepLines w:val="0"/>
                    <w:pageBreakBefore w:val="0"/>
                    <w:widowControl/>
                    <w:suppressLineNumbers w:val="0"/>
                    <w:kinsoku/>
                    <w:wordWrap/>
                    <w:overflowPunct/>
                    <w:topLinePunct w:val="0"/>
                    <w:bidi w:val="0"/>
                    <w:snapToGrid/>
                    <w:ind w:firstLine="0"/>
                    <w:jc w:val="both"/>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大气环境布局敏感重点管控区、水环境一般管控区；部分涉及水环境优先保护区）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pct"/>
                  <w:noWrap w:val="0"/>
                  <w:vAlign w:val="top"/>
                </w:tcPr>
                <w:p>
                  <w:pPr>
                    <w:keepNext/>
                    <w:keepLines/>
                    <w:pageBreakBefore w:val="0"/>
                    <w:widowControl w:val="0"/>
                    <w:kinsoku/>
                    <w:wordWrap/>
                    <w:overflowPunct/>
                    <w:topLinePunct w:val="0"/>
                    <w:autoSpaceDE/>
                    <w:autoSpaceDN/>
                    <w:bidi w:val="0"/>
                    <w:adjustRightInd/>
                    <w:snapToGrid/>
                    <w:spacing w:before="0" w:after="0" w:line="240" w:lineRule="auto"/>
                    <w:ind w:firstLine="0"/>
                    <w:jc w:val="center"/>
                    <w:textAlignment w:val="auto"/>
                    <w:outlineLvl w:val="2"/>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管控维度</w:t>
                  </w:r>
                </w:p>
              </w:tc>
              <w:tc>
                <w:tcPr>
                  <w:tcW w:w="4282" w:type="pct"/>
                  <w:gridSpan w:val="4"/>
                  <w:noWrap w:val="0"/>
                  <w:vAlign w:val="center"/>
                </w:tcPr>
                <w:p>
                  <w:pPr>
                    <w:keepNext/>
                    <w:keepLines/>
                    <w:pageBreakBefore w:val="0"/>
                    <w:widowControl w:val="0"/>
                    <w:kinsoku/>
                    <w:wordWrap/>
                    <w:overflowPunct/>
                    <w:topLinePunct w:val="0"/>
                    <w:autoSpaceDE/>
                    <w:autoSpaceDN/>
                    <w:bidi w:val="0"/>
                    <w:adjustRightInd/>
                    <w:snapToGrid/>
                    <w:spacing w:before="0" w:after="0" w:line="240" w:lineRule="auto"/>
                    <w:ind w:firstLine="0"/>
                    <w:jc w:val="center"/>
                    <w:textAlignment w:val="auto"/>
                    <w:outlineLvl w:val="2"/>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pct"/>
                  <w:noWrap w:val="0"/>
                  <w:vAlign w:val="center"/>
                </w:tcPr>
                <w:p>
                  <w:pPr>
                    <w:keepNext w:val="0"/>
                    <w:keepLines w:val="0"/>
                    <w:pageBreakBefore w:val="0"/>
                    <w:widowControl/>
                    <w:suppressLineNumbers w:val="0"/>
                    <w:kinsoku/>
                    <w:wordWrap/>
                    <w:overflowPunct/>
                    <w:topLinePunct w:val="0"/>
                    <w:bidi w:val="0"/>
                    <w:snapToGrid/>
                    <w:ind w:firstLine="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空间布局约束</w:t>
                  </w:r>
                </w:p>
              </w:tc>
              <w:tc>
                <w:tcPr>
                  <w:tcW w:w="4282" w:type="pct"/>
                  <w:gridSpan w:val="4"/>
                  <w:noWrap w:val="0"/>
                  <w:vAlign w:val="center"/>
                </w:tcPr>
                <w:p>
                  <w:pPr>
                    <w:keepNext w:val="0"/>
                    <w:keepLines w:val="0"/>
                    <w:pageBreakBefore w:val="0"/>
                    <w:widowControl/>
                    <w:suppressLineNumbers w:val="0"/>
                    <w:kinsoku/>
                    <w:wordWrap/>
                    <w:overflowPunct/>
                    <w:topLinePunct w:val="0"/>
                    <w:bidi w:val="0"/>
                    <w:snapToGrid/>
                    <w:ind w:firstLine="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val="en-US" w:eastAsia="zh-CN"/>
                    </w:rPr>
                    <w:t xml:space="preserve">.执行自治区总体管控要求中【A1.1-1】【A1.3-1】【A1.4-1】【A7.1-1】条要求。 </w:t>
                  </w:r>
                </w:p>
                <w:p>
                  <w:pPr>
                    <w:keepNext w:val="0"/>
                    <w:keepLines w:val="0"/>
                    <w:pageBreakBefore w:val="0"/>
                    <w:widowControl/>
                    <w:suppressLineNumbers w:val="0"/>
                    <w:kinsoku/>
                    <w:wordWrap/>
                    <w:overflowPunct/>
                    <w:topLinePunct w:val="0"/>
                    <w:bidi w:val="0"/>
                    <w:snapToGrid/>
                    <w:ind w:firstLine="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 xml:space="preserve">2.执行伊犁河谷片区总体管控要求中【B1.1-4】【B1.2-2】条要求。 </w:t>
                  </w:r>
                </w:p>
                <w:p>
                  <w:pPr>
                    <w:keepNext w:val="0"/>
                    <w:keepLines w:val="0"/>
                    <w:pageBreakBefore w:val="0"/>
                    <w:widowControl/>
                    <w:suppressLineNumbers w:val="0"/>
                    <w:kinsoku/>
                    <w:wordWrap/>
                    <w:overflowPunct/>
                    <w:topLinePunct w:val="0"/>
                    <w:bidi w:val="0"/>
                    <w:snapToGrid/>
                    <w:ind w:firstLine="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 xml:space="preserve">3.执行伊犁州直总体管控要求中 1.3、1.6、1.7 条要求。 </w:t>
                  </w:r>
                </w:p>
                <w:p>
                  <w:pPr>
                    <w:keepNext w:val="0"/>
                    <w:keepLines w:val="0"/>
                    <w:pageBreakBefore w:val="0"/>
                    <w:widowControl/>
                    <w:suppressLineNumbers w:val="0"/>
                    <w:kinsoku/>
                    <w:wordWrap/>
                    <w:overflowPunct/>
                    <w:topLinePunct w:val="0"/>
                    <w:bidi w:val="0"/>
                    <w:snapToGrid/>
                    <w:ind w:firstLine="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 xml:space="preserve">4.在有条件的地区，因地制宜推行地源热泵供暖。在供热供气管网不能覆盖的地区， </w:t>
                  </w:r>
                </w:p>
                <w:p>
                  <w:pPr>
                    <w:keepNext w:val="0"/>
                    <w:keepLines w:val="0"/>
                    <w:pageBreakBefore w:val="0"/>
                    <w:widowControl/>
                    <w:suppressLineNumbers w:val="0"/>
                    <w:kinsoku/>
                    <w:wordWrap/>
                    <w:overflowPunct/>
                    <w:topLinePunct w:val="0"/>
                    <w:bidi w:val="0"/>
                    <w:snapToGrid/>
                    <w:ind w:firstLine="0"/>
                    <w:jc w:val="left"/>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改用电、新能源或洁净煤，推广应用高效节能环保型锅炉。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17" w:type="pct"/>
                  <w:noWrap w:val="0"/>
                  <w:vAlign w:val="top"/>
                </w:tcPr>
                <w:p>
                  <w:pPr>
                    <w:keepNext/>
                    <w:keepLines/>
                    <w:pageBreakBefore w:val="0"/>
                    <w:widowControl w:val="0"/>
                    <w:kinsoku/>
                    <w:wordWrap/>
                    <w:overflowPunct/>
                    <w:topLinePunct w:val="0"/>
                    <w:autoSpaceDE/>
                    <w:autoSpaceDN/>
                    <w:bidi w:val="0"/>
                    <w:adjustRightInd/>
                    <w:snapToGrid/>
                    <w:spacing w:before="0" w:after="0" w:line="240" w:lineRule="auto"/>
                    <w:ind w:firstLine="0"/>
                    <w:jc w:val="both"/>
                    <w:textAlignment w:val="auto"/>
                    <w:outlineLvl w:val="2"/>
                    <w:rPr>
                      <w:rFonts w:hint="default" w:ascii="Times New Roman" w:hAnsi="Times New Roman" w:eastAsia="宋体" w:cs="Times New Roman"/>
                      <w:b/>
                      <w:bCs/>
                      <w:color w:val="auto"/>
                      <w:kern w:val="2"/>
                      <w:sz w:val="21"/>
                      <w:szCs w:val="21"/>
                      <w:highlight w:val="none"/>
                      <w:vertAlign w:val="baseline"/>
                      <w:lang w:val="en-US" w:eastAsia="zh-CN" w:bidi="ar-SA"/>
                    </w:rPr>
                  </w:pPr>
                  <w:r>
                    <w:rPr>
                      <w:rFonts w:hint="default" w:ascii="Times New Roman" w:hAnsi="Times New Roman" w:eastAsia="宋体" w:cs="Times New Roman"/>
                      <w:b/>
                      <w:bCs/>
                      <w:color w:val="auto"/>
                      <w:kern w:val="2"/>
                      <w:sz w:val="21"/>
                      <w:szCs w:val="21"/>
                      <w:highlight w:val="none"/>
                      <w:vertAlign w:val="baseline"/>
                      <w:lang w:val="en-US" w:eastAsia="zh-CN" w:bidi="ar-SA"/>
                    </w:rPr>
                    <w:t>符合性分析</w:t>
                  </w:r>
                </w:p>
              </w:tc>
              <w:tc>
                <w:tcPr>
                  <w:tcW w:w="4282" w:type="pct"/>
                  <w:gridSpan w:val="4"/>
                  <w:noWrap w:val="0"/>
                  <w:vAlign w:val="top"/>
                </w:tcPr>
                <w:p>
                  <w:pPr>
                    <w:widowControl w:val="0"/>
                    <w:autoSpaceDE w:val="0"/>
                    <w:autoSpaceDN w:val="0"/>
                    <w:adjustRightInd w:val="0"/>
                    <w:jc w:val="left"/>
                    <w:textAlignment w:val="baseline"/>
                    <w:rPr>
                      <w:rFonts w:hint="default" w:ascii="宋体" w:hAnsi="Calibri" w:eastAsia="宋体" w:cs="Times New Roman"/>
                      <w:color w:val="auto"/>
                      <w:kern w:val="2"/>
                      <w:sz w:val="21"/>
                      <w:szCs w:val="21"/>
                      <w:highlight w:val="none"/>
                      <w:lang w:val="en-US" w:eastAsia="zh-CN" w:bidi="ar-SA"/>
                    </w:rPr>
                  </w:pPr>
                  <w:r>
                    <w:rPr>
                      <w:rFonts w:hint="default" w:ascii="Times New Roman" w:hAnsi="Times New Roman" w:eastAsia="宋体" w:cs="Times New Roman"/>
                      <w:b/>
                      <w:bCs/>
                      <w:color w:val="auto"/>
                      <w:sz w:val="21"/>
                      <w:szCs w:val="21"/>
                      <w:highlight w:val="none"/>
                      <w:lang w:val="en-US" w:eastAsia="zh-CN"/>
                    </w:rPr>
                    <w:t>本项目</w:t>
                  </w:r>
                  <w:r>
                    <w:rPr>
                      <w:rFonts w:hint="eastAsia" w:cs="Times New Roman"/>
                      <w:b/>
                      <w:bCs/>
                      <w:color w:val="auto"/>
                      <w:sz w:val="21"/>
                      <w:szCs w:val="21"/>
                      <w:highlight w:val="none"/>
                      <w:lang w:val="en-US" w:eastAsia="zh-CN"/>
                    </w:rPr>
                    <w:t>属于鼓励类第十九大类轻工中第21小类，本项目所使用的生产设备、生产工艺均不属于《部分工业行业淘汰落后生产工艺装备和产品指导目录（2010年本）》中所列的淘汰落后类；</w:t>
                  </w:r>
                  <w:r>
                    <w:rPr>
                      <w:rFonts w:hint="default" w:ascii="Times New Roman" w:hAnsi="Times New Roman" w:eastAsia="宋体" w:cs="Times New Roman"/>
                      <w:b/>
                      <w:bCs/>
                      <w:color w:val="auto"/>
                      <w:sz w:val="21"/>
                      <w:szCs w:val="21"/>
                      <w:highlight w:val="none"/>
                      <w:lang w:val="en-US" w:eastAsia="zh-CN"/>
                    </w:rPr>
                    <w:t>本项目</w:t>
                  </w:r>
                  <w:r>
                    <w:rPr>
                      <w:rFonts w:hint="eastAsia" w:cs="Times New Roman"/>
                      <w:b/>
                      <w:bCs/>
                      <w:color w:val="auto"/>
                      <w:sz w:val="21"/>
                      <w:szCs w:val="21"/>
                      <w:highlight w:val="none"/>
                      <w:lang w:val="en-US" w:eastAsia="zh-CN"/>
                    </w:rPr>
                    <w:t>占地类型为工业用地；</w:t>
                  </w:r>
                  <w:r>
                    <w:rPr>
                      <w:rFonts w:hint="eastAsia" w:ascii="Times New Roman" w:hAnsi="Times New Roman" w:eastAsia="宋体" w:cs="Times New Roman"/>
                      <w:b/>
                      <w:bCs/>
                      <w:color w:val="auto"/>
                      <w:kern w:val="2"/>
                      <w:sz w:val="21"/>
                      <w:szCs w:val="21"/>
                      <w:highlight w:val="none"/>
                      <w:vertAlign w:val="baseline"/>
                      <w:lang w:val="en-US" w:eastAsia="zh-CN" w:bidi="ar-SA"/>
                    </w:rPr>
                    <w:t>本项目</w:t>
                  </w:r>
                  <w:r>
                    <w:rPr>
                      <w:rFonts w:hint="eastAsia" w:cs="Times New Roman"/>
                      <w:b/>
                      <w:bCs/>
                      <w:color w:val="auto"/>
                      <w:kern w:val="2"/>
                      <w:sz w:val="21"/>
                      <w:szCs w:val="21"/>
                      <w:highlight w:val="none"/>
                      <w:vertAlign w:val="baseline"/>
                      <w:lang w:val="en-US" w:eastAsia="zh-CN" w:bidi="ar-SA"/>
                    </w:rPr>
                    <w:t>使用电采暖，电加热</w:t>
                  </w:r>
                  <w:r>
                    <w:rPr>
                      <w:rFonts w:hint="eastAsia" w:ascii="Times New Roman" w:hAnsi="Times New Roman" w:eastAsia="宋体" w:cs="Times New Roman"/>
                      <w:b/>
                      <w:bCs/>
                      <w:color w:val="auto"/>
                      <w:kern w:val="2"/>
                      <w:sz w:val="21"/>
                      <w:szCs w:val="21"/>
                      <w:highlight w:val="none"/>
                      <w:vertAlign w:val="baseline"/>
                      <w:lang w:val="en-US" w:eastAsia="zh-CN" w:bidi="ar-SA"/>
                    </w:rPr>
                    <w:t>。</w:t>
                  </w:r>
                  <w:r>
                    <w:rPr>
                      <w:rFonts w:hint="eastAsia" w:cs="Times New Roman"/>
                      <w:b/>
                      <w:bCs/>
                      <w:color w:val="auto"/>
                      <w:kern w:val="2"/>
                      <w:sz w:val="21"/>
                      <w:szCs w:val="21"/>
                      <w:highlight w:val="none"/>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pct"/>
                  <w:noWrap w:val="0"/>
                  <w:vAlign w:val="top"/>
                </w:tcPr>
                <w:p>
                  <w:pPr>
                    <w:keepNext/>
                    <w:keepLines/>
                    <w:pageBreakBefore w:val="0"/>
                    <w:widowControl w:val="0"/>
                    <w:kinsoku/>
                    <w:wordWrap/>
                    <w:overflowPunct/>
                    <w:topLinePunct w:val="0"/>
                    <w:autoSpaceDE/>
                    <w:autoSpaceDN/>
                    <w:bidi w:val="0"/>
                    <w:adjustRightInd/>
                    <w:snapToGrid/>
                    <w:spacing w:before="0" w:after="0" w:line="240" w:lineRule="auto"/>
                    <w:ind w:firstLine="0"/>
                    <w:jc w:val="both"/>
                    <w:textAlignment w:val="auto"/>
                    <w:outlineLvl w:val="2"/>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污染物排放管控</w:t>
                  </w:r>
                </w:p>
              </w:tc>
              <w:tc>
                <w:tcPr>
                  <w:tcW w:w="4282" w:type="pct"/>
                  <w:gridSpan w:val="4"/>
                  <w:noWrap w:val="0"/>
                  <w:vAlign w:val="top"/>
                </w:tcPr>
                <w:p>
                  <w:pPr>
                    <w:keepNext w:val="0"/>
                    <w:keepLines w:val="0"/>
                    <w:pageBreakBefore w:val="0"/>
                    <w:widowControl/>
                    <w:suppressLineNumbers w:val="0"/>
                    <w:kinsoku/>
                    <w:wordWrap/>
                    <w:overflowPunct/>
                    <w:topLinePunct w:val="0"/>
                    <w:bidi w:val="0"/>
                    <w:snapToGrid/>
                    <w:ind w:firstLine="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 xml:space="preserve">1.执行自治区总体管控要求中【A2.1-5】【A2.1-6】条要求。 </w:t>
                  </w:r>
                </w:p>
                <w:p>
                  <w:pPr>
                    <w:keepNext w:val="0"/>
                    <w:keepLines w:val="0"/>
                    <w:pageBreakBefore w:val="0"/>
                    <w:widowControl/>
                    <w:suppressLineNumbers w:val="0"/>
                    <w:kinsoku/>
                    <w:wordWrap/>
                    <w:overflowPunct/>
                    <w:topLinePunct w:val="0"/>
                    <w:bidi w:val="0"/>
                    <w:snapToGrid/>
                    <w:ind w:firstLine="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 xml:space="preserve">2.执行伊犁河谷片区总体管控要求中【B2.1-1】【B7.2-1】条要求。 </w:t>
                  </w:r>
                </w:p>
                <w:p>
                  <w:pPr>
                    <w:keepNext w:val="0"/>
                    <w:keepLines w:val="0"/>
                    <w:pageBreakBefore w:val="0"/>
                    <w:widowControl/>
                    <w:suppressLineNumbers w:val="0"/>
                    <w:kinsoku/>
                    <w:wordWrap/>
                    <w:overflowPunct/>
                    <w:topLinePunct w:val="0"/>
                    <w:bidi w:val="0"/>
                    <w:snapToGrid/>
                    <w:ind w:firstLine="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 xml:space="preserve">3.执行伊犁州直总体管控要求中 2.3、2.4 条要求。 </w:t>
                  </w:r>
                </w:p>
                <w:p>
                  <w:pPr>
                    <w:keepNext w:val="0"/>
                    <w:keepLines w:val="0"/>
                    <w:pageBreakBefore w:val="0"/>
                    <w:widowControl/>
                    <w:suppressLineNumbers w:val="0"/>
                    <w:kinsoku/>
                    <w:wordWrap/>
                    <w:overflowPunct/>
                    <w:topLinePunct w:val="0"/>
                    <w:bidi w:val="0"/>
                    <w:snapToGrid/>
                    <w:ind w:firstLine="0"/>
                    <w:jc w:val="left"/>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4.畜禽养殖场、养殖小区应当及时对畜禽粪便和尸体等进行收集、贮存、清运和无害化处理，根据养殖规模和污染防治需要，配套相应的净化装置和其他大气污染物防治设施</w:t>
                  </w:r>
                  <w:r>
                    <w:rPr>
                      <w:rFonts w:hint="default"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17" w:type="pct"/>
                  <w:noWrap w:val="0"/>
                  <w:vAlign w:val="center"/>
                </w:tcPr>
                <w:p>
                  <w:pPr>
                    <w:keepNext/>
                    <w:keepLines/>
                    <w:pageBreakBefore w:val="0"/>
                    <w:widowControl w:val="0"/>
                    <w:kinsoku/>
                    <w:wordWrap/>
                    <w:overflowPunct/>
                    <w:topLinePunct w:val="0"/>
                    <w:autoSpaceDE/>
                    <w:autoSpaceDN/>
                    <w:bidi w:val="0"/>
                    <w:adjustRightInd/>
                    <w:snapToGrid/>
                    <w:spacing w:before="0" w:after="0" w:line="240" w:lineRule="auto"/>
                    <w:ind w:firstLine="0"/>
                    <w:jc w:val="center"/>
                    <w:textAlignment w:val="auto"/>
                    <w:outlineLvl w:val="2"/>
                    <w:rPr>
                      <w:rFonts w:hint="default" w:ascii="Times New Roman" w:hAnsi="Times New Roman" w:eastAsia="宋体" w:cs="Times New Roman"/>
                      <w:b/>
                      <w:bCs/>
                      <w:color w:val="auto"/>
                      <w:kern w:val="0"/>
                      <w:sz w:val="21"/>
                      <w:szCs w:val="21"/>
                      <w:highlight w:val="no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符合性分析</w:t>
                  </w:r>
                </w:p>
              </w:tc>
              <w:tc>
                <w:tcPr>
                  <w:tcW w:w="4282" w:type="pct"/>
                  <w:gridSpan w:val="4"/>
                  <w:noWrap w:val="0"/>
                  <w:vAlign w:val="center"/>
                </w:tcPr>
                <w:p>
                  <w:pPr>
                    <w:keepNext/>
                    <w:keepLines/>
                    <w:pageBreakBefore w:val="0"/>
                    <w:widowControl w:val="0"/>
                    <w:numPr>
                      <w:ilvl w:val="0"/>
                      <w:numId w:val="0"/>
                    </w:numPr>
                    <w:kinsoku/>
                    <w:wordWrap/>
                    <w:overflowPunct/>
                    <w:topLinePunct w:val="0"/>
                    <w:autoSpaceDE/>
                    <w:autoSpaceDN/>
                    <w:bidi w:val="0"/>
                    <w:adjustRightInd/>
                    <w:snapToGrid/>
                    <w:spacing w:before="0" w:after="0" w:line="240" w:lineRule="auto"/>
                    <w:ind w:firstLine="0"/>
                    <w:jc w:val="both"/>
                    <w:textAlignment w:val="auto"/>
                    <w:outlineLvl w:val="2"/>
                    <w:rPr>
                      <w:rFonts w:hint="default" w:ascii="Times New Roman" w:hAnsi="Times New Roman" w:eastAsia="宋体" w:cs="Times New Roman"/>
                      <w:b/>
                      <w:bCs/>
                      <w:color w:val="auto"/>
                      <w:kern w:val="0"/>
                      <w:sz w:val="21"/>
                      <w:szCs w:val="21"/>
                      <w:highlight w:val="no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本项目不涉及上述情况。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pct"/>
                  <w:noWrap w:val="0"/>
                  <w:vAlign w:val="top"/>
                </w:tcPr>
                <w:p>
                  <w:pPr>
                    <w:keepNext w:val="0"/>
                    <w:keepLines w:val="0"/>
                    <w:pageBreakBefore w:val="0"/>
                    <w:widowControl/>
                    <w:suppressLineNumbers w:val="0"/>
                    <w:kinsoku/>
                    <w:wordWrap/>
                    <w:overflowPunct/>
                    <w:topLinePunct w:val="0"/>
                    <w:bidi w:val="0"/>
                    <w:snapToGrid/>
                    <w:ind w:firstLine="0"/>
                    <w:jc w:val="left"/>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lang w:val="en-US" w:eastAsia="zh-CN" w:bidi="ar"/>
                    </w:rPr>
                    <w:t>环境风险防控</w:t>
                  </w:r>
                </w:p>
              </w:tc>
              <w:tc>
                <w:tcPr>
                  <w:tcW w:w="4282" w:type="pct"/>
                  <w:gridSpan w:val="4"/>
                  <w:noWrap w:val="0"/>
                  <w:vAlign w:val="top"/>
                </w:tcPr>
                <w:p>
                  <w:pPr>
                    <w:keepNext w:val="0"/>
                    <w:keepLines w:val="0"/>
                    <w:pageBreakBefore w:val="0"/>
                    <w:widowControl/>
                    <w:suppressLineNumbers w:val="0"/>
                    <w:kinsoku/>
                    <w:wordWrap/>
                    <w:overflowPunct/>
                    <w:topLinePunct w:val="0"/>
                    <w:bidi w:val="0"/>
                    <w:snapToGrid/>
                    <w:ind w:firstLine="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val="en-US" w:eastAsia="zh-CN"/>
                    </w:rPr>
                    <w:t xml:space="preserve">执行自治区总体管控要求中【A3.1-1】【A3.1-3】【A7.3-1】条要求。 </w:t>
                  </w:r>
                </w:p>
                <w:p>
                  <w:pPr>
                    <w:keepNext w:val="0"/>
                    <w:keepLines w:val="0"/>
                    <w:pageBreakBefore w:val="0"/>
                    <w:widowControl/>
                    <w:suppressLineNumbers w:val="0"/>
                    <w:kinsoku/>
                    <w:wordWrap/>
                    <w:overflowPunct/>
                    <w:topLinePunct w:val="0"/>
                    <w:bidi w:val="0"/>
                    <w:snapToGrid/>
                    <w:ind w:firstLine="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 xml:space="preserve">2.执行伊犁州直总体管控要求中 3.4 条要求。 </w:t>
                  </w:r>
                </w:p>
                <w:p>
                  <w:pPr>
                    <w:keepNext w:val="0"/>
                    <w:keepLines w:val="0"/>
                    <w:pageBreakBefore w:val="0"/>
                    <w:widowControl/>
                    <w:suppressLineNumbers w:val="0"/>
                    <w:kinsoku/>
                    <w:wordWrap/>
                    <w:overflowPunct/>
                    <w:topLinePunct w:val="0"/>
                    <w:bidi w:val="0"/>
                    <w:snapToGrid/>
                    <w:ind w:firstLine="0"/>
                    <w:jc w:val="left"/>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3.加强区域内农药、化肥等的使用管理</w:t>
                  </w:r>
                  <w:r>
                    <w:rPr>
                      <w:rFonts w:hint="default"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pct"/>
                  <w:noWrap w:val="0"/>
                  <w:vAlign w:val="center"/>
                </w:tcPr>
                <w:p>
                  <w:pPr>
                    <w:keepNext/>
                    <w:keepLines/>
                    <w:pageBreakBefore w:val="0"/>
                    <w:widowControl w:val="0"/>
                    <w:kinsoku/>
                    <w:wordWrap/>
                    <w:overflowPunct/>
                    <w:topLinePunct w:val="0"/>
                    <w:autoSpaceDE/>
                    <w:autoSpaceDN/>
                    <w:bidi w:val="0"/>
                    <w:adjustRightInd/>
                    <w:snapToGrid/>
                    <w:spacing w:before="0" w:after="0" w:line="240" w:lineRule="auto"/>
                    <w:ind w:firstLine="0"/>
                    <w:jc w:val="center"/>
                    <w:textAlignment w:val="auto"/>
                    <w:outlineLvl w:val="2"/>
                    <w:rPr>
                      <w:rFonts w:hint="default" w:ascii="Times New Roman" w:hAnsi="Times New Roman" w:eastAsia="宋体" w:cs="Times New Roman"/>
                      <w:b/>
                      <w:bCs/>
                      <w:color w:val="auto"/>
                      <w:kern w:val="2"/>
                      <w:sz w:val="21"/>
                      <w:szCs w:val="21"/>
                      <w:highlight w:val="none"/>
                      <w:vertAlign w:val="baseline"/>
                      <w:lang w:val="en-US" w:eastAsia="zh-CN" w:bidi="ar-SA"/>
                    </w:rPr>
                  </w:pPr>
                  <w:r>
                    <w:rPr>
                      <w:rFonts w:hint="default" w:ascii="Times New Roman" w:hAnsi="Times New Roman" w:eastAsia="宋体" w:cs="Times New Roman"/>
                      <w:b/>
                      <w:bCs/>
                      <w:color w:val="auto"/>
                      <w:kern w:val="2"/>
                      <w:sz w:val="21"/>
                      <w:szCs w:val="21"/>
                      <w:highlight w:val="none"/>
                      <w:vertAlign w:val="baseline"/>
                      <w:lang w:val="en-US" w:eastAsia="zh-CN" w:bidi="ar-SA"/>
                    </w:rPr>
                    <w:t>符合性分析</w:t>
                  </w:r>
                </w:p>
              </w:tc>
              <w:tc>
                <w:tcPr>
                  <w:tcW w:w="4282" w:type="pct"/>
                  <w:gridSpan w:val="4"/>
                  <w:noWrap w:val="0"/>
                  <w:vAlign w:val="center"/>
                </w:tcPr>
                <w:p>
                  <w:pPr>
                    <w:pageBreakBefore w:val="0"/>
                    <w:widowControl w:val="0"/>
                    <w:kinsoku/>
                    <w:wordWrap/>
                    <w:overflowPunct/>
                    <w:topLinePunct w:val="0"/>
                    <w:autoSpaceDE w:val="0"/>
                    <w:autoSpaceDN w:val="0"/>
                    <w:bidi w:val="0"/>
                    <w:adjustRightInd w:val="0"/>
                    <w:snapToGrid/>
                    <w:ind w:firstLine="0"/>
                    <w:jc w:val="both"/>
                    <w:textAlignment w:val="baseline"/>
                    <w:rPr>
                      <w:rFonts w:hint="default" w:ascii="Times New Roman" w:hAnsi="Times New Roman" w:eastAsia="宋体" w:cs="Times New Roman"/>
                      <w:color w:val="auto"/>
                      <w:kern w:val="2"/>
                      <w:sz w:val="21"/>
                      <w:szCs w:val="21"/>
                      <w:highlight w:val="none"/>
                      <w:lang w:val="en-US" w:eastAsia="zh-CN" w:bidi="ar-SA"/>
                    </w:rPr>
                  </w:pPr>
                  <w:r>
                    <w:rPr>
                      <w:rFonts w:hint="eastAsia" w:cs="Times New Roman"/>
                      <w:b/>
                      <w:bCs/>
                      <w:color w:val="auto"/>
                      <w:kern w:val="0"/>
                      <w:sz w:val="21"/>
                      <w:szCs w:val="21"/>
                      <w:highlight w:val="none"/>
                      <w:lang w:val="en-US" w:eastAsia="zh-CN" w:bidi="ar"/>
                    </w:rPr>
                    <w:t>本环评已制定环境监测计划</w:t>
                  </w:r>
                  <w:r>
                    <w:rPr>
                      <w:rFonts w:hint="default" w:ascii="Times New Roman" w:hAnsi="Times New Roman" w:eastAsia="宋体" w:cs="Times New Roman"/>
                      <w:b/>
                      <w:bCs/>
                      <w:color w:val="auto"/>
                      <w:kern w:val="0"/>
                      <w:sz w:val="21"/>
                      <w:szCs w:val="21"/>
                      <w:highlight w:val="none"/>
                      <w:lang w:val="en-US" w:eastAsia="zh-CN" w:bidi="ar"/>
                    </w:rPr>
                    <w:t>。</w:t>
                  </w:r>
                  <w:r>
                    <w:rPr>
                      <w:rFonts w:hint="eastAsia" w:cs="Times New Roman"/>
                      <w:b/>
                      <w:bCs/>
                      <w:color w:val="auto"/>
                      <w:kern w:val="0"/>
                      <w:sz w:val="21"/>
                      <w:szCs w:val="21"/>
                      <w:highlight w:val="no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pct"/>
                  <w:noWrap w:val="0"/>
                  <w:vAlign w:val="center"/>
                </w:tcPr>
                <w:p>
                  <w:pPr>
                    <w:keepNext w:val="0"/>
                    <w:keepLines w:val="0"/>
                    <w:pageBreakBefore w:val="0"/>
                    <w:widowControl/>
                    <w:suppressLineNumbers w:val="0"/>
                    <w:kinsoku/>
                    <w:wordWrap/>
                    <w:overflowPunct/>
                    <w:topLinePunct w:val="0"/>
                    <w:bidi w:val="0"/>
                    <w:snapToGrid/>
                    <w:ind w:firstLine="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lang w:val="en-US" w:eastAsia="zh-CN" w:bidi="ar"/>
                    </w:rPr>
                    <w:t>资源利用效率</w:t>
                  </w:r>
                </w:p>
              </w:tc>
              <w:tc>
                <w:tcPr>
                  <w:tcW w:w="4282" w:type="pct"/>
                  <w:gridSpan w:val="4"/>
                  <w:noWrap w:val="0"/>
                  <w:vAlign w:val="center"/>
                </w:tcPr>
                <w:p>
                  <w:pPr>
                    <w:keepNext w:val="0"/>
                    <w:keepLines w:val="0"/>
                    <w:pageBreakBefore w:val="0"/>
                    <w:widowControl/>
                    <w:suppressLineNumbers w:val="0"/>
                    <w:kinsoku/>
                    <w:wordWrap/>
                    <w:overflowPunct/>
                    <w:topLinePunct w:val="0"/>
                    <w:bidi w:val="0"/>
                    <w:snapToGrid/>
                    <w:ind w:firstLine="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val="en-US" w:eastAsia="zh-CN"/>
                    </w:rPr>
                    <w:t xml:space="preserve">执行自治区总体管控要求中【A4.1-4】【A4.2-1】【A4.5-1】【A7.4-1】条要求。 </w:t>
                  </w:r>
                </w:p>
                <w:p>
                  <w:pPr>
                    <w:keepNext w:val="0"/>
                    <w:keepLines w:val="0"/>
                    <w:pageBreakBefore w:val="0"/>
                    <w:widowControl/>
                    <w:suppressLineNumbers w:val="0"/>
                    <w:kinsoku/>
                    <w:wordWrap/>
                    <w:overflowPunct/>
                    <w:topLinePunct w:val="0"/>
                    <w:bidi w:val="0"/>
                    <w:snapToGrid/>
                    <w:ind w:firstLine="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 xml:space="preserve">2.执行伊犁河谷片区总体管控要求中【B4.3-1】条要求。 </w:t>
                  </w:r>
                </w:p>
                <w:p>
                  <w:pPr>
                    <w:keepNext w:val="0"/>
                    <w:keepLines w:val="0"/>
                    <w:pageBreakBefore w:val="0"/>
                    <w:widowControl/>
                    <w:suppressLineNumbers w:val="0"/>
                    <w:kinsoku/>
                    <w:wordWrap/>
                    <w:overflowPunct/>
                    <w:topLinePunct w:val="0"/>
                    <w:bidi w:val="0"/>
                    <w:snapToGrid/>
                    <w:ind w:firstLine="0"/>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3.合理利用区域内土地资源，合理开发和科学配置水资源</w:t>
                  </w:r>
                  <w:r>
                    <w:rPr>
                      <w:rFonts w:hint="default"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pct"/>
                  <w:noWrap w:val="0"/>
                  <w:vAlign w:val="center"/>
                </w:tcPr>
                <w:p>
                  <w:pPr>
                    <w:keepNext w:val="0"/>
                    <w:keepLines w:val="0"/>
                    <w:pageBreakBefore w:val="0"/>
                    <w:widowControl/>
                    <w:numPr>
                      <w:ilvl w:val="0"/>
                      <w:numId w:val="0"/>
                    </w:numPr>
                    <w:suppressLineNumbers w:val="0"/>
                    <w:kinsoku/>
                    <w:wordWrap/>
                    <w:overflowPunct/>
                    <w:topLinePunct w:val="0"/>
                    <w:bidi w:val="0"/>
                    <w:snapToGrid/>
                    <w:ind w:firstLine="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符合性分析</w:t>
                  </w:r>
                </w:p>
              </w:tc>
              <w:tc>
                <w:tcPr>
                  <w:tcW w:w="4282" w:type="pct"/>
                  <w:gridSpan w:val="4"/>
                  <w:noWrap w:val="0"/>
                  <w:vAlign w:val="center"/>
                </w:tcPr>
                <w:p>
                  <w:pPr>
                    <w:keepNext w:val="0"/>
                    <w:keepLines w:val="0"/>
                    <w:pageBreakBefore w:val="0"/>
                    <w:widowControl/>
                    <w:numPr>
                      <w:ilvl w:val="0"/>
                      <w:numId w:val="0"/>
                    </w:numPr>
                    <w:suppressLineNumbers w:val="0"/>
                    <w:kinsoku/>
                    <w:wordWrap/>
                    <w:overflowPunct/>
                    <w:topLinePunct w:val="0"/>
                    <w:bidi w:val="0"/>
                    <w:snapToGrid/>
                    <w:ind w:firstLine="0"/>
                    <w:jc w:val="both"/>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本项目运营期间会产生一定的电能、水资源的消耗，消耗量不大，项目的水、电等资源不会突破区域的资源利用上线。</w:t>
                  </w:r>
                  <w:r>
                    <w:rPr>
                      <w:rFonts w:hint="eastAsia" w:cs="Times New Roman"/>
                      <w:b/>
                      <w:bCs/>
                      <w:color w:val="auto"/>
                      <w:sz w:val="21"/>
                      <w:szCs w:val="21"/>
                      <w:highlight w:val="none"/>
                      <w:lang w:val="en-US" w:eastAsia="zh-CN"/>
                    </w:rPr>
                    <w:t>符合</w:t>
                  </w:r>
                </w:p>
              </w:tc>
            </w:tr>
          </w:tbl>
          <w:p>
            <w:pPr>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outlineLvl w:val="9"/>
              <w:rPr>
                <w:rFonts w:hint="default" w:ascii="Times New Roman" w:hAnsi="Times New Roman" w:eastAsia="宋体" w:cs="Times New Roman"/>
                <w:b w:val="0"/>
                <w:bCs w:val="0"/>
                <w:color w:val="auto"/>
                <w:kern w:val="2"/>
                <w:sz w:val="24"/>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outlineLvl w:val="9"/>
              <w:rPr>
                <w:rFonts w:hint="default" w:ascii="Times New Roman" w:hAnsi="Times New Roman" w:eastAsia="宋体" w:cs="Times New Roman"/>
                <w:b w:val="0"/>
                <w:bCs w:val="0"/>
                <w:color w:val="auto"/>
                <w:kern w:val="2"/>
                <w:sz w:val="24"/>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360" w:lineRule="auto"/>
              <w:jc w:val="both"/>
              <w:textAlignment w:val="auto"/>
              <w:outlineLvl w:val="9"/>
              <w:rPr>
                <w:rFonts w:hint="default" w:ascii="Times New Roman" w:hAnsi="Times New Roman" w:eastAsia="宋体" w:cs="Times New Roman"/>
                <w:b w:val="0"/>
                <w:bCs w:val="0"/>
                <w:color w:val="auto"/>
                <w:kern w:val="2"/>
                <w:sz w:val="24"/>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outlineLvl w:val="9"/>
              <w:rPr>
                <w:rFonts w:hint="default" w:ascii="Times New Roman" w:hAnsi="Times New Roman" w:eastAsia="宋体" w:cs="Times New Roman"/>
                <w:b w:val="0"/>
                <w:bCs w:val="0"/>
                <w:color w:val="auto"/>
                <w:kern w:val="2"/>
                <w:sz w:val="24"/>
                <w:szCs w:val="24"/>
                <w:highlight w:val="none"/>
                <w:lang w:val="en-US" w:eastAsia="zh-CN" w:bidi="ar-SA"/>
              </w:rPr>
            </w:pPr>
          </w:p>
          <w:p>
            <w:pPr>
              <w:rPr>
                <w:rFonts w:hint="default" w:ascii="Times New Roman" w:hAnsi="Times New Roman" w:eastAsia="宋体" w:cs="Times New Roman"/>
                <w:color w:val="auto"/>
                <w:highlight w:val="none"/>
              </w:rPr>
            </w:pPr>
          </w:p>
        </w:tc>
      </w:tr>
    </w:tbl>
    <w:p>
      <w:pPr>
        <w:bidi w:val="0"/>
        <w:rPr>
          <w:rFonts w:hint="default" w:ascii="Times New Roman" w:hAnsi="Times New Roman" w:eastAsia="宋体" w:cs="Times New Roman"/>
          <w:color w:val="auto"/>
          <w:highlight w:val="none"/>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00" w:firstLineChars="200"/>
        <w:jc w:val="center"/>
        <w:textAlignment w:val="auto"/>
        <w:outlineLvl w:val="0"/>
        <w:rPr>
          <w:rFonts w:hint="default" w:ascii="Times New Roman" w:hAnsi="Times New Roman" w:eastAsia="宋体" w:cs="Times New Roman"/>
          <w:snapToGrid w:val="0"/>
          <w:color w:val="auto"/>
          <w:sz w:val="30"/>
          <w:szCs w:val="30"/>
          <w:highlight w:val="none"/>
        </w:rPr>
      </w:pPr>
      <w:bookmarkStart w:id="2" w:name="_Toc32656"/>
      <w:r>
        <w:rPr>
          <w:rFonts w:hint="default" w:ascii="Times New Roman" w:hAnsi="Times New Roman" w:eastAsia="宋体" w:cs="Times New Roman"/>
          <w:snapToGrid w:val="0"/>
          <w:color w:val="auto"/>
          <w:sz w:val="30"/>
          <w:szCs w:val="30"/>
          <w:highlight w:val="none"/>
        </w:rPr>
        <w:t>二、建设项目工程分析</w:t>
      </w:r>
      <w:bookmarkEnd w:id="2"/>
    </w:p>
    <w:tbl>
      <w:tblPr>
        <w:tblStyle w:val="31"/>
        <w:tblW w:w="0" w:type="auto"/>
        <w:jc w:val="center"/>
        <w:tblBorders>
          <w:top w:val="single" w:color="auto" w:sz="4"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1"/>
        <w:gridCol w:w="8071"/>
      </w:tblGrid>
      <w:tr>
        <w:tblPrEx>
          <w:tblBorders>
            <w:top w:val="single" w:color="auto" w:sz="4"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51" w:type="dxa"/>
            <w:vAlign w:val="center"/>
          </w:tcPr>
          <w:p>
            <w:pPr>
              <w:pStyle w:val="27"/>
              <w:adjustRightInd w:val="0"/>
              <w:snapToGrid w:val="0"/>
              <w:spacing w:before="0" w:beforeAutospacing="0" w:after="0" w:afterAutospacing="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建设内容</w:t>
            </w:r>
          </w:p>
        </w:tc>
        <w:tc>
          <w:tcPr>
            <w:tcW w:w="8071" w:type="dxa"/>
          </w:tcPr>
          <w:p>
            <w:pPr>
              <w:keepNext w:val="0"/>
              <w:keepLines w:val="0"/>
              <w:pageBreakBefore w:val="0"/>
              <w:widowControl w:val="0"/>
              <w:kinsoku/>
              <w:wordWrap/>
              <w:overflowPunct w:val="0"/>
              <w:topLinePunct w:val="0"/>
              <w:autoSpaceDE/>
              <w:autoSpaceDN/>
              <w:bidi w:val="0"/>
              <w:adjustRightInd w:val="0"/>
              <w:snapToGrid w:val="0"/>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1、项目概况</w:t>
            </w:r>
          </w:p>
          <w:p>
            <w:pPr>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（1）项目名称：</w:t>
            </w:r>
            <w:r>
              <w:rPr>
                <w:rFonts w:hint="default" w:cs="Times New Roman"/>
                <w:color w:val="auto"/>
                <w:sz w:val="24"/>
                <w:highlight w:val="none"/>
                <w:lang w:eastAsia="zh-CN"/>
              </w:rPr>
              <w:t>伊犁杰洋商贸有限公司农副产品深加工建设项目</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rPr>
                <w:rFonts w:hint="eastAsia"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（2）建设性质：</w:t>
            </w:r>
            <w:r>
              <w:rPr>
                <w:rFonts w:hint="default" w:ascii="Times New Roman" w:hAnsi="Times New Roman" w:eastAsia="宋体" w:cs="Times New Roman"/>
                <w:color w:val="auto"/>
                <w:sz w:val="24"/>
                <w:highlight w:val="none"/>
                <w:lang w:eastAsia="zh-CN"/>
              </w:rPr>
              <w:t>新</w:t>
            </w:r>
            <w:r>
              <w:rPr>
                <w:rFonts w:hint="default" w:ascii="Times New Roman" w:hAnsi="Times New Roman" w:eastAsia="宋体" w:cs="Times New Roman"/>
                <w:color w:val="auto"/>
                <w:sz w:val="24"/>
                <w:highlight w:val="none"/>
              </w:rPr>
              <w:t>建</w:t>
            </w:r>
            <w:r>
              <w:rPr>
                <w:rFonts w:hint="eastAsia" w:cs="Times New Roman"/>
                <w:color w:val="auto"/>
                <w:sz w:val="24"/>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（3）建设单位：</w:t>
            </w:r>
            <w:r>
              <w:rPr>
                <w:rFonts w:hint="eastAsia" w:cs="Times New Roman"/>
                <w:color w:val="auto"/>
                <w:sz w:val="24"/>
                <w:highlight w:val="none"/>
                <w:lang w:eastAsia="zh-CN"/>
              </w:rPr>
              <w:t>伊犁杰洋商贸有限公司</w:t>
            </w:r>
            <w:r>
              <w:rPr>
                <w:rFonts w:hint="default" w:ascii="Times New Roman" w:hAnsi="Times New Roman" w:eastAsia="宋体" w:cs="Times New Roman"/>
                <w:color w:val="auto"/>
                <w:sz w:val="24"/>
                <w:highlight w:val="none"/>
              </w:rPr>
              <w:t>；</w:t>
            </w:r>
          </w:p>
          <w:p>
            <w:pPr>
              <w:pStyle w:val="11"/>
              <w:keepNext w:val="0"/>
              <w:keepLines w:val="0"/>
              <w:pageBreakBefore w:val="0"/>
              <w:widowControl w:val="0"/>
              <w:kinsoku/>
              <w:wordWrap/>
              <w:overflowPunct w:val="0"/>
              <w:topLinePunct w:val="0"/>
              <w:autoSpaceDE/>
              <w:autoSpaceDN/>
              <w:bidi w:val="0"/>
              <w:adjustRightInd w:val="0"/>
              <w:snapToGrid w:val="0"/>
              <w:spacing w:after="0" w:line="360" w:lineRule="auto"/>
              <w:ind w:left="0" w:leftChars="0" w:firstLine="480" w:firstLineChars="200"/>
              <w:textAlignment w:val="baseline"/>
              <w:rPr>
                <w:rFonts w:hint="eastAsia"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（4）项目总投资：总投资</w:t>
            </w:r>
            <w:r>
              <w:rPr>
                <w:rFonts w:hint="default" w:ascii="Times New Roman" w:hAnsi="Times New Roman" w:eastAsia="宋体" w:cs="Times New Roman"/>
                <w:color w:val="auto"/>
                <w:sz w:val="24"/>
                <w:highlight w:val="none"/>
                <w:lang w:val="en-US" w:eastAsia="zh-CN"/>
              </w:rPr>
              <w:t>5000</w:t>
            </w:r>
            <w:r>
              <w:rPr>
                <w:rFonts w:hint="default" w:ascii="Times New Roman" w:hAnsi="Times New Roman" w:eastAsia="宋体" w:cs="Times New Roman"/>
                <w:color w:val="auto"/>
                <w:sz w:val="24"/>
                <w:highlight w:val="none"/>
              </w:rPr>
              <w:t>万元，资金来源为</w:t>
            </w:r>
            <w:r>
              <w:rPr>
                <w:rFonts w:hint="default" w:ascii="Times New Roman" w:hAnsi="Times New Roman" w:eastAsia="宋体" w:cs="Times New Roman"/>
                <w:color w:val="auto"/>
                <w:sz w:val="24"/>
                <w:highlight w:val="none"/>
                <w:lang w:val="en-US" w:eastAsia="zh-CN"/>
              </w:rPr>
              <w:t>企业</w:t>
            </w:r>
            <w:r>
              <w:rPr>
                <w:rFonts w:hint="default" w:ascii="Times New Roman" w:hAnsi="Times New Roman" w:eastAsia="宋体" w:cs="Times New Roman"/>
                <w:color w:val="auto"/>
                <w:sz w:val="24"/>
                <w:highlight w:val="none"/>
              </w:rPr>
              <w:t>自筹</w:t>
            </w:r>
            <w:r>
              <w:rPr>
                <w:rFonts w:hint="eastAsia" w:cs="Times New Roman"/>
                <w:color w:val="auto"/>
                <w:sz w:val="24"/>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）地理位置及周边关系</w:t>
            </w:r>
          </w:p>
          <w:p>
            <w:pPr>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本项目位于</w:t>
            </w:r>
            <w:r>
              <w:rPr>
                <w:rFonts w:hint="eastAsia" w:cs="Times New Roman"/>
                <w:color w:val="auto"/>
                <w:sz w:val="24"/>
                <w:highlight w:val="none"/>
                <w:lang w:eastAsia="zh-CN"/>
              </w:rPr>
              <w:t>新疆伊犁哈萨克自治州伊宁市城西纬一路以北、城西经三路以西</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中心地理坐标为：</w:t>
            </w:r>
            <w:r>
              <w:rPr>
                <w:rFonts w:hint="default" w:ascii="Times New Roman" w:hAnsi="Times New Roman" w:eastAsia="宋体" w:cs="Times New Roman"/>
                <w:color w:val="auto"/>
                <w:sz w:val="24"/>
                <w:highlight w:val="none"/>
                <w:lang w:val="en-US" w:eastAsia="zh-CN"/>
              </w:rPr>
              <w:t>E</w:t>
            </w:r>
            <w:r>
              <w:rPr>
                <w:rFonts w:hint="eastAsia" w:cs="Times New Roman"/>
                <w:color w:val="auto"/>
                <w:sz w:val="24"/>
                <w:highlight w:val="none"/>
                <w:lang w:val="en-US" w:eastAsia="zh-CN"/>
              </w:rPr>
              <w:t>81°13′8.576″</w:t>
            </w:r>
            <w:r>
              <w:rPr>
                <w:rFonts w:hint="default" w:ascii="Times New Roman" w:hAnsi="Times New Roman" w:eastAsia="宋体" w:cs="Times New Roman"/>
                <w:color w:val="auto"/>
                <w:sz w:val="24"/>
                <w:highlight w:val="none"/>
                <w:lang w:val="en-US" w:eastAsia="zh-CN"/>
              </w:rPr>
              <w:t>，N</w:t>
            </w:r>
            <w:r>
              <w:rPr>
                <w:rFonts w:hint="eastAsia" w:cs="Times New Roman"/>
                <w:color w:val="auto"/>
                <w:sz w:val="24"/>
                <w:highlight w:val="none"/>
                <w:lang w:val="en-US" w:eastAsia="zh-CN"/>
              </w:rPr>
              <w:t>43°59′21.185″</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kern w:val="0"/>
                <w:sz w:val="24"/>
                <w:szCs w:val="24"/>
                <w:highlight w:val="none"/>
                <w:lang w:val="en-US" w:eastAsia="zh-CN"/>
              </w:rPr>
              <w:t>厂区</w:t>
            </w:r>
            <w:r>
              <w:rPr>
                <w:rFonts w:hint="eastAsia" w:cs="Times New Roman"/>
                <w:color w:val="auto"/>
                <w:kern w:val="0"/>
                <w:sz w:val="24"/>
                <w:szCs w:val="24"/>
                <w:highlight w:val="none"/>
                <w:lang w:val="en-US" w:eastAsia="zh-CN"/>
              </w:rPr>
              <w:t>西侧为伊犁飞伟饲料有限公司，东、南、北侧均为规划工业用地</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val="0"/>
              <w:topLinePunct w:val="0"/>
              <w:autoSpaceDE/>
              <w:autoSpaceDN/>
              <w:bidi w:val="0"/>
              <w:adjustRightInd w:val="0"/>
              <w:snapToGrid w:val="0"/>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2、建设内容</w:t>
            </w:r>
          </w:p>
          <w:p>
            <w:pPr>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项目主要建设内容有主体工程、辅助工程、公用工程、办公生活区及环保工程。建设内容见下表。</w:t>
            </w:r>
          </w:p>
          <w:p>
            <w:pPr>
              <w:keepNext w:val="0"/>
              <w:keepLines w:val="0"/>
              <w:pageBreakBefore w:val="0"/>
              <w:widowControl w:val="0"/>
              <w:kinsoku/>
              <w:wordWrap/>
              <w:overflowPunct w:val="0"/>
              <w:topLinePunct w:val="0"/>
              <w:autoSpaceDE/>
              <w:autoSpaceDN/>
              <w:bidi w:val="0"/>
              <w:adjustRightInd w:val="0"/>
              <w:snapToGrid w:val="0"/>
              <w:spacing w:line="240" w:lineRule="auto"/>
              <w:ind w:firstLine="422" w:firstLineChars="20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bCs/>
                <w:color w:val="auto"/>
                <w:kern w:val="2"/>
                <w:sz w:val="21"/>
                <w:szCs w:val="21"/>
                <w:highlight w:val="none"/>
                <w:lang w:val="en-US" w:eastAsia="zh-CN" w:bidi="ar-SA"/>
              </w:rPr>
              <w:t>表2-1  项目建设内容一览表</w:t>
            </w:r>
          </w:p>
          <w:tbl>
            <w:tblPr>
              <w:tblStyle w:val="31"/>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83"/>
              <w:gridCol w:w="1100"/>
              <w:gridCol w:w="4953"/>
              <w:gridCol w:w="68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9" w:type="pct"/>
                  <w:tcBorders>
                    <w:top w:val="single" w:color="auto" w:sz="4" w:space="0"/>
                    <w:bottom w:val="single" w:color="auto" w:sz="4" w:space="0"/>
                  </w:tcBorders>
                  <w:vAlign w:val="center"/>
                </w:tcPr>
                <w:p>
                  <w:pPr>
                    <w:pStyle w:val="62"/>
                    <w:keepNext w:val="0"/>
                    <w:keepLines w:val="0"/>
                    <w:pageBreakBefore w:val="0"/>
                    <w:widowControl w:val="0"/>
                    <w:kinsoku/>
                    <w:wordWrap/>
                    <w:overflowPunct w:val="0"/>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工程类别</w:t>
                  </w:r>
                </w:p>
              </w:tc>
              <w:tc>
                <w:tcPr>
                  <w:tcW w:w="943" w:type="pct"/>
                  <w:gridSpan w:val="2"/>
                  <w:tcBorders>
                    <w:top w:val="single" w:color="auto" w:sz="4" w:space="0"/>
                    <w:bottom w:val="single" w:color="auto" w:sz="4" w:space="0"/>
                  </w:tcBorders>
                  <w:vAlign w:val="center"/>
                </w:tcPr>
                <w:p>
                  <w:pPr>
                    <w:pStyle w:val="62"/>
                    <w:keepNext w:val="0"/>
                    <w:keepLines w:val="0"/>
                    <w:pageBreakBefore w:val="0"/>
                    <w:widowControl w:val="0"/>
                    <w:kinsoku/>
                    <w:wordWrap/>
                    <w:overflowPunct w:val="0"/>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工程名称</w:t>
                  </w:r>
                </w:p>
              </w:tc>
              <w:tc>
                <w:tcPr>
                  <w:tcW w:w="3152" w:type="pct"/>
                  <w:tcBorders>
                    <w:top w:val="single" w:color="auto" w:sz="4" w:space="0"/>
                    <w:bottom w:val="single" w:color="auto" w:sz="4" w:space="0"/>
                  </w:tcBorders>
                  <w:vAlign w:val="center"/>
                </w:tcPr>
                <w:p>
                  <w:pPr>
                    <w:pStyle w:val="62"/>
                    <w:keepNext w:val="0"/>
                    <w:keepLines w:val="0"/>
                    <w:pageBreakBefore w:val="0"/>
                    <w:widowControl w:val="0"/>
                    <w:kinsoku/>
                    <w:wordWrap/>
                    <w:overflowPunct w:val="0"/>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主要工程内容</w:t>
                  </w:r>
                </w:p>
              </w:tc>
              <w:tc>
                <w:tcPr>
                  <w:tcW w:w="434" w:type="pct"/>
                  <w:tcBorders>
                    <w:top w:val="single" w:color="auto" w:sz="4" w:space="0"/>
                    <w:bottom w:val="single" w:color="auto" w:sz="4" w:space="0"/>
                  </w:tcBorders>
                  <w:vAlign w:val="center"/>
                </w:tcPr>
                <w:p>
                  <w:pPr>
                    <w:pStyle w:val="62"/>
                    <w:keepNext w:val="0"/>
                    <w:keepLines w:val="0"/>
                    <w:pageBreakBefore w:val="0"/>
                    <w:widowControl w:val="0"/>
                    <w:kinsoku/>
                    <w:wordWrap/>
                    <w:overflowPunct w:val="0"/>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pct"/>
                  <w:tcBorders>
                    <w:top w:val="single" w:color="auto" w:sz="4" w:space="0"/>
                  </w:tcBorders>
                  <w:vAlign w:val="center"/>
                </w:tcPr>
                <w:p>
                  <w:pPr>
                    <w:pStyle w:val="62"/>
                    <w:keepNext w:val="0"/>
                    <w:keepLines w:val="0"/>
                    <w:pageBreakBefore w:val="0"/>
                    <w:widowControl w:val="0"/>
                    <w:kinsoku/>
                    <w:wordWrap/>
                    <w:overflowPunct w:val="0"/>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主体工程</w:t>
                  </w:r>
                </w:p>
              </w:tc>
              <w:tc>
                <w:tcPr>
                  <w:tcW w:w="943" w:type="pct"/>
                  <w:gridSpan w:val="2"/>
                  <w:tcBorders>
                    <w:top w:val="single" w:color="auto" w:sz="4" w:space="0"/>
                  </w:tcBorders>
                  <w:vAlign w:val="center"/>
                </w:tcPr>
                <w:p>
                  <w:pPr>
                    <w:pStyle w:val="62"/>
                    <w:keepNext w:val="0"/>
                    <w:keepLines w:val="0"/>
                    <w:pageBreakBefore w:val="0"/>
                    <w:widowControl w:val="0"/>
                    <w:kinsoku/>
                    <w:wordWrap/>
                    <w:overflowPunct w:val="0"/>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生产厂房</w:t>
                  </w:r>
                </w:p>
              </w:tc>
              <w:tc>
                <w:tcPr>
                  <w:tcW w:w="3152" w:type="pct"/>
                  <w:tcBorders>
                    <w:top w:val="single" w:color="auto" w:sz="4" w:space="0"/>
                  </w:tcBorders>
                  <w:vAlign w:val="center"/>
                </w:tcPr>
                <w:p>
                  <w:pPr>
                    <w:pStyle w:val="62"/>
                    <w:keepNext w:val="0"/>
                    <w:keepLines w:val="0"/>
                    <w:pageBreakBefore w:val="0"/>
                    <w:widowControl w:val="0"/>
                    <w:kinsoku/>
                    <w:wordWrap/>
                    <w:overflowPunct w:val="0"/>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建设</w:t>
                  </w:r>
                  <w:r>
                    <w:rPr>
                      <w:rFonts w:hint="default" w:ascii="Times New Roman" w:hAnsi="Times New Roman" w:eastAsia="宋体" w:cs="Times New Roman"/>
                      <w:color w:val="auto"/>
                      <w:sz w:val="21"/>
                      <w:szCs w:val="21"/>
                      <w:highlight w:val="none"/>
                      <w:lang w:val="en-US" w:eastAsia="zh-CN"/>
                    </w:rPr>
                    <w:t>1#生产厂房2475.60平方米；2#、4#、5#生产厂房3584.00平方米；3#生产厂房5376.00平方米，其中1#、4#、5#为预留生产厂房，2#、3#主要分布粉条机、粉丝机等生产设施用于企业生产</w:t>
                  </w:r>
                  <w:r>
                    <w:rPr>
                      <w:rFonts w:hint="default" w:ascii="Times New Roman" w:hAnsi="Times New Roman" w:eastAsia="宋体" w:cs="Times New Roman"/>
                      <w:color w:val="auto"/>
                      <w:sz w:val="21"/>
                      <w:szCs w:val="21"/>
                      <w:highlight w:val="none"/>
                      <w:lang w:eastAsia="zh-CN"/>
                    </w:rPr>
                    <w:t>。</w:t>
                  </w:r>
                </w:p>
              </w:tc>
              <w:tc>
                <w:tcPr>
                  <w:tcW w:w="434" w:type="pct"/>
                  <w:tcBorders>
                    <w:top w:val="single" w:color="auto" w:sz="4" w:space="0"/>
                  </w:tcBorders>
                  <w:vAlign w:val="center"/>
                </w:tcPr>
                <w:p>
                  <w:pPr>
                    <w:pStyle w:val="62"/>
                    <w:keepNext w:val="0"/>
                    <w:keepLines w:val="0"/>
                    <w:pageBreakBefore w:val="0"/>
                    <w:widowControl w:val="0"/>
                    <w:kinsoku/>
                    <w:wordWrap/>
                    <w:overflowPunct w:val="0"/>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pct"/>
                  <w:vAlign w:val="center"/>
                </w:tcPr>
                <w:p>
                  <w:pPr>
                    <w:pStyle w:val="62"/>
                    <w:keepNext w:val="0"/>
                    <w:keepLines w:val="0"/>
                    <w:pageBreakBefore w:val="0"/>
                    <w:widowControl w:val="0"/>
                    <w:kinsoku/>
                    <w:wordWrap/>
                    <w:overflowPunct w:val="0"/>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辅助工程</w:t>
                  </w:r>
                </w:p>
              </w:tc>
              <w:tc>
                <w:tcPr>
                  <w:tcW w:w="943" w:type="pct"/>
                  <w:gridSpan w:val="2"/>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综合办公用房</w:t>
                  </w:r>
                </w:p>
              </w:tc>
              <w:tc>
                <w:tcPr>
                  <w:tcW w:w="315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办公楼建筑面积1400.80平方米，</w:t>
                  </w:r>
                  <w:r>
                    <w:rPr>
                      <w:rFonts w:hint="default" w:ascii="Times New Roman" w:hAnsi="Times New Roman" w:eastAsia="宋体" w:cs="Times New Roman"/>
                      <w:color w:val="auto"/>
                      <w:sz w:val="21"/>
                      <w:szCs w:val="21"/>
                      <w:highlight w:val="none"/>
                    </w:rPr>
                    <w:t>主要用于管理人员办公、会议室、档案室、财务室、</w:t>
                  </w:r>
                  <w:r>
                    <w:rPr>
                      <w:rFonts w:hint="eastAsia" w:cs="Times New Roman"/>
                      <w:color w:val="auto"/>
                      <w:sz w:val="21"/>
                      <w:szCs w:val="21"/>
                      <w:highlight w:val="none"/>
                      <w:lang w:eastAsia="zh-CN"/>
                    </w:rPr>
                    <w:t>食堂</w:t>
                  </w:r>
                  <w:r>
                    <w:rPr>
                      <w:rFonts w:hint="default" w:ascii="Times New Roman" w:hAnsi="Times New Roman" w:eastAsia="宋体" w:cs="Times New Roman"/>
                      <w:color w:val="auto"/>
                      <w:sz w:val="21"/>
                      <w:szCs w:val="21"/>
                      <w:highlight w:val="none"/>
                    </w:rPr>
                    <w:t>等</w:t>
                  </w:r>
                  <w:r>
                    <w:rPr>
                      <w:rFonts w:hint="default" w:ascii="Times New Roman" w:hAnsi="Times New Roman" w:eastAsia="宋体" w:cs="Times New Roman"/>
                      <w:color w:val="auto"/>
                      <w:sz w:val="21"/>
                      <w:szCs w:val="21"/>
                      <w:highlight w:val="none"/>
                      <w:lang w:val="en-US" w:eastAsia="zh-CN"/>
                    </w:rPr>
                    <w:t>。</w:t>
                  </w:r>
                </w:p>
              </w:tc>
              <w:tc>
                <w:tcPr>
                  <w:tcW w:w="434" w:type="pct"/>
                  <w:vAlign w:val="center"/>
                </w:tcPr>
                <w:p>
                  <w:pPr>
                    <w:keepNext w:val="0"/>
                    <w:keepLines w:val="0"/>
                    <w:pageBreakBefore w:val="0"/>
                    <w:widowControl w:val="0"/>
                    <w:kinsoku/>
                    <w:wordWrap/>
                    <w:overflowPunct w:val="0"/>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pct"/>
                  <w:vMerge w:val="restar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储运工程</w:t>
                  </w:r>
                </w:p>
              </w:tc>
              <w:tc>
                <w:tcPr>
                  <w:tcW w:w="943" w:type="pct"/>
                  <w:gridSpan w:val="2"/>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仓库</w:t>
                  </w:r>
                </w:p>
              </w:tc>
              <w:tc>
                <w:tcPr>
                  <w:tcW w:w="315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主要包括原料库、</w:t>
                  </w:r>
                  <w:r>
                    <w:rPr>
                      <w:rFonts w:hint="default" w:ascii="Times New Roman" w:hAnsi="Times New Roman" w:eastAsia="宋体" w:cs="Times New Roman"/>
                      <w:color w:val="auto"/>
                      <w:sz w:val="21"/>
                      <w:szCs w:val="21"/>
                      <w:highlight w:val="none"/>
                      <w:lang w:val="en-US" w:eastAsia="zh-CN"/>
                    </w:rPr>
                    <w:t>成品</w:t>
                  </w:r>
                  <w:r>
                    <w:rPr>
                      <w:rFonts w:hint="eastAsia" w:cs="Times New Roman"/>
                      <w:color w:val="auto"/>
                      <w:sz w:val="21"/>
                      <w:szCs w:val="21"/>
                      <w:highlight w:val="none"/>
                      <w:lang w:val="en-US" w:eastAsia="zh-CN"/>
                    </w:rPr>
                    <w:t>库</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半成品库</w:t>
                  </w:r>
                  <w:r>
                    <w:rPr>
                      <w:rFonts w:hint="default" w:ascii="Times New Roman" w:hAnsi="Times New Roman" w:eastAsia="宋体" w:cs="Times New Roman"/>
                      <w:color w:val="auto"/>
                      <w:sz w:val="21"/>
                      <w:szCs w:val="21"/>
                      <w:highlight w:val="none"/>
                      <w:lang w:val="en-US" w:eastAsia="zh-CN"/>
                    </w:rPr>
                    <w:t>、包装</w:t>
                  </w:r>
                  <w:r>
                    <w:rPr>
                      <w:rFonts w:hint="eastAsia" w:cs="Times New Roman"/>
                      <w:color w:val="auto"/>
                      <w:sz w:val="21"/>
                      <w:szCs w:val="21"/>
                      <w:highlight w:val="none"/>
                      <w:lang w:val="en-US" w:eastAsia="zh-CN"/>
                    </w:rPr>
                    <w:t>袋</w:t>
                  </w:r>
                  <w:r>
                    <w:rPr>
                      <w:rFonts w:hint="default" w:ascii="Times New Roman" w:hAnsi="Times New Roman" w:eastAsia="宋体" w:cs="Times New Roman"/>
                      <w:color w:val="auto"/>
                      <w:sz w:val="21"/>
                      <w:szCs w:val="21"/>
                      <w:highlight w:val="none"/>
                      <w:lang w:val="en-US" w:eastAsia="zh-CN"/>
                    </w:rPr>
                    <w:t>库</w:t>
                  </w:r>
                  <w:r>
                    <w:rPr>
                      <w:rFonts w:hint="eastAsia" w:cs="Times New Roman"/>
                      <w:color w:val="auto"/>
                      <w:sz w:val="21"/>
                      <w:szCs w:val="21"/>
                      <w:highlight w:val="none"/>
                      <w:lang w:val="en-US" w:eastAsia="zh-CN"/>
                    </w:rPr>
                    <w:t>房等，主要用于项目原料、成品及包装材料储存使用</w:t>
                  </w:r>
                  <w:r>
                    <w:rPr>
                      <w:rFonts w:hint="default" w:ascii="Times New Roman" w:hAnsi="Times New Roman" w:eastAsia="宋体" w:cs="Times New Roman"/>
                      <w:color w:val="auto"/>
                      <w:sz w:val="21"/>
                      <w:szCs w:val="21"/>
                      <w:highlight w:val="none"/>
                      <w:lang w:val="en-US" w:eastAsia="zh-CN"/>
                    </w:rPr>
                    <w:t>。</w:t>
                  </w:r>
                </w:p>
              </w:tc>
              <w:tc>
                <w:tcPr>
                  <w:tcW w:w="434"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pct"/>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943" w:type="pct"/>
                  <w:gridSpan w:val="2"/>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eastAsia="zh-CN"/>
                    </w:rPr>
                    <w:t>冷</w:t>
                  </w:r>
                  <w:r>
                    <w:rPr>
                      <w:rFonts w:hint="default" w:ascii="Times New Roman" w:hAnsi="Times New Roman" w:eastAsia="宋体" w:cs="Times New Roman"/>
                      <w:color w:val="auto"/>
                      <w:sz w:val="21"/>
                      <w:szCs w:val="21"/>
                      <w:highlight w:val="none"/>
                      <w:lang w:eastAsia="zh-CN"/>
                    </w:rPr>
                    <w:t>库</w:t>
                  </w:r>
                </w:p>
              </w:tc>
              <w:tc>
                <w:tcPr>
                  <w:tcW w:w="315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采用</w:t>
                  </w:r>
                  <w:r>
                    <w:rPr>
                      <w:rFonts w:hint="default" w:ascii="Times New Roman" w:hAnsi="Times New Roman" w:eastAsia="宋体" w:cs="Times New Roman"/>
                      <w:color w:val="auto"/>
                      <w:highlight w:val="none"/>
                    </w:rPr>
                    <w:t>R</w:t>
                  </w:r>
                  <w:r>
                    <w:rPr>
                      <w:rFonts w:hint="eastAsia" w:cs="Times New Roman"/>
                      <w:color w:val="auto"/>
                      <w:highlight w:val="none"/>
                      <w:lang w:val="en-US" w:eastAsia="zh-CN"/>
                    </w:rPr>
                    <w:t>507</w:t>
                  </w:r>
                  <w:r>
                    <w:rPr>
                      <w:rFonts w:hint="default" w:ascii="Times New Roman" w:hAnsi="Times New Roman" w:eastAsia="宋体" w:cs="Times New Roman"/>
                      <w:color w:val="auto"/>
                      <w:highlight w:val="none"/>
                      <w:lang w:eastAsia="zh-CN"/>
                    </w:rPr>
                    <w:t>制冷剂（在消耗臭氧层物质替代品推荐目录中，符合使用要求），</w:t>
                  </w:r>
                  <w:r>
                    <w:rPr>
                      <w:rFonts w:hint="default" w:ascii="Times New Roman" w:hAnsi="Times New Roman" w:eastAsia="宋体" w:cs="Times New Roman"/>
                      <w:color w:val="auto"/>
                      <w:sz w:val="21"/>
                      <w:szCs w:val="21"/>
                      <w:highlight w:val="none"/>
                      <w:lang w:eastAsia="zh-CN"/>
                    </w:rPr>
                    <w:t>主要用于</w:t>
                  </w:r>
                  <w:r>
                    <w:rPr>
                      <w:rFonts w:hint="eastAsia" w:ascii="Times New Roman" w:hAnsi="Times New Roman" w:cs="Times New Roman"/>
                      <w:color w:val="auto"/>
                      <w:sz w:val="21"/>
                      <w:szCs w:val="21"/>
                      <w:highlight w:val="none"/>
                      <w:lang w:eastAsia="zh-CN"/>
                    </w:rPr>
                    <w:t>粉条和粉丝冷冻</w:t>
                  </w:r>
                  <w:r>
                    <w:rPr>
                      <w:rFonts w:hint="default" w:ascii="Times New Roman" w:hAnsi="Times New Roman" w:eastAsia="宋体" w:cs="Times New Roman"/>
                      <w:color w:val="auto"/>
                      <w:sz w:val="21"/>
                      <w:szCs w:val="21"/>
                      <w:highlight w:val="none"/>
                      <w:lang w:eastAsia="zh-CN"/>
                    </w:rPr>
                    <w:t>。</w:t>
                  </w:r>
                </w:p>
              </w:tc>
              <w:tc>
                <w:tcPr>
                  <w:tcW w:w="434" w:type="pct"/>
                  <w:vAlign w:val="center"/>
                </w:tcPr>
                <w:p>
                  <w:pPr>
                    <w:keepNext w:val="0"/>
                    <w:keepLines w:val="0"/>
                    <w:pageBreakBefore w:val="0"/>
                    <w:widowControl w:val="0"/>
                    <w:kinsoku/>
                    <w:wordWrap/>
                    <w:overflowPunct w:val="0"/>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pct"/>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943" w:type="pct"/>
                  <w:gridSpan w:val="2"/>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运输</w:t>
                  </w:r>
                </w:p>
              </w:tc>
              <w:tc>
                <w:tcPr>
                  <w:tcW w:w="315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物料及产品运输主要采用汽运，依托社会车辆运输。</w:t>
                  </w:r>
                </w:p>
              </w:tc>
              <w:tc>
                <w:tcPr>
                  <w:tcW w:w="434"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pct"/>
                  <w:vMerge w:val="restart"/>
                  <w:vAlign w:val="center"/>
                </w:tcPr>
                <w:p>
                  <w:pPr>
                    <w:pStyle w:val="62"/>
                    <w:keepNext w:val="0"/>
                    <w:keepLines w:val="0"/>
                    <w:pageBreakBefore w:val="0"/>
                    <w:widowControl w:val="0"/>
                    <w:kinsoku/>
                    <w:wordWrap/>
                    <w:overflowPunct w:val="0"/>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公用工程</w:t>
                  </w:r>
                </w:p>
              </w:tc>
              <w:tc>
                <w:tcPr>
                  <w:tcW w:w="943" w:type="pct"/>
                  <w:gridSpan w:val="2"/>
                  <w:vAlign w:val="center"/>
                </w:tcPr>
                <w:p>
                  <w:pPr>
                    <w:pStyle w:val="62"/>
                    <w:keepNext w:val="0"/>
                    <w:keepLines w:val="0"/>
                    <w:pageBreakBefore w:val="0"/>
                    <w:widowControl w:val="0"/>
                    <w:kinsoku/>
                    <w:wordWrap/>
                    <w:overflowPunct w:val="0"/>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给水系统</w:t>
                  </w:r>
                </w:p>
              </w:tc>
              <w:tc>
                <w:tcPr>
                  <w:tcW w:w="3152" w:type="pct"/>
                  <w:vAlign w:val="center"/>
                </w:tcPr>
                <w:p>
                  <w:pPr>
                    <w:pStyle w:val="62"/>
                    <w:keepNext w:val="0"/>
                    <w:keepLines w:val="0"/>
                    <w:pageBreakBefore w:val="0"/>
                    <w:widowControl w:val="0"/>
                    <w:kinsoku/>
                    <w:wordWrap/>
                    <w:overflowPunct w:val="0"/>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水源为市政给水管网</w:t>
                  </w:r>
                  <w:r>
                    <w:rPr>
                      <w:rFonts w:hint="default" w:ascii="Times New Roman" w:hAnsi="Times New Roman" w:eastAsia="宋体" w:cs="Times New Roman"/>
                      <w:color w:val="auto"/>
                      <w:sz w:val="21"/>
                      <w:szCs w:val="21"/>
                      <w:highlight w:val="none"/>
                      <w:lang w:eastAsia="zh-CN"/>
                    </w:rPr>
                    <w:t>。</w:t>
                  </w:r>
                </w:p>
              </w:tc>
              <w:tc>
                <w:tcPr>
                  <w:tcW w:w="434"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pct"/>
                  <w:vMerge w:val="continue"/>
                  <w:vAlign w:val="center"/>
                </w:tcPr>
                <w:p>
                  <w:pPr>
                    <w:pStyle w:val="62"/>
                    <w:keepNext w:val="0"/>
                    <w:keepLines w:val="0"/>
                    <w:pageBreakBefore w:val="0"/>
                    <w:widowControl w:val="0"/>
                    <w:kinsoku/>
                    <w:wordWrap/>
                    <w:overflowPunct w:val="0"/>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highlight w:val="none"/>
                    </w:rPr>
                  </w:pPr>
                </w:p>
              </w:tc>
              <w:tc>
                <w:tcPr>
                  <w:tcW w:w="943" w:type="pct"/>
                  <w:gridSpan w:val="2"/>
                  <w:vAlign w:val="center"/>
                </w:tcPr>
                <w:p>
                  <w:pPr>
                    <w:pStyle w:val="62"/>
                    <w:keepNext w:val="0"/>
                    <w:keepLines w:val="0"/>
                    <w:pageBreakBefore w:val="0"/>
                    <w:widowControl w:val="0"/>
                    <w:kinsoku/>
                    <w:wordWrap/>
                    <w:overflowPunct w:val="0"/>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排水系统</w:t>
                  </w:r>
                </w:p>
              </w:tc>
              <w:tc>
                <w:tcPr>
                  <w:tcW w:w="3152" w:type="pct"/>
                  <w:vAlign w:val="center"/>
                </w:tcPr>
                <w:p>
                  <w:pPr>
                    <w:pStyle w:val="62"/>
                    <w:keepNext w:val="0"/>
                    <w:keepLines w:val="0"/>
                    <w:pageBreakBefore w:val="0"/>
                    <w:widowControl w:val="0"/>
                    <w:kinsoku/>
                    <w:wordWrap/>
                    <w:overflowPunct w:val="0"/>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生活污水经化粪池处理后同隔油处置后的餐饮废水一同排入市政管网，生产废水拟采用物理沉淀+活性污泥法处理后回用于厂区洒水降尘和绿化，不外排</w:t>
                  </w:r>
                  <w:r>
                    <w:rPr>
                      <w:rFonts w:hint="default" w:ascii="Times New Roman" w:hAnsi="Times New Roman" w:eastAsia="宋体" w:cs="Times New Roman"/>
                      <w:color w:val="auto"/>
                      <w:sz w:val="21"/>
                      <w:szCs w:val="21"/>
                      <w:highlight w:val="none"/>
                      <w:lang w:eastAsia="zh-CN"/>
                    </w:rPr>
                    <w:t>。</w:t>
                  </w:r>
                </w:p>
              </w:tc>
              <w:tc>
                <w:tcPr>
                  <w:tcW w:w="434"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pct"/>
                  <w:vMerge w:val="continue"/>
                  <w:vAlign w:val="center"/>
                </w:tcPr>
                <w:p>
                  <w:pPr>
                    <w:pStyle w:val="62"/>
                    <w:keepNext w:val="0"/>
                    <w:keepLines w:val="0"/>
                    <w:pageBreakBefore w:val="0"/>
                    <w:widowControl w:val="0"/>
                    <w:kinsoku/>
                    <w:wordWrap/>
                    <w:overflowPunct w:val="0"/>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highlight w:val="none"/>
                    </w:rPr>
                  </w:pPr>
                </w:p>
              </w:tc>
              <w:tc>
                <w:tcPr>
                  <w:tcW w:w="943" w:type="pct"/>
                  <w:gridSpan w:val="2"/>
                  <w:vAlign w:val="center"/>
                </w:tcPr>
                <w:p>
                  <w:pPr>
                    <w:pStyle w:val="62"/>
                    <w:keepNext w:val="0"/>
                    <w:keepLines w:val="0"/>
                    <w:pageBreakBefore w:val="0"/>
                    <w:widowControl w:val="0"/>
                    <w:kinsoku/>
                    <w:wordWrap/>
                    <w:overflowPunct w:val="0"/>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供电系统</w:t>
                  </w:r>
                </w:p>
              </w:tc>
              <w:tc>
                <w:tcPr>
                  <w:tcW w:w="3152" w:type="pct"/>
                  <w:vAlign w:val="center"/>
                </w:tcPr>
                <w:p>
                  <w:pPr>
                    <w:pStyle w:val="62"/>
                    <w:keepNext w:val="0"/>
                    <w:keepLines w:val="0"/>
                    <w:pageBreakBefore w:val="0"/>
                    <w:widowControl w:val="0"/>
                    <w:kinsoku/>
                    <w:wordWrap/>
                    <w:overflowPunct w:val="0"/>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项目由供电公司提供，项目用电可专线输送，用电电源容量满足项目要求。</w:t>
                  </w:r>
                </w:p>
              </w:tc>
              <w:tc>
                <w:tcPr>
                  <w:tcW w:w="434"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pct"/>
                  <w:vMerge w:val="continue"/>
                  <w:vAlign w:val="center"/>
                </w:tcPr>
                <w:p>
                  <w:pPr>
                    <w:pStyle w:val="62"/>
                    <w:keepNext w:val="0"/>
                    <w:keepLines w:val="0"/>
                    <w:pageBreakBefore w:val="0"/>
                    <w:widowControl w:val="0"/>
                    <w:kinsoku/>
                    <w:wordWrap/>
                    <w:overflowPunct w:val="0"/>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highlight w:val="none"/>
                    </w:rPr>
                  </w:pPr>
                </w:p>
              </w:tc>
              <w:tc>
                <w:tcPr>
                  <w:tcW w:w="943" w:type="pct"/>
                  <w:gridSpan w:val="2"/>
                  <w:vAlign w:val="center"/>
                </w:tcPr>
                <w:p>
                  <w:pPr>
                    <w:pStyle w:val="62"/>
                    <w:keepNext w:val="0"/>
                    <w:keepLines w:val="0"/>
                    <w:pageBreakBefore w:val="0"/>
                    <w:widowControl w:val="0"/>
                    <w:kinsoku/>
                    <w:wordWrap/>
                    <w:overflowPunct w:val="0"/>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供</w:t>
                  </w:r>
                  <w:r>
                    <w:rPr>
                      <w:rFonts w:hint="default" w:ascii="Times New Roman" w:hAnsi="Times New Roman" w:eastAsia="宋体" w:cs="Times New Roman"/>
                      <w:color w:val="auto"/>
                      <w:sz w:val="21"/>
                      <w:szCs w:val="21"/>
                      <w:highlight w:val="none"/>
                      <w:lang w:val="en-US" w:eastAsia="zh-CN"/>
                    </w:rPr>
                    <w:t>热</w:t>
                  </w:r>
                  <w:r>
                    <w:rPr>
                      <w:rFonts w:hint="default" w:ascii="Times New Roman" w:hAnsi="Times New Roman" w:eastAsia="宋体" w:cs="Times New Roman"/>
                      <w:color w:val="auto"/>
                      <w:sz w:val="21"/>
                      <w:szCs w:val="21"/>
                      <w:highlight w:val="none"/>
                    </w:rPr>
                    <w:t>系统</w:t>
                  </w:r>
                </w:p>
              </w:tc>
              <w:tc>
                <w:tcPr>
                  <w:tcW w:w="3152" w:type="pct"/>
                  <w:vAlign w:val="center"/>
                </w:tcPr>
                <w:p>
                  <w:pPr>
                    <w:pStyle w:val="62"/>
                    <w:keepNext w:val="0"/>
                    <w:keepLines w:val="0"/>
                    <w:pageBreakBefore w:val="0"/>
                    <w:widowControl w:val="0"/>
                    <w:kinsoku/>
                    <w:wordWrap/>
                    <w:overflowPunct w:val="0"/>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w:t>
                  </w:r>
                  <w:r>
                    <w:rPr>
                      <w:rFonts w:hint="eastAsia" w:ascii="Times New Roman" w:hAnsi="Times New Roman" w:eastAsia="宋体" w:cs="Times New Roman"/>
                      <w:color w:val="auto"/>
                      <w:sz w:val="21"/>
                      <w:szCs w:val="21"/>
                      <w:highlight w:val="none"/>
                      <w:lang w:val="en-US" w:eastAsia="zh-CN"/>
                    </w:rPr>
                    <w:t>使用电采暖、电加热</w:t>
                  </w:r>
                  <w:r>
                    <w:rPr>
                      <w:rFonts w:hint="default" w:ascii="Times New Roman" w:hAnsi="Times New Roman" w:eastAsia="宋体" w:cs="Times New Roman"/>
                      <w:color w:val="auto"/>
                      <w:sz w:val="21"/>
                      <w:szCs w:val="21"/>
                      <w:highlight w:val="none"/>
                      <w:lang w:val="en-US" w:eastAsia="zh-CN"/>
                    </w:rPr>
                    <w:t>。</w:t>
                  </w:r>
                </w:p>
              </w:tc>
              <w:tc>
                <w:tcPr>
                  <w:tcW w:w="434"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pct"/>
                  <w:vMerge w:val="restart"/>
                  <w:vAlign w:val="center"/>
                </w:tcPr>
                <w:p>
                  <w:pPr>
                    <w:pStyle w:val="62"/>
                    <w:keepNext w:val="0"/>
                    <w:keepLines w:val="0"/>
                    <w:pageBreakBefore w:val="0"/>
                    <w:widowControl w:val="0"/>
                    <w:kinsoku/>
                    <w:wordWrap/>
                    <w:overflowPunct w:val="0"/>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环保工程</w:t>
                  </w:r>
                </w:p>
              </w:tc>
              <w:tc>
                <w:tcPr>
                  <w:tcW w:w="243" w:type="pct"/>
                  <w:vMerge w:val="restar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废气</w:t>
                  </w:r>
                </w:p>
              </w:tc>
              <w:tc>
                <w:tcPr>
                  <w:tcW w:w="70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工业废气</w:t>
                  </w:r>
                </w:p>
              </w:tc>
              <w:tc>
                <w:tcPr>
                  <w:tcW w:w="315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和面粉尘拟</w:t>
                  </w:r>
                  <w:r>
                    <w:rPr>
                      <w:rFonts w:hint="eastAsia" w:cs="Times New Roman"/>
                      <w:color w:val="auto"/>
                      <w:sz w:val="21"/>
                      <w:szCs w:val="21"/>
                      <w:highlight w:val="none"/>
                      <w:lang w:eastAsia="zh-CN"/>
                    </w:rPr>
                    <w:t>采用玻璃罩全密闭投加，不外排；</w:t>
                  </w:r>
                  <w:r>
                    <w:rPr>
                      <w:rFonts w:hint="eastAsia" w:cs="Times New Roman"/>
                      <w:color w:val="auto"/>
                      <w:sz w:val="21"/>
                      <w:szCs w:val="21"/>
                      <w:highlight w:val="none"/>
                      <w:lang w:val="en-US" w:eastAsia="zh-CN"/>
                    </w:rPr>
                    <w:t>废水处理过程中会产生少量恶臭通过污水处理系统加盖密闭运行或喷洒除臭剂后无组织排放</w:t>
                  </w:r>
                  <w:r>
                    <w:rPr>
                      <w:rFonts w:hint="default" w:ascii="Times New Roman" w:hAnsi="Times New Roman" w:eastAsia="宋体" w:cs="Times New Roman"/>
                      <w:color w:val="auto"/>
                      <w:sz w:val="21"/>
                      <w:szCs w:val="21"/>
                      <w:highlight w:val="none"/>
                      <w:lang w:val="en-US" w:eastAsia="zh-CN"/>
                    </w:rPr>
                    <w:t>。</w:t>
                  </w:r>
                </w:p>
              </w:tc>
              <w:tc>
                <w:tcPr>
                  <w:tcW w:w="434" w:type="pct"/>
                  <w:vMerge w:val="restar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1"/>
                      <w:szCs w:val="21"/>
                      <w:highlight w:val="none"/>
                      <w:lang w:val="en-US" w:eastAsia="zh-CN"/>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pct"/>
                  <w:vMerge w:val="continue"/>
                  <w:vAlign w:val="center"/>
                </w:tcPr>
                <w:p>
                  <w:pPr>
                    <w:pStyle w:val="62"/>
                    <w:keepNext w:val="0"/>
                    <w:keepLines w:val="0"/>
                    <w:pageBreakBefore w:val="0"/>
                    <w:widowControl w:val="0"/>
                    <w:kinsoku/>
                    <w:wordWrap/>
                    <w:overflowPunct w:val="0"/>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highlight w:val="none"/>
                    </w:rPr>
                  </w:pPr>
                </w:p>
              </w:tc>
              <w:tc>
                <w:tcPr>
                  <w:tcW w:w="243" w:type="pct"/>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p>
              </w:tc>
              <w:tc>
                <w:tcPr>
                  <w:tcW w:w="70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食堂油烟</w:t>
                  </w:r>
                </w:p>
              </w:tc>
              <w:tc>
                <w:tcPr>
                  <w:tcW w:w="315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采用油烟净化器处理后通过油烟排放口排放。</w:t>
                  </w:r>
                </w:p>
              </w:tc>
              <w:tc>
                <w:tcPr>
                  <w:tcW w:w="434" w:type="pct"/>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pct"/>
                  <w:vMerge w:val="continue"/>
                  <w:vAlign w:val="center"/>
                </w:tcPr>
                <w:p>
                  <w:pPr>
                    <w:pStyle w:val="62"/>
                    <w:keepNext w:val="0"/>
                    <w:keepLines w:val="0"/>
                    <w:pageBreakBefore w:val="0"/>
                    <w:widowControl w:val="0"/>
                    <w:kinsoku/>
                    <w:wordWrap/>
                    <w:overflowPunct w:val="0"/>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highlight w:val="none"/>
                    </w:rPr>
                  </w:pPr>
                </w:p>
              </w:tc>
              <w:tc>
                <w:tcPr>
                  <w:tcW w:w="243" w:type="pct"/>
                  <w:vMerge w:val="restar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废水</w:t>
                  </w:r>
                </w:p>
              </w:tc>
              <w:tc>
                <w:tcPr>
                  <w:tcW w:w="70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生活污水</w:t>
                  </w:r>
                </w:p>
              </w:tc>
              <w:tc>
                <w:tcPr>
                  <w:tcW w:w="315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生活污水经化粪池处理后同隔油处置后的餐饮废水一同排入市政管网</w:t>
                  </w:r>
                  <w:r>
                    <w:rPr>
                      <w:rFonts w:hint="default" w:ascii="Times New Roman" w:hAnsi="Times New Roman" w:eastAsia="宋体" w:cs="Times New Roman"/>
                      <w:color w:val="auto"/>
                      <w:sz w:val="21"/>
                      <w:szCs w:val="21"/>
                      <w:highlight w:val="none"/>
                      <w:lang w:eastAsia="zh-CN"/>
                    </w:rPr>
                    <w:t>。</w:t>
                  </w:r>
                </w:p>
              </w:tc>
              <w:tc>
                <w:tcPr>
                  <w:tcW w:w="434"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pct"/>
                  <w:vMerge w:val="continue"/>
                  <w:vAlign w:val="center"/>
                </w:tcPr>
                <w:p>
                  <w:pPr>
                    <w:pStyle w:val="62"/>
                    <w:keepNext w:val="0"/>
                    <w:keepLines w:val="0"/>
                    <w:pageBreakBefore w:val="0"/>
                    <w:widowControl w:val="0"/>
                    <w:kinsoku/>
                    <w:wordWrap/>
                    <w:overflowPunct w:val="0"/>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highlight w:val="none"/>
                    </w:rPr>
                  </w:pPr>
                </w:p>
              </w:tc>
              <w:tc>
                <w:tcPr>
                  <w:tcW w:w="243" w:type="pct"/>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p>
              </w:tc>
              <w:tc>
                <w:tcPr>
                  <w:tcW w:w="70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生产废水</w:t>
                  </w:r>
                </w:p>
              </w:tc>
              <w:tc>
                <w:tcPr>
                  <w:tcW w:w="315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eastAsia="zh-CN"/>
                    </w:rPr>
                    <w:t>拟采用物理沉淀+活性污泥法处理后回用于厂区洒水降尘和绿化，不外排</w:t>
                  </w:r>
                  <w:r>
                    <w:rPr>
                      <w:rFonts w:hint="default" w:ascii="Times New Roman" w:hAnsi="Times New Roman" w:eastAsia="宋体" w:cs="Times New Roman"/>
                      <w:color w:val="auto"/>
                      <w:kern w:val="2"/>
                      <w:sz w:val="21"/>
                      <w:szCs w:val="21"/>
                      <w:highlight w:val="none"/>
                      <w:lang w:val="en-US" w:eastAsia="zh-CN" w:bidi="ar-SA"/>
                    </w:rPr>
                    <w:t>。</w:t>
                  </w:r>
                </w:p>
              </w:tc>
              <w:tc>
                <w:tcPr>
                  <w:tcW w:w="434"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pct"/>
                  <w:vMerge w:val="continue"/>
                  <w:vAlign w:val="center"/>
                </w:tcPr>
                <w:p>
                  <w:pPr>
                    <w:pStyle w:val="62"/>
                    <w:keepNext w:val="0"/>
                    <w:keepLines w:val="0"/>
                    <w:pageBreakBefore w:val="0"/>
                    <w:widowControl w:val="0"/>
                    <w:kinsoku/>
                    <w:wordWrap/>
                    <w:overflowPunct w:val="0"/>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highlight w:val="none"/>
                    </w:rPr>
                  </w:pPr>
                </w:p>
              </w:tc>
              <w:tc>
                <w:tcPr>
                  <w:tcW w:w="243" w:type="pct"/>
                  <w:vMerge w:val="restar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固废</w:t>
                  </w:r>
                </w:p>
              </w:tc>
              <w:tc>
                <w:tcPr>
                  <w:tcW w:w="700" w:type="pct"/>
                  <w:vAlign w:val="center"/>
                </w:tcPr>
                <w:p>
                  <w:pPr>
                    <w:pStyle w:val="90"/>
                    <w:keepNext w:val="0"/>
                    <w:keepLines w:val="0"/>
                    <w:pageBreakBefore w:val="0"/>
                    <w:widowControl w:val="0"/>
                    <w:kinsoku/>
                    <w:wordWrap/>
                    <w:overflowPunct w:val="0"/>
                    <w:topLinePunct w:val="0"/>
                    <w:autoSpaceDE/>
                    <w:autoSpaceDN/>
                    <w:bidi w:val="0"/>
                    <w:adjustRightInd w:val="0"/>
                    <w:snapToGrid w:val="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生活垃圾</w:t>
                  </w:r>
                </w:p>
              </w:tc>
              <w:tc>
                <w:tcPr>
                  <w:tcW w:w="3152" w:type="pct"/>
                  <w:vAlign w:val="center"/>
                </w:tcPr>
                <w:p>
                  <w:pPr>
                    <w:pStyle w:val="90"/>
                    <w:keepNext w:val="0"/>
                    <w:keepLines w:val="0"/>
                    <w:pageBreakBefore w:val="0"/>
                    <w:widowControl w:val="0"/>
                    <w:kinsoku/>
                    <w:wordWrap/>
                    <w:overflowPunct w:val="0"/>
                    <w:topLinePunct w:val="0"/>
                    <w:autoSpaceDE/>
                    <w:autoSpaceDN/>
                    <w:bidi w:val="0"/>
                    <w:adjustRightInd w:val="0"/>
                    <w:snapToGrid w:val="0"/>
                    <w:textAlignment w:val="auto"/>
                    <w:rPr>
                      <w:rFonts w:hint="default" w:ascii="Times New Roman" w:hAnsi="Times New Roman" w:eastAsia="宋体" w:cs="Times New Roman"/>
                      <w:color w:val="auto"/>
                      <w:kern w:val="2"/>
                      <w:sz w:val="21"/>
                      <w:szCs w:val="21"/>
                      <w:highlight w:val="none"/>
                    </w:rPr>
                  </w:pPr>
                  <w:r>
                    <w:rPr>
                      <w:rFonts w:hint="eastAsia" w:hAnsi="Times New Roman" w:cs="Times New Roman"/>
                      <w:color w:val="auto"/>
                      <w:sz w:val="21"/>
                      <w:szCs w:val="21"/>
                      <w:highlight w:val="none"/>
                      <w:lang w:val="en-US" w:eastAsia="zh-CN"/>
                    </w:rPr>
                    <w:t>定点收集后</w:t>
                  </w:r>
                  <w:r>
                    <w:rPr>
                      <w:rFonts w:hint="default" w:ascii="Times New Roman" w:hAnsi="Times New Roman" w:eastAsia="宋体" w:cs="Times New Roman"/>
                      <w:color w:val="auto"/>
                      <w:sz w:val="21"/>
                      <w:szCs w:val="21"/>
                      <w:highlight w:val="none"/>
                      <w:lang w:eastAsia="zh-CN"/>
                    </w:rPr>
                    <w:t>运至环卫部门指定地点</w:t>
                  </w:r>
                  <w:r>
                    <w:rPr>
                      <w:rFonts w:hint="default" w:ascii="Times New Roman" w:hAnsi="Times New Roman" w:eastAsia="宋体" w:cs="Times New Roman"/>
                      <w:color w:val="auto"/>
                      <w:sz w:val="21"/>
                      <w:szCs w:val="21"/>
                      <w:highlight w:val="none"/>
                    </w:rPr>
                    <w:t>。</w:t>
                  </w:r>
                </w:p>
              </w:tc>
              <w:tc>
                <w:tcPr>
                  <w:tcW w:w="434"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pct"/>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243" w:type="pct"/>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70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生产固废</w:t>
                  </w:r>
                </w:p>
              </w:tc>
              <w:tc>
                <w:tcPr>
                  <w:tcW w:w="315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本项目产生的边角料、不合格产品综合利用</w:t>
                  </w:r>
                  <w:r>
                    <w:rPr>
                      <w:rFonts w:hint="eastAsia" w:cs="Times New Roman"/>
                      <w:color w:val="auto"/>
                      <w:sz w:val="21"/>
                      <w:szCs w:val="21"/>
                      <w:highlight w:val="none"/>
                      <w:lang w:eastAsia="zh-CN"/>
                    </w:rPr>
                    <w:t>，废包装材料综合外售，污泥即产即清。</w:t>
                  </w:r>
                </w:p>
              </w:tc>
              <w:tc>
                <w:tcPr>
                  <w:tcW w:w="434"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pct"/>
                  <w:vMerge w:val="continue"/>
                  <w:vAlign w:val="center"/>
                </w:tcPr>
                <w:p>
                  <w:pPr>
                    <w:pStyle w:val="62"/>
                    <w:keepNext w:val="0"/>
                    <w:keepLines w:val="0"/>
                    <w:pageBreakBefore w:val="0"/>
                    <w:widowControl w:val="0"/>
                    <w:kinsoku/>
                    <w:wordWrap/>
                    <w:overflowPunct w:val="0"/>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highlight w:val="none"/>
                    </w:rPr>
                  </w:pPr>
                </w:p>
              </w:tc>
              <w:tc>
                <w:tcPr>
                  <w:tcW w:w="943" w:type="pct"/>
                  <w:gridSpan w:val="2"/>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噪声</w:t>
                  </w:r>
                </w:p>
              </w:tc>
              <w:tc>
                <w:tcPr>
                  <w:tcW w:w="315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rPr>
                    <w:t>厂房隔声、距离衰减、设备基础减震降噪等措施</w:t>
                  </w:r>
                  <w:r>
                    <w:rPr>
                      <w:rFonts w:hint="default" w:ascii="Times New Roman" w:hAnsi="Times New Roman" w:eastAsia="宋体" w:cs="Times New Roman"/>
                      <w:color w:val="auto"/>
                      <w:sz w:val="21"/>
                      <w:szCs w:val="21"/>
                      <w:highlight w:val="none"/>
                      <w:lang w:eastAsia="zh-CN"/>
                    </w:rPr>
                    <w:t>。</w:t>
                  </w:r>
                </w:p>
              </w:tc>
              <w:tc>
                <w:tcPr>
                  <w:tcW w:w="434"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新建</w:t>
                  </w:r>
                </w:p>
              </w:tc>
            </w:tr>
          </w:tbl>
          <w:p>
            <w:pPr>
              <w:keepNext w:val="0"/>
              <w:keepLines w:val="0"/>
              <w:pageBreakBefore w:val="0"/>
              <w:widowControl w:val="0"/>
              <w:kinsoku/>
              <w:wordWrap/>
              <w:overflowPunct w:val="0"/>
              <w:topLinePunct w:val="0"/>
              <w:autoSpaceDE/>
              <w:autoSpaceDN/>
              <w:bidi w:val="0"/>
              <w:adjustRightInd w:val="0"/>
              <w:snapToGrid w:val="0"/>
              <w:spacing w:line="360" w:lineRule="auto"/>
              <w:ind w:firstLine="482" w:firstLineChars="200"/>
              <w:rPr>
                <w:rFonts w:hint="default" w:ascii="Times New Roman" w:hAnsi="Times New Roman" w:eastAsia="宋体" w:cs="Times New Roman"/>
                <w:b/>
                <w:color w:val="auto"/>
                <w:sz w:val="24"/>
                <w:highlight w:val="none"/>
                <w:lang w:eastAsia="zh-CN"/>
              </w:rPr>
            </w:pPr>
            <w:r>
              <w:rPr>
                <w:rFonts w:hint="default" w:ascii="Times New Roman" w:hAnsi="Times New Roman" w:eastAsia="宋体" w:cs="Times New Roman"/>
                <w:b/>
                <w:color w:val="auto"/>
                <w:sz w:val="24"/>
                <w:highlight w:val="none"/>
              </w:rPr>
              <w:t>3、</w:t>
            </w:r>
            <w:r>
              <w:rPr>
                <w:rFonts w:hint="default" w:ascii="Times New Roman" w:hAnsi="Times New Roman" w:eastAsia="宋体" w:cs="Times New Roman"/>
                <w:b/>
                <w:color w:val="auto"/>
                <w:sz w:val="24"/>
                <w:highlight w:val="none"/>
                <w:lang w:val="en-US" w:eastAsia="zh-CN"/>
              </w:rPr>
              <w:t>产品方案</w:t>
            </w:r>
          </w:p>
          <w:p>
            <w:pPr>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本</w:t>
            </w:r>
            <w:r>
              <w:rPr>
                <w:rFonts w:hint="default" w:ascii="Times New Roman" w:hAnsi="Times New Roman" w:eastAsia="宋体" w:cs="Times New Roman"/>
                <w:color w:val="auto"/>
                <w:sz w:val="24"/>
                <w:highlight w:val="none"/>
              </w:rPr>
              <w:t>项目新建</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条</w:t>
            </w:r>
            <w:r>
              <w:rPr>
                <w:rFonts w:hint="eastAsia" w:cs="Times New Roman"/>
                <w:color w:val="auto"/>
                <w:sz w:val="24"/>
                <w:highlight w:val="none"/>
                <w:lang w:eastAsia="zh-CN"/>
              </w:rPr>
              <w:t>粉丝</w:t>
            </w:r>
            <w:r>
              <w:rPr>
                <w:rFonts w:hint="default" w:ascii="Times New Roman" w:hAnsi="Times New Roman" w:eastAsia="宋体" w:cs="Times New Roman"/>
                <w:color w:val="auto"/>
                <w:sz w:val="24"/>
                <w:highlight w:val="none"/>
              </w:rPr>
              <w:t>生产线，</w:t>
            </w:r>
            <w:r>
              <w:rPr>
                <w:rFonts w:hint="default" w:ascii="Times New Roman" w:hAnsi="Times New Roman" w:eastAsia="宋体" w:cs="Times New Roman"/>
                <w:color w:val="auto"/>
                <w:sz w:val="24"/>
                <w:highlight w:val="none"/>
                <w:lang w:eastAsia="zh-CN"/>
              </w:rPr>
              <w:t>形成年产</w:t>
            </w:r>
            <w:r>
              <w:rPr>
                <w:rFonts w:hint="eastAsia" w:cs="Times New Roman"/>
                <w:color w:val="auto"/>
                <w:sz w:val="24"/>
                <w:highlight w:val="none"/>
                <w:lang w:val="en-US" w:eastAsia="zh-CN"/>
              </w:rPr>
              <w:t>700</w:t>
            </w:r>
            <w:r>
              <w:rPr>
                <w:rFonts w:hint="default" w:ascii="Times New Roman" w:hAnsi="Times New Roman" w:eastAsia="宋体" w:cs="Times New Roman"/>
                <w:color w:val="auto"/>
                <w:sz w:val="24"/>
                <w:highlight w:val="none"/>
                <w:lang w:eastAsia="zh-CN"/>
              </w:rPr>
              <w:t>吨的生产能力</w:t>
            </w:r>
            <w:r>
              <w:rPr>
                <w:rFonts w:hint="default" w:ascii="Times New Roman" w:hAnsi="Times New Roman" w:eastAsia="宋体" w:cs="Times New Roman"/>
                <w:color w:val="auto"/>
                <w:sz w:val="24"/>
                <w:highlight w:val="none"/>
              </w:rPr>
              <w:t>；同时新建</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条</w:t>
            </w:r>
            <w:r>
              <w:rPr>
                <w:rFonts w:hint="eastAsia" w:cs="Times New Roman"/>
                <w:color w:val="auto"/>
                <w:sz w:val="24"/>
                <w:highlight w:val="none"/>
                <w:lang w:val="en-US" w:eastAsia="zh-CN"/>
              </w:rPr>
              <w:t>粉条</w:t>
            </w:r>
            <w:r>
              <w:rPr>
                <w:rFonts w:hint="default" w:ascii="Times New Roman" w:hAnsi="Times New Roman" w:eastAsia="宋体" w:cs="Times New Roman"/>
                <w:color w:val="auto"/>
                <w:sz w:val="24"/>
                <w:highlight w:val="none"/>
              </w:rPr>
              <w:t>生产线</w:t>
            </w:r>
            <w:r>
              <w:rPr>
                <w:rFonts w:hint="default" w:ascii="Times New Roman" w:hAnsi="Times New Roman" w:eastAsia="宋体" w:cs="Times New Roman"/>
                <w:color w:val="auto"/>
                <w:sz w:val="24"/>
                <w:highlight w:val="none"/>
                <w:lang w:val="en-US" w:eastAsia="zh-CN"/>
              </w:rPr>
              <w:t>，年产</w:t>
            </w:r>
            <w:r>
              <w:rPr>
                <w:rFonts w:hint="eastAsia" w:cs="Times New Roman"/>
                <w:color w:val="auto"/>
                <w:sz w:val="24"/>
                <w:highlight w:val="none"/>
                <w:lang w:val="en-US" w:eastAsia="zh-CN"/>
              </w:rPr>
              <w:t>8</w:t>
            </w:r>
            <w:r>
              <w:rPr>
                <w:rFonts w:hint="default" w:ascii="Times New Roman" w:hAnsi="Times New Roman" w:eastAsia="宋体" w:cs="Times New Roman"/>
                <w:color w:val="auto"/>
                <w:sz w:val="24"/>
                <w:highlight w:val="none"/>
                <w:lang w:val="en-US" w:eastAsia="zh-CN"/>
              </w:rPr>
              <w:t>00吨</w:t>
            </w:r>
            <w:r>
              <w:rPr>
                <w:rFonts w:hint="default" w:ascii="Times New Roman" w:hAnsi="Times New Roman" w:eastAsia="宋体" w:cs="Times New Roman"/>
                <w:color w:val="auto"/>
                <w:sz w:val="24"/>
                <w:highlight w:val="none"/>
              </w:rPr>
              <w:t>的生产能力。</w:t>
            </w:r>
          </w:p>
          <w:p>
            <w:pPr>
              <w:keepNext w:val="0"/>
              <w:keepLines w:val="0"/>
              <w:pageBreakBefore w:val="0"/>
              <w:widowControl w:val="0"/>
              <w:kinsoku/>
              <w:wordWrap/>
              <w:overflowPunct w:val="0"/>
              <w:topLinePunct w:val="0"/>
              <w:autoSpaceDE/>
              <w:autoSpaceDN/>
              <w:bidi w:val="0"/>
              <w:adjustRightInd w:val="0"/>
              <w:snapToGrid w:val="0"/>
              <w:spacing w:line="240" w:lineRule="auto"/>
              <w:ind w:firstLine="422" w:firstLineChars="20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表2-2  主要产品概况一览表</w:t>
            </w:r>
          </w:p>
          <w:tbl>
            <w:tblPr>
              <w:tblStyle w:val="31"/>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562"/>
              <w:gridCol w:w="1210"/>
              <w:gridCol w:w="1520"/>
              <w:gridCol w:w="265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8"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序号</w:t>
                  </w:r>
                </w:p>
              </w:tc>
              <w:tc>
                <w:tcPr>
                  <w:tcW w:w="994"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产品名称</w:t>
                  </w:r>
                </w:p>
              </w:tc>
              <w:tc>
                <w:tcPr>
                  <w:tcW w:w="77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rPr>
                    <w:t>产量</w:t>
                  </w:r>
                </w:p>
              </w:tc>
              <w:tc>
                <w:tcPr>
                  <w:tcW w:w="96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运输方式</w:t>
                  </w:r>
                </w:p>
              </w:tc>
              <w:tc>
                <w:tcPr>
                  <w:tcW w:w="1688"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sz w:val="21"/>
                      <w:szCs w:val="21"/>
                      <w:highlight w:val="none"/>
                    </w:rPr>
                    <w:t>厂内装卸仓储情况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8"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lang w:val="en-US" w:eastAsia="zh-CN"/>
                    </w:rPr>
                    <w:t>1</w:t>
                  </w:r>
                </w:p>
              </w:tc>
              <w:tc>
                <w:tcPr>
                  <w:tcW w:w="994"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eastAsia="zh-CN"/>
                    </w:rPr>
                  </w:pPr>
                  <w:r>
                    <w:rPr>
                      <w:rFonts w:hint="eastAsia" w:cs="Times New Roman"/>
                      <w:color w:val="auto"/>
                      <w:kern w:val="0"/>
                      <w:sz w:val="21"/>
                      <w:szCs w:val="21"/>
                      <w:highlight w:val="none"/>
                      <w:lang w:eastAsia="zh-CN"/>
                    </w:rPr>
                    <w:t>粉丝</w:t>
                  </w:r>
                </w:p>
              </w:tc>
              <w:tc>
                <w:tcPr>
                  <w:tcW w:w="77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rPr>
                  </w:pP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en-US" w:eastAsia="zh-CN"/>
                    </w:rPr>
                    <w:t>00吨</w:t>
                  </w:r>
                </w:p>
              </w:tc>
              <w:tc>
                <w:tcPr>
                  <w:tcW w:w="96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lang w:val="en-US" w:eastAsia="zh-CN"/>
                    </w:rPr>
                    <w:t>汽运</w:t>
                  </w:r>
                </w:p>
              </w:tc>
              <w:tc>
                <w:tcPr>
                  <w:tcW w:w="1688"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lang w:val="en-US" w:eastAsia="zh-CN"/>
                    </w:rPr>
                    <w:t>临存，现销售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8"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lang w:val="en-US" w:eastAsia="zh-CN"/>
                    </w:rPr>
                    <w:t>2</w:t>
                  </w:r>
                </w:p>
              </w:tc>
              <w:tc>
                <w:tcPr>
                  <w:tcW w:w="994"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粉条</w:t>
                  </w:r>
                </w:p>
              </w:tc>
              <w:tc>
                <w:tcPr>
                  <w:tcW w:w="77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00吨</w:t>
                  </w:r>
                </w:p>
              </w:tc>
              <w:tc>
                <w:tcPr>
                  <w:tcW w:w="96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lang w:val="en-US" w:eastAsia="zh-CN"/>
                    </w:rPr>
                    <w:t>汽运</w:t>
                  </w:r>
                </w:p>
              </w:tc>
              <w:tc>
                <w:tcPr>
                  <w:tcW w:w="1688"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lang w:val="en-US" w:eastAsia="zh-CN"/>
                    </w:rPr>
                    <w:t>临存，现销售</w:t>
                  </w:r>
                </w:p>
              </w:tc>
            </w:tr>
          </w:tbl>
          <w:p>
            <w:pPr>
              <w:keepNext w:val="0"/>
              <w:keepLines w:val="0"/>
              <w:pageBreakBefore w:val="0"/>
              <w:widowControl w:val="0"/>
              <w:kinsoku/>
              <w:wordWrap/>
              <w:overflowPunct w:val="0"/>
              <w:topLinePunct w:val="0"/>
              <w:autoSpaceDE/>
              <w:autoSpaceDN/>
              <w:bidi w:val="0"/>
              <w:adjustRightInd w:val="0"/>
              <w:snapToGrid w:val="0"/>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4、生产设备</w:t>
            </w:r>
          </w:p>
          <w:p>
            <w:pPr>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本项目</w:t>
            </w:r>
            <w:r>
              <w:rPr>
                <w:rFonts w:hint="default" w:ascii="Times New Roman" w:hAnsi="Times New Roman" w:eastAsia="宋体" w:cs="Times New Roman"/>
                <w:color w:val="auto"/>
                <w:sz w:val="24"/>
                <w:highlight w:val="none"/>
                <w:lang w:val="en-US" w:eastAsia="zh-CN"/>
              </w:rPr>
              <w:t>所需主要生产设备具体见下表。</w:t>
            </w:r>
          </w:p>
          <w:p>
            <w:pPr>
              <w:keepNext w:val="0"/>
              <w:keepLines w:val="0"/>
              <w:pageBreakBefore w:val="0"/>
              <w:widowControl w:val="0"/>
              <w:kinsoku/>
              <w:wordWrap/>
              <w:overflowPunct w:val="0"/>
              <w:topLinePunct w:val="0"/>
              <w:autoSpaceDE/>
              <w:autoSpaceDN/>
              <w:bidi w:val="0"/>
              <w:adjustRightInd w:val="0"/>
              <w:snapToGrid w:val="0"/>
              <w:spacing w:line="240" w:lineRule="auto"/>
              <w:ind w:firstLine="422" w:firstLineChars="20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 xml:space="preserve">表2-3  </w:t>
            </w:r>
            <w:r>
              <w:rPr>
                <w:rFonts w:hint="eastAsia" w:cs="Times New Roman"/>
                <w:b/>
                <w:bCs/>
                <w:color w:val="auto"/>
                <w:sz w:val="21"/>
                <w:szCs w:val="21"/>
                <w:highlight w:val="none"/>
                <w:lang w:val="en-US" w:eastAsia="zh-CN"/>
              </w:rPr>
              <w:t>主要</w:t>
            </w:r>
            <w:r>
              <w:rPr>
                <w:rFonts w:hint="default" w:ascii="Times New Roman" w:hAnsi="Times New Roman" w:eastAsia="宋体" w:cs="Times New Roman"/>
                <w:b/>
                <w:bCs/>
                <w:color w:val="auto"/>
                <w:sz w:val="21"/>
                <w:szCs w:val="21"/>
                <w:highlight w:val="none"/>
                <w:lang w:val="en-US" w:eastAsia="zh-CN"/>
              </w:rPr>
              <w:t>生产设备表</w:t>
            </w:r>
          </w:p>
          <w:tbl>
            <w:tblPr>
              <w:tblStyle w:val="32"/>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304"/>
              <w:gridCol w:w="1135"/>
              <w:gridCol w:w="1736"/>
              <w:gridCol w:w="200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rPr>
                    <w:t>序</w:t>
                  </w:r>
                  <w:r>
                    <w:rPr>
                      <w:rFonts w:hint="default" w:ascii="Times New Roman" w:hAnsi="Times New Roman" w:eastAsia="宋体" w:cs="Times New Roman"/>
                      <w:b/>
                      <w:bCs/>
                      <w:color w:val="auto"/>
                      <w:kern w:val="0"/>
                      <w:sz w:val="21"/>
                      <w:szCs w:val="21"/>
                      <w:highlight w:val="none"/>
                      <w:lang w:eastAsia="zh-CN"/>
                    </w:rPr>
                    <w:t>号</w:t>
                  </w:r>
                </w:p>
              </w:tc>
              <w:tc>
                <w:tcPr>
                  <w:tcW w:w="230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rPr>
                    <w:t>设备名称</w:t>
                  </w:r>
                </w:p>
              </w:tc>
              <w:tc>
                <w:tcPr>
                  <w:tcW w:w="113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rPr>
                    <w:t>数量</w:t>
                  </w:r>
                </w:p>
              </w:tc>
              <w:tc>
                <w:tcPr>
                  <w:tcW w:w="17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型号</w:t>
                  </w:r>
                </w:p>
              </w:tc>
              <w:tc>
                <w:tcPr>
                  <w:tcW w:w="200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230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粉丝机</w:t>
                  </w:r>
                </w:p>
              </w:tc>
              <w:tc>
                <w:tcPr>
                  <w:tcW w:w="113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5套</w:t>
                  </w:r>
                </w:p>
              </w:tc>
              <w:tc>
                <w:tcPr>
                  <w:tcW w:w="17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FT400</w:t>
                  </w:r>
                </w:p>
              </w:tc>
              <w:tc>
                <w:tcPr>
                  <w:tcW w:w="200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230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粉条机</w:t>
                  </w:r>
                </w:p>
              </w:tc>
              <w:tc>
                <w:tcPr>
                  <w:tcW w:w="113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5套</w:t>
                  </w:r>
                </w:p>
              </w:tc>
              <w:tc>
                <w:tcPr>
                  <w:tcW w:w="17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FT400</w:t>
                  </w:r>
                </w:p>
              </w:tc>
              <w:tc>
                <w:tcPr>
                  <w:tcW w:w="200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230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喷淋装置</w:t>
                  </w:r>
                </w:p>
              </w:tc>
              <w:tc>
                <w:tcPr>
                  <w:tcW w:w="113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7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00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厂家定制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230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冷库压缩机</w:t>
                  </w:r>
                </w:p>
              </w:tc>
              <w:tc>
                <w:tcPr>
                  <w:tcW w:w="113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1套</w:t>
                  </w:r>
                </w:p>
              </w:tc>
              <w:tc>
                <w:tcPr>
                  <w:tcW w:w="17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4NES-14-40P</w:t>
                  </w:r>
                </w:p>
              </w:tc>
              <w:tc>
                <w:tcPr>
                  <w:tcW w:w="200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230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风机机组</w:t>
                  </w:r>
                </w:p>
              </w:tc>
              <w:tc>
                <w:tcPr>
                  <w:tcW w:w="113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套</w:t>
                  </w:r>
                </w:p>
              </w:tc>
              <w:tc>
                <w:tcPr>
                  <w:tcW w:w="17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JHFL-BZ0121L</w:t>
                  </w:r>
                </w:p>
              </w:tc>
              <w:tc>
                <w:tcPr>
                  <w:tcW w:w="200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p>
              </w:tc>
              <w:tc>
                <w:tcPr>
                  <w:tcW w:w="230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烘干机</w:t>
                  </w:r>
                </w:p>
              </w:tc>
              <w:tc>
                <w:tcPr>
                  <w:tcW w:w="113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台</w:t>
                  </w:r>
                </w:p>
              </w:tc>
              <w:tc>
                <w:tcPr>
                  <w:tcW w:w="17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GHRN-500型</w:t>
                  </w:r>
                </w:p>
              </w:tc>
              <w:tc>
                <w:tcPr>
                  <w:tcW w:w="200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bl>
          <w:p>
            <w:pPr>
              <w:pStyle w:val="2"/>
              <w:keepNext w:val="0"/>
              <w:keepLines w:val="0"/>
              <w:pageBreakBefore w:val="0"/>
              <w:widowControl w:val="0"/>
              <w:kinsoku/>
              <w:wordWrap/>
              <w:overflowPunct w:val="0"/>
              <w:topLinePunct w:val="0"/>
              <w:autoSpaceDE/>
              <w:autoSpaceDN/>
              <w:bidi w:val="0"/>
              <w:adjustRightInd w:val="0"/>
              <w:snapToGrid w:val="0"/>
              <w:spacing w:before="0" w:after="0" w:line="360" w:lineRule="auto"/>
              <w:ind w:firstLine="482" w:firstLineChars="200"/>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color w:val="auto"/>
                <w:sz w:val="24"/>
                <w:highlight w:val="none"/>
                <w:lang w:val="en-US" w:eastAsia="zh-CN"/>
              </w:rPr>
              <w:t>5、</w:t>
            </w:r>
            <w:r>
              <w:rPr>
                <w:rFonts w:hint="default" w:ascii="Times New Roman" w:hAnsi="Times New Roman" w:eastAsia="宋体" w:cs="Times New Roman"/>
                <w:color w:val="auto"/>
                <w:sz w:val="24"/>
                <w:szCs w:val="24"/>
                <w:highlight w:val="none"/>
                <w:lang w:val="en-US" w:eastAsia="zh-CN"/>
              </w:rPr>
              <w:t>原辅材料</w:t>
            </w:r>
          </w:p>
          <w:p>
            <w:pPr>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项目主要原辅材料及能源消耗情况见下表。</w:t>
            </w:r>
          </w:p>
          <w:p>
            <w:pPr>
              <w:keepNext w:val="0"/>
              <w:keepLines w:val="0"/>
              <w:pageBreakBefore w:val="0"/>
              <w:widowControl w:val="0"/>
              <w:kinsoku/>
              <w:wordWrap/>
              <w:overflowPunct w:val="0"/>
              <w:topLinePunct w:val="0"/>
              <w:autoSpaceDE/>
              <w:autoSpaceDN/>
              <w:bidi w:val="0"/>
              <w:adjustRightInd w:val="0"/>
              <w:snapToGrid w:val="0"/>
              <w:spacing w:line="240" w:lineRule="auto"/>
              <w:ind w:firstLine="422" w:firstLineChars="20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表2-6  主要原辅材料及能源消耗情况表</w:t>
            </w:r>
          </w:p>
          <w:tbl>
            <w:tblPr>
              <w:tblStyle w:val="3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833"/>
              <w:gridCol w:w="2223"/>
              <w:gridCol w:w="1584"/>
              <w:gridCol w:w="126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3" w:type="dxa"/>
                  <w:tcBorders>
                    <w:tl2br w:val="nil"/>
                    <w:tr2bl w:val="nil"/>
                  </w:tcBorders>
                  <w:noWrap w:val="0"/>
                  <w:tcMar>
                    <w:top w:w="57" w:type="dxa"/>
                    <w:left w:w="108" w:type="dxa"/>
                    <w:bottom w:w="57" w:type="dxa"/>
                    <w:right w:w="108"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序号</w:t>
                  </w:r>
                </w:p>
              </w:tc>
              <w:tc>
                <w:tcPr>
                  <w:tcW w:w="1421" w:type="dxa"/>
                  <w:tcBorders>
                    <w:tl2br w:val="nil"/>
                    <w:tr2bl w:val="nil"/>
                  </w:tcBorders>
                  <w:noWrap w:val="0"/>
                  <w:tcMar>
                    <w:top w:w="57" w:type="dxa"/>
                    <w:left w:w="108" w:type="dxa"/>
                    <w:bottom w:w="57" w:type="dxa"/>
                    <w:right w:w="108"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名称</w:t>
                  </w:r>
                </w:p>
              </w:tc>
              <w:tc>
                <w:tcPr>
                  <w:tcW w:w="1723" w:type="dxa"/>
                  <w:tcBorders>
                    <w:tl2br w:val="nil"/>
                    <w:tr2bl w:val="nil"/>
                  </w:tcBorders>
                  <w:noWrap w:val="0"/>
                  <w:tcMar>
                    <w:top w:w="57" w:type="dxa"/>
                    <w:left w:w="108" w:type="dxa"/>
                    <w:bottom w:w="57" w:type="dxa"/>
                    <w:right w:w="108"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年消耗量</w:t>
                  </w:r>
                </w:p>
              </w:tc>
              <w:tc>
                <w:tcPr>
                  <w:tcW w:w="1228" w:type="dxa"/>
                  <w:tcBorders>
                    <w:tl2br w:val="nil"/>
                    <w:tr2bl w:val="nil"/>
                  </w:tcBorders>
                  <w:noWrap w:val="0"/>
                  <w:tcMar>
                    <w:top w:w="57" w:type="dxa"/>
                    <w:left w:w="108" w:type="dxa"/>
                    <w:bottom w:w="57" w:type="dxa"/>
                    <w:right w:w="108"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包装形式</w:t>
                  </w:r>
                </w:p>
              </w:tc>
              <w:tc>
                <w:tcPr>
                  <w:tcW w:w="983" w:type="dxa"/>
                  <w:tcBorders>
                    <w:tl2br w:val="nil"/>
                    <w:tr2bl w:val="nil"/>
                  </w:tcBorders>
                  <w:noWrap w:val="0"/>
                  <w:tcMar>
                    <w:top w:w="57" w:type="dxa"/>
                    <w:left w:w="108" w:type="dxa"/>
                    <w:bottom w:w="57" w:type="dxa"/>
                    <w:right w:w="108"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3" w:type="dxa"/>
                  <w:tcBorders>
                    <w:tl2br w:val="nil"/>
                    <w:tr2bl w:val="nil"/>
                  </w:tcBorders>
                  <w:noWrap w:val="0"/>
                  <w:tcMar>
                    <w:top w:w="57" w:type="dxa"/>
                    <w:left w:w="108" w:type="dxa"/>
                    <w:bottom w:w="57" w:type="dxa"/>
                    <w:right w:w="108" w:type="dxa"/>
                  </w:tcMar>
                  <w:vAlign w:val="center"/>
                </w:tcPr>
                <w:p>
                  <w:pPr>
                    <w:pStyle w:val="27"/>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w:t>
                  </w:r>
                </w:p>
              </w:tc>
              <w:tc>
                <w:tcPr>
                  <w:tcW w:w="1421" w:type="dxa"/>
                  <w:tcBorders>
                    <w:tl2br w:val="nil"/>
                    <w:tr2bl w:val="nil"/>
                  </w:tcBorders>
                  <w:noWrap w:val="0"/>
                  <w:tcMar>
                    <w:top w:w="57" w:type="dxa"/>
                    <w:left w:w="108" w:type="dxa"/>
                    <w:bottom w:w="57" w:type="dxa"/>
                    <w:right w:w="108" w:type="dxa"/>
                  </w:tcMar>
                  <w:vAlign w:val="center"/>
                </w:tcPr>
                <w:p>
                  <w:pPr>
                    <w:pStyle w:val="27"/>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eastAsia" w:ascii="Times New Roman" w:hAnsi="Times New Roman" w:cs="Times New Roman"/>
                      <w:b w:val="0"/>
                      <w:bCs w:val="0"/>
                      <w:color w:val="auto"/>
                      <w:sz w:val="21"/>
                      <w:szCs w:val="21"/>
                      <w:highlight w:val="none"/>
                      <w:lang w:val="en-US" w:eastAsia="zh-CN"/>
                    </w:rPr>
                    <w:t>豌豆淀粉</w:t>
                  </w:r>
                </w:p>
              </w:tc>
              <w:tc>
                <w:tcPr>
                  <w:tcW w:w="1723" w:type="dxa"/>
                  <w:tcBorders>
                    <w:tl2br w:val="nil"/>
                    <w:tr2bl w:val="nil"/>
                  </w:tcBorders>
                  <w:noWrap w:val="0"/>
                  <w:tcMar>
                    <w:top w:w="57" w:type="dxa"/>
                    <w:left w:w="108" w:type="dxa"/>
                    <w:bottom w:w="57" w:type="dxa"/>
                    <w:right w:w="108" w:type="dxa"/>
                  </w:tcMar>
                  <w:vAlign w:val="center"/>
                </w:tcPr>
                <w:p>
                  <w:pPr>
                    <w:pStyle w:val="27"/>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500</w:t>
                  </w:r>
                  <w:r>
                    <w:rPr>
                      <w:rFonts w:hint="default" w:ascii="Times New Roman" w:hAnsi="Times New Roman" w:eastAsia="宋体" w:cs="Times New Roman"/>
                      <w:b w:val="0"/>
                      <w:bCs w:val="0"/>
                      <w:color w:val="auto"/>
                      <w:sz w:val="21"/>
                      <w:szCs w:val="21"/>
                      <w:highlight w:val="none"/>
                      <w:lang w:val="en-US" w:eastAsia="zh-CN"/>
                    </w:rPr>
                    <w:t>吨</w:t>
                  </w:r>
                </w:p>
              </w:tc>
              <w:tc>
                <w:tcPr>
                  <w:tcW w:w="1228" w:type="dxa"/>
                  <w:tcBorders>
                    <w:tl2br w:val="nil"/>
                    <w:tr2bl w:val="nil"/>
                  </w:tcBorders>
                  <w:noWrap w:val="0"/>
                  <w:tcMar>
                    <w:top w:w="57" w:type="dxa"/>
                    <w:left w:w="108" w:type="dxa"/>
                    <w:bottom w:w="57" w:type="dxa"/>
                    <w:right w:w="108" w:type="dxa"/>
                  </w:tcMar>
                  <w:vAlign w:val="center"/>
                </w:tcPr>
                <w:p>
                  <w:pPr>
                    <w:pStyle w:val="27"/>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编织袋</w:t>
                  </w:r>
                </w:p>
              </w:tc>
              <w:tc>
                <w:tcPr>
                  <w:tcW w:w="983" w:type="dxa"/>
                  <w:tcBorders>
                    <w:tl2br w:val="nil"/>
                    <w:tr2bl w:val="nil"/>
                  </w:tcBorders>
                  <w:noWrap w:val="0"/>
                  <w:tcMar>
                    <w:top w:w="57" w:type="dxa"/>
                    <w:left w:w="108" w:type="dxa"/>
                    <w:bottom w:w="57" w:type="dxa"/>
                    <w:right w:w="108" w:type="dxa"/>
                  </w:tcMar>
                  <w:vAlign w:val="center"/>
                </w:tcPr>
                <w:p>
                  <w:pPr>
                    <w:pStyle w:val="27"/>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3" w:type="dxa"/>
                  <w:tcBorders>
                    <w:tl2br w:val="nil"/>
                    <w:tr2bl w:val="nil"/>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w:t>
                  </w:r>
                </w:p>
              </w:tc>
              <w:tc>
                <w:tcPr>
                  <w:tcW w:w="1421" w:type="dxa"/>
                  <w:tcBorders>
                    <w:tl2br w:val="nil"/>
                    <w:tr2bl w:val="nil"/>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马铃薯</w:t>
                  </w:r>
                  <w:r>
                    <w:rPr>
                      <w:rFonts w:hint="default" w:ascii="Times New Roman" w:hAnsi="Times New Roman" w:eastAsia="宋体" w:cs="Times New Roman"/>
                      <w:color w:val="auto"/>
                      <w:sz w:val="21"/>
                      <w:szCs w:val="21"/>
                      <w:highlight w:val="none"/>
                      <w:lang w:eastAsia="zh-CN"/>
                    </w:rPr>
                    <w:t>淀粉</w:t>
                  </w:r>
                  <w:r>
                    <w:rPr>
                      <w:rFonts w:hint="eastAsia" w:cs="Times New Roman"/>
                      <w:color w:val="auto"/>
                      <w:sz w:val="21"/>
                      <w:szCs w:val="21"/>
                      <w:highlight w:val="none"/>
                      <w:lang w:val="en-US" w:eastAsia="zh-CN"/>
                    </w:rPr>
                    <w:t xml:space="preserve"> </w:t>
                  </w:r>
                </w:p>
              </w:tc>
              <w:tc>
                <w:tcPr>
                  <w:tcW w:w="1723" w:type="dxa"/>
                  <w:tcBorders>
                    <w:tl2br w:val="nil"/>
                    <w:tr2bl w:val="nil"/>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250</w:t>
                  </w:r>
                  <w:r>
                    <w:rPr>
                      <w:rFonts w:hint="default" w:ascii="Times New Roman" w:hAnsi="Times New Roman" w:eastAsia="宋体" w:cs="Times New Roman"/>
                      <w:color w:val="auto"/>
                      <w:sz w:val="21"/>
                      <w:szCs w:val="21"/>
                      <w:highlight w:val="none"/>
                      <w:lang w:val="en-US" w:eastAsia="zh-CN"/>
                    </w:rPr>
                    <w:t>吨</w:t>
                  </w:r>
                </w:p>
              </w:tc>
              <w:tc>
                <w:tcPr>
                  <w:tcW w:w="1228" w:type="dxa"/>
                  <w:tcBorders>
                    <w:tl2br w:val="nil"/>
                    <w:tr2bl w:val="nil"/>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编织袋</w:t>
                  </w:r>
                </w:p>
              </w:tc>
              <w:tc>
                <w:tcPr>
                  <w:tcW w:w="983" w:type="dxa"/>
                  <w:tcBorders>
                    <w:tl2br w:val="nil"/>
                    <w:tr2bl w:val="nil"/>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3" w:type="dxa"/>
                  <w:tcBorders>
                    <w:tl2br w:val="nil"/>
                    <w:tr2bl w:val="nil"/>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w:t>
                  </w:r>
                </w:p>
              </w:tc>
              <w:tc>
                <w:tcPr>
                  <w:tcW w:w="1421" w:type="dxa"/>
                  <w:tcBorders>
                    <w:tl2br w:val="nil"/>
                    <w:tr2bl w:val="nil"/>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玉米淀粉</w:t>
                  </w:r>
                </w:p>
              </w:tc>
              <w:tc>
                <w:tcPr>
                  <w:tcW w:w="1723" w:type="dxa"/>
                  <w:tcBorders>
                    <w:tl2br w:val="nil"/>
                    <w:tr2bl w:val="nil"/>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750吨</w:t>
                  </w:r>
                </w:p>
              </w:tc>
              <w:tc>
                <w:tcPr>
                  <w:tcW w:w="1228" w:type="dxa"/>
                  <w:tcBorders>
                    <w:tl2br w:val="nil"/>
                    <w:tr2bl w:val="nil"/>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编织袋</w:t>
                  </w:r>
                </w:p>
              </w:tc>
              <w:tc>
                <w:tcPr>
                  <w:tcW w:w="983" w:type="dxa"/>
                  <w:tcBorders>
                    <w:tl2br w:val="nil"/>
                    <w:tr2bl w:val="nil"/>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3" w:type="dxa"/>
                  <w:tcBorders>
                    <w:tl2br w:val="nil"/>
                    <w:tr2bl w:val="nil"/>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4</w:t>
                  </w:r>
                </w:p>
              </w:tc>
              <w:tc>
                <w:tcPr>
                  <w:tcW w:w="1421" w:type="dxa"/>
                  <w:tcBorders>
                    <w:tl2br w:val="nil"/>
                    <w:tr2bl w:val="nil"/>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包装袋</w:t>
                  </w:r>
                </w:p>
              </w:tc>
              <w:tc>
                <w:tcPr>
                  <w:tcW w:w="1723" w:type="dxa"/>
                  <w:tcBorders>
                    <w:tl2br w:val="nil"/>
                    <w:tr2bl w:val="nil"/>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200万个</w:t>
                  </w:r>
                </w:p>
              </w:tc>
              <w:tc>
                <w:tcPr>
                  <w:tcW w:w="1228" w:type="dxa"/>
                  <w:tcBorders>
                    <w:tl2br w:val="nil"/>
                    <w:tr2bl w:val="nil"/>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983" w:type="dxa"/>
                  <w:tcBorders>
                    <w:tl2br w:val="nil"/>
                    <w:tr2bl w:val="nil"/>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3" w:type="dxa"/>
                  <w:tcBorders>
                    <w:tl2br w:val="nil"/>
                    <w:tr2bl w:val="nil"/>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5</w:t>
                  </w:r>
                </w:p>
              </w:tc>
              <w:tc>
                <w:tcPr>
                  <w:tcW w:w="1421" w:type="dxa"/>
                  <w:tcBorders>
                    <w:tl2br w:val="nil"/>
                    <w:tr2bl w:val="nil"/>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水</w:t>
                  </w:r>
                </w:p>
              </w:tc>
              <w:tc>
                <w:tcPr>
                  <w:tcW w:w="1723" w:type="dxa"/>
                  <w:tcBorders>
                    <w:tl2br w:val="nil"/>
                    <w:tr2bl w:val="nil"/>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10080.75m³</w:t>
                  </w:r>
                </w:p>
              </w:tc>
              <w:tc>
                <w:tcPr>
                  <w:tcW w:w="1228" w:type="dxa"/>
                  <w:tcBorders>
                    <w:tl2br w:val="nil"/>
                    <w:tr2bl w:val="nil"/>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983" w:type="dxa"/>
                  <w:tcBorders>
                    <w:tl2br w:val="nil"/>
                    <w:tr2bl w:val="nil"/>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自来水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3" w:type="dxa"/>
                  <w:tcBorders>
                    <w:tl2br w:val="nil"/>
                    <w:tr2bl w:val="nil"/>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w:t>
                  </w:r>
                </w:p>
              </w:tc>
              <w:tc>
                <w:tcPr>
                  <w:tcW w:w="1421" w:type="dxa"/>
                  <w:tcBorders>
                    <w:tl2br w:val="nil"/>
                    <w:tr2bl w:val="nil"/>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电</w:t>
                  </w:r>
                </w:p>
              </w:tc>
              <w:tc>
                <w:tcPr>
                  <w:tcW w:w="1723" w:type="dxa"/>
                  <w:tcBorders>
                    <w:tl2br w:val="nil"/>
                    <w:tr2bl w:val="nil"/>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41.5万kW·h</w:t>
                  </w:r>
                </w:p>
              </w:tc>
              <w:tc>
                <w:tcPr>
                  <w:tcW w:w="1228" w:type="dxa"/>
                  <w:tcBorders>
                    <w:tl2br w:val="nil"/>
                    <w:tr2bl w:val="nil"/>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983" w:type="dxa"/>
                  <w:tcBorders>
                    <w:tl2br w:val="nil"/>
                    <w:tr2bl w:val="nil"/>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市政</w:t>
                  </w:r>
                </w:p>
              </w:tc>
            </w:tr>
          </w:tbl>
          <w:p>
            <w:pPr>
              <w:keepNext w:val="0"/>
              <w:keepLines w:val="0"/>
              <w:pageBreakBefore w:val="0"/>
              <w:widowControl w:val="0"/>
              <w:kinsoku/>
              <w:wordWrap/>
              <w:overflowPunct w:val="0"/>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6、公用工程</w:t>
            </w:r>
          </w:p>
          <w:p>
            <w:pPr>
              <w:keepNext w:val="0"/>
              <w:keepLines w:val="0"/>
              <w:pageBreakBefore w:val="0"/>
              <w:widowControl w:val="0"/>
              <w:kinsoku/>
              <w:wordWrap/>
              <w:overflowPunct w:val="0"/>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6.1水平衡分析</w:t>
            </w:r>
          </w:p>
          <w:p>
            <w:pPr>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w:t>
            </w:r>
            <w:r>
              <w:rPr>
                <w:rFonts w:hint="eastAsia" w:cs="Times New Roman"/>
                <w:color w:val="auto"/>
                <w:sz w:val="24"/>
                <w:highlight w:val="none"/>
                <w:lang w:val="en-US" w:eastAsia="zh-CN"/>
              </w:rPr>
              <w:t>供水</w:t>
            </w:r>
            <w:r>
              <w:rPr>
                <w:rFonts w:hint="default" w:ascii="Times New Roman" w:hAnsi="Times New Roman" w:eastAsia="宋体" w:cs="Times New Roman"/>
                <w:color w:val="auto"/>
                <w:sz w:val="24"/>
                <w:highlight w:val="none"/>
                <w:lang w:val="en-US" w:eastAsia="zh-CN"/>
              </w:rPr>
              <w:t>主要</w:t>
            </w:r>
            <w:r>
              <w:rPr>
                <w:rFonts w:hint="eastAsia" w:cs="Times New Roman"/>
                <w:color w:val="auto"/>
                <w:sz w:val="24"/>
                <w:highlight w:val="none"/>
                <w:lang w:val="en-US" w:eastAsia="zh-CN"/>
              </w:rPr>
              <w:t>来自</w:t>
            </w:r>
            <w:r>
              <w:rPr>
                <w:rFonts w:hint="default" w:ascii="Times New Roman" w:hAnsi="Times New Roman" w:eastAsia="宋体" w:cs="Times New Roman"/>
                <w:color w:val="auto"/>
                <w:sz w:val="24"/>
                <w:highlight w:val="none"/>
                <w:lang w:val="en-US" w:eastAsia="zh-CN"/>
              </w:rPr>
              <w:t>园区市政给水管网自来水，供水干管从各建筑引入，市政水压为0.35Mpa，运营期用水主要有生产用水及员工的办公生活用水</w:t>
            </w:r>
            <w:r>
              <w:rPr>
                <w:rFonts w:hint="eastAsia" w:cs="Times New Roman"/>
                <w:color w:val="auto"/>
                <w:sz w:val="24"/>
                <w:highlight w:val="none"/>
                <w:lang w:val="en-US" w:eastAsia="zh-CN"/>
              </w:rPr>
              <w:t>，生活污水经化粪池处理后同隔油处置后的餐饮废水一同排入市政管网，生产废水拟采用物理沉淀+活性污泥法处理后回用于厂区洒水降尘和绿化，不外排</w:t>
            </w:r>
            <w:r>
              <w:rPr>
                <w:rFonts w:hint="default" w:ascii="Times New Roman" w:hAnsi="Times New Roman" w:eastAsia="宋体" w:cs="Times New Roman"/>
                <w:color w:val="auto"/>
                <w:sz w:val="24"/>
                <w:highlight w:val="none"/>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（1）给水</w:t>
            </w:r>
          </w:p>
          <w:p>
            <w:pPr>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auto"/>
              <w:outlineLvl w:val="2"/>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①生活用水</w:t>
            </w:r>
          </w:p>
          <w:p>
            <w:pPr>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auto"/>
              <w:outlineLvl w:val="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kern w:val="0"/>
                <w:sz w:val="24"/>
                <w:highlight w:val="none"/>
                <w:lang w:val="en-US" w:eastAsia="zh-CN"/>
              </w:rPr>
              <w:t>本项目办公生活区职工生活用水为一般生活用水。根据《新疆维吾尔自治区生活用水定额》，生活用水按照</w:t>
            </w:r>
            <w:r>
              <w:rPr>
                <w:rFonts w:hint="eastAsia" w:cs="Times New Roman"/>
                <w:color w:val="auto"/>
                <w:kern w:val="0"/>
                <w:sz w:val="24"/>
                <w:highlight w:val="none"/>
                <w:lang w:val="en-US" w:eastAsia="zh-CN"/>
              </w:rPr>
              <w:t>8</w:t>
            </w:r>
            <w:r>
              <w:rPr>
                <w:rFonts w:hint="default" w:ascii="Times New Roman" w:hAnsi="Times New Roman" w:eastAsia="宋体" w:cs="Times New Roman"/>
                <w:color w:val="auto"/>
                <w:kern w:val="0"/>
                <w:sz w:val="24"/>
                <w:highlight w:val="none"/>
                <w:lang w:val="en-US" w:eastAsia="zh-CN"/>
              </w:rPr>
              <w:t>0L/人•d，年工作3</w:t>
            </w:r>
            <w:r>
              <w:rPr>
                <w:rFonts w:hint="eastAsia" w:cs="Times New Roman"/>
                <w:color w:val="auto"/>
                <w:kern w:val="0"/>
                <w:sz w:val="24"/>
                <w:highlight w:val="none"/>
                <w:lang w:val="en-US" w:eastAsia="zh-CN"/>
              </w:rPr>
              <w:t>3</w:t>
            </w:r>
            <w:r>
              <w:rPr>
                <w:rFonts w:hint="default" w:ascii="Times New Roman" w:hAnsi="Times New Roman" w:eastAsia="宋体" w:cs="Times New Roman"/>
                <w:color w:val="auto"/>
                <w:kern w:val="0"/>
                <w:sz w:val="24"/>
                <w:highlight w:val="none"/>
                <w:lang w:val="en-US" w:eastAsia="zh-CN"/>
              </w:rPr>
              <w:t>0d，劳动定员</w:t>
            </w:r>
            <w:r>
              <w:rPr>
                <w:rFonts w:hint="eastAsia" w:cs="Times New Roman"/>
                <w:color w:val="auto"/>
                <w:kern w:val="0"/>
                <w:sz w:val="24"/>
                <w:highlight w:val="none"/>
                <w:lang w:val="en-US" w:eastAsia="zh-CN"/>
              </w:rPr>
              <w:t>80</w:t>
            </w:r>
            <w:r>
              <w:rPr>
                <w:rFonts w:hint="default" w:ascii="Times New Roman" w:hAnsi="Times New Roman" w:eastAsia="宋体" w:cs="Times New Roman"/>
                <w:color w:val="auto"/>
                <w:kern w:val="0"/>
                <w:sz w:val="24"/>
                <w:highlight w:val="none"/>
                <w:lang w:val="en-US" w:eastAsia="zh-CN"/>
              </w:rPr>
              <w:t>人计算，则生活用水量为</w:t>
            </w:r>
            <w:r>
              <w:rPr>
                <w:rFonts w:hint="eastAsia" w:cs="Times New Roman"/>
                <w:color w:val="auto"/>
                <w:kern w:val="0"/>
                <w:sz w:val="24"/>
                <w:highlight w:val="none"/>
                <w:lang w:val="en-US" w:eastAsia="zh-CN"/>
              </w:rPr>
              <w:t>6.4</w:t>
            </w:r>
            <w:r>
              <w:rPr>
                <w:rFonts w:hint="default" w:ascii="Times New Roman" w:hAnsi="Times New Roman" w:eastAsia="宋体" w:cs="Times New Roman"/>
                <w:color w:val="auto"/>
                <w:kern w:val="0"/>
                <w:sz w:val="24"/>
                <w:highlight w:val="none"/>
                <w:lang w:val="en-US" w:eastAsia="zh-CN"/>
              </w:rPr>
              <w:t>m</w:t>
            </w:r>
            <w:r>
              <w:rPr>
                <w:rFonts w:hint="default" w:ascii="Times New Roman" w:hAnsi="Times New Roman" w:eastAsia="宋体" w:cs="Times New Roman"/>
                <w:color w:val="auto"/>
                <w:kern w:val="0"/>
                <w:sz w:val="24"/>
                <w:highlight w:val="none"/>
                <w:vertAlign w:val="superscript"/>
                <w:lang w:val="en-US" w:eastAsia="zh-CN"/>
              </w:rPr>
              <w:t>3</w:t>
            </w:r>
            <w:r>
              <w:rPr>
                <w:rFonts w:hint="default" w:ascii="Times New Roman" w:hAnsi="Times New Roman" w:eastAsia="宋体" w:cs="Times New Roman"/>
                <w:color w:val="auto"/>
                <w:kern w:val="0"/>
                <w:sz w:val="24"/>
                <w:highlight w:val="none"/>
                <w:lang w:val="en-US" w:eastAsia="zh-CN"/>
              </w:rPr>
              <w:t>/d、</w:t>
            </w:r>
            <w:r>
              <w:rPr>
                <w:rFonts w:hint="eastAsia" w:cs="Times New Roman"/>
                <w:color w:val="auto"/>
                <w:kern w:val="0"/>
                <w:sz w:val="24"/>
                <w:highlight w:val="none"/>
                <w:lang w:val="en-US" w:eastAsia="zh-CN"/>
              </w:rPr>
              <w:t>2112</w:t>
            </w:r>
            <w:r>
              <w:rPr>
                <w:rFonts w:hint="default" w:ascii="Times New Roman" w:hAnsi="Times New Roman" w:eastAsia="宋体" w:cs="Times New Roman"/>
                <w:color w:val="auto"/>
                <w:kern w:val="0"/>
                <w:sz w:val="24"/>
                <w:highlight w:val="none"/>
                <w:lang w:val="en-US" w:eastAsia="zh-CN"/>
              </w:rPr>
              <w:t>m</w:t>
            </w:r>
            <w:r>
              <w:rPr>
                <w:rFonts w:hint="default" w:ascii="Times New Roman" w:hAnsi="Times New Roman" w:eastAsia="宋体" w:cs="Times New Roman"/>
                <w:color w:val="auto"/>
                <w:kern w:val="0"/>
                <w:sz w:val="24"/>
                <w:highlight w:val="none"/>
                <w:vertAlign w:val="superscript"/>
                <w:lang w:val="en-US" w:eastAsia="zh-CN"/>
              </w:rPr>
              <w:t>3</w:t>
            </w:r>
            <w:r>
              <w:rPr>
                <w:rFonts w:hint="default" w:ascii="Times New Roman" w:hAnsi="Times New Roman" w:eastAsia="宋体" w:cs="Times New Roman"/>
                <w:color w:val="auto"/>
                <w:kern w:val="0"/>
                <w:sz w:val="24"/>
                <w:highlight w:val="none"/>
                <w:lang w:val="en-US" w:eastAsia="zh-CN"/>
              </w:rPr>
              <w:t>/a。</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fldChar w:fldCharType="begin"/>
            </w:r>
            <w:r>
              <w:rPr>
                <w:rFonts w:hint="default" w:ascii="Times New Roman" w:hAnsi="Times New Roman" w:eastAsia="宋体" w:cs="Times New Roman"/>
                <w:color w:val="auto"/>
                <w:sz w:val="24"/>
                <w:highlight w:val="none"/>
              </w:rPr>
              <w:instrText xml:space="preserve"> = 2 \* GB3 </w:instrText>
            </w:r>
            <w:r>
              <w:rPr>
                <w:rFonts w:hint="default" w:ascii="Times New Roman" w:hAnsi="Times New Roman" w:eastAsia="宋体" w:cs="Times New Roman"/>
                <w:color w:val="auto"/>
                <w:sz w:val="24"/>
                <w:highlight w:val="none"/>
              </w:rPr>
              <w:fldChar w:fldCharType="separate"/>
            </w:r>
            <w:r>
              <w:rPr>
                <w:rFonts w:hint="default" w:ascii="Times New Roman" w:hAnsi="Times New Roman" w:eastAsia="宋体" w:cs="Times New Roman"/>
                <w:color w:val="auto"/>
                <w:sz w:val="24"/>
                <w:highlight w:val="none"/>
              </w:rPr>
              <w:t>②</w:t>
            </w:r>
            <w:r>
              <w:rPr>
                <w:rFonts w:hint="default" w:ascii="Times New Roman" w:hAnsi="Times New Roman" w:eastAsia="宋体" w:cs="Times New Roman"/>
                <w:color w:val="auto"/>
                <w:sz w:val="24"/>
                <w:highlight w:val="none"/>
              </w:rPr>
              <w:fldChar w:fldCharType="end"/>
            </w:r>
            <w:r>
              <w:rPr>
                <w:rFonts w:hint="default" w:ascii="Times New Roman" w:hAnsi="Times New Roman" w:eastAsia="宋体" w:cs="Times New Roman"/>
                <w:color w:val="auto"/>
                <w:sz w:val="24"/>
                <w:highlight w:val="none"/>
              </w:rPr>
              <w:t>生产用水</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cs="Times New Roman"/>
                <w:b w:val="0"/>
                <w:color w:val="auto"/>
                <w:kern w:val="2"/>
                <w:sz w:val="24"/>
                <w:szCs w:val="24"/>
                <w:highlight w:val="none"/>
                <w:lang w:val="en-US" w:eastAsia="zh-CN" w:bidi="ar-SA"/>
              </w:rPr>
              <w:t>本项目生产用水主要为和面用水和喷淋用水，根据企业提供，</w:t>
            </w:r>
            <w:r>
              <w:rPr>
                <w:rFonts w:hint="default" w:ascii="Times New Roman" w:hAnsi="Times New Roman" w:eastAsia="宋体" w:cs="Times New Roman"/>
                <w:b w:val="0"/>
                <w:color w:val="auto"/>
                <w:kern w:val="2"/>
                <w:sz w:val="24"/>
                <w:szCs w:val="24"/>
                <w:highlight w:val="none"/>
                <w:lang w:val="en-US" w:eastAsia="zh-CN" w:bidi="ar-SA"/>
              </w:rPr>
              <w:t>本项目</w:t>
            </w:r>
            <w:r>
              <w:rPr>
                <w:rFonts w:hint="eastAsia" w:cs="Times New Roman"/>
                <w:b w:val="0"/>
                <w:color w:val="auto"/>
                <w:kern w:val="2"/>
                <w:sz w:val="24"/>
                <w:szCs w:val="24"/>
                <w:highlight w:val="none"/>
                <w:lang w:val="en-US" w:eastAsia="zh-CN" w:bidi="ar-SA"/>
              </w:rPr>
              <w:t>淀粉和水的投加比例约为2:1，淀粉投加量约为1500t/a，则和面用水量约为750</w:t>
            </w:r>
            <w:r>
              <w:rPr>
                <w:rFonts w:hint="default" w:ascii="Times New Roman" w:hAnsi="Times New Roman" w:eastAsia="宋体" w:cs="Times New Roman"/>
                <w:color w:val="auto"/>
                <w:kern w:val="0"/>
                <w:sz w:val="24"/>
                <w:highlight w:val="none"/>
                <w:lang w:val="en-US" w:eastAsia="zh-CN"/>
              </w:rPr>
              <w:t>m</w:t>
            </w:r>
            <w:r>
              <w:rPr>
                <w:rFonts w:hint="default" w:ascii="Times New Roman" w:hAnsi="Times New Roman" w:eastAsia="宋体" w:cs="Times New Roman"/>
                <w:color w:val="auto"/>
                <w:kern w:val="0"/>
                <w:sz w:val="24"/>
                <w:highlight w:val="none"/>
                <w:vertAlign w:val="superscript"/>
                <w:lang w:val="en-US" w:eastAsia="zh-CN"/>
              </w:rPr>
              <w:t>3</w:t>
            </w:r>
            <w:r>
              <w:rPr>
                <w:rFonts w:hint="default" w:ascii="Times New Roman" w:hAnsi="Times New Roman" w:eastAsia="宋体" w:cs="Times New Roman"/>
                <w:color w:val="auto"/>
                <w:kern w:val="0"/>
                <w:sz w:val="24"/>
                <w:highlight w:val="none"/>
                <w:lang w:val="en-US" w:eastAsia="zh-CN"/>
              </w:rPr>
              <w:t>/a</w:t>
            </w:r>
            <w:r>
              <w:rPr>
                <w:rFonts w:hint="eastAsia" w:cs="Times New Roman"/>
                <w:color w:val="auto"/>
                <w:kern w:val="0"/>
                <w:sz w:val="24"/>
                <w:highlight w:val="none"/>
                <w:lang w:val="en-US" w:eastAsia="zh-CN"/>
              </w:rPr>
              <w:t>，</w:t>
            </w:r>
            <w:r>
              <w:rPr>
                <w:rFonts w:hint="eastAsia" w:cs="Times New Roman"/>
                <w:b w:val="0"/>
                <w:color w:val="auto"/>
                <w:kern w:val="2"/>
                <w:sz w:val="24"/>
                <w:szCs w:val="24"/>
                <w:highlight w:val="none"/>
                <w:lang w:val="en-US" w:eastAsia="zh-CN" w:bidi="ar-SA"/>
              </w:rPr>
              <w:t>2.27m</w:t>
            </w:r>
            <w:r>
              <w:rPr>
                <w:rFonts w:hint="default" w:ascii="Times New Roman" w:hAnsi="Times New Roman" w:eastAsia="宋体" w:cs="Times New Roman"/>
                <w:color w:val="auto"/>
                <w:kern w:val="0"/>
                <w:sz w:val="24"/>
                <w:highlight w:val="none"/>
                <w:vertAlign w:val="superscript"/>
                <w:lang w:val="en-US" w:eastAsia="zh-CN"/>
              </w:rPr>
              <w:t>3</w:t>
            </w:r>
            <w:r>
              <w:rPr>
                <w:rFonts w:hint="eastAsia" w:cs="Times New Roman"/>
                <w:b w:val="0"/>
                <w:color w:val="auto"/>
                <w:kern w:val="2"/>
                <w:sz w:val="24"/>
                <w:szCs w:val="24"/>
                <w:highlight w:val="none"/>
                <w:lang w:val="en-US" w:eastAsia="zh-CN" w:bidi="ar-SA"/>
              </w:rPr>
              <w:t>/d；喷淋排水量约为用水量的80%，</w:t>
            </w:r>
            <w:r>
              <w:rPr>
                <w:rFonts w:hint="default" w:ascii="Times New Roman" w:hAnsi="Times New Roman" w:eastAsia="宋体" w:cs="Times New Roman"/>
                <w:color w:val="auto"/>
                <w:sz w:val="24"/>
                <w:highlight w:val="none"/>
                <w:lang w:eastAsia="zh-CN"/>
              </w:rPr>
              <w:t>根据</w:t>
            </w:r>
            <w:r>
              <w:rPr>
                <w:rFonts w:hint="default" w:ascii="Times New Roman" w:hAnsi="Times New Roman" w:eastAsia="宋体" w:cs="Times New Roman"/>
                <w:color w:val="auto"/>
                <w:sz w:val="24"/>
                <w:highlight w:val="none"/>
                <w:lang w:val="en-US" w:eastAsia="zh-CN"/>
              </w:rPr>
              <w:t>《污染源源强核算技术指南</w:t>
            </w:r>
            <w:r>
              <w:rPr>
                <w:rFonts w:hint="eastAsia"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lang w:val="en-US" w:eastAsia="zh-CN"/>
              </w:rPr>
              <w:t>农副食品加工工业—淀粉工业》</w:t>
            </w:r>
            <w:r>
              <w:rPr>
                <w:rFonts w:hint="eastAsia" w:cs="Times New Roman"/>
                <w:color w:val="auto"/>
                <w:sz w:val="24"/>
                <w:highlight w:val="none"/>
                <w:lang w:val="en-US" w:eastAsia="zh-CN"/>
              </w:rPr>
              <w:t>马铃薯淀粉工业废水产污系数7.7m³/t-产品，调整系数0.5，则粉条粉丝</w:t>
            </w:r>
            <w:r>
              <w:rPr>
                <w:rFonts w:hint="default" w:ascii="Times New Roman" w:hAnsi="Times New Roman" w:eastAsia="宋体" w:cs="Times New Roman"/>
                <w:color w:val="auto"/>
                <w:sz w:val="24"/>
                <w:highlight w:val="none"/>
                <w:lang w:val="en-US" w:eastAsia="zh-CN"/>
              </w:rPr>
              <w:t>的工业废水量</w:t>
            </w:r>
            <w:r>
              <w:rPr>
                <w:rFonts w:hint="default" w:ascii="Times New Roman" w:hAnsi="Times New Roman" w:eastAsia="宋体" w:cs="Times New Roman"/>
                <w:b w:val="0"/>
                <w:color w:val="auto"/>
                <w:kern w:val="2"/>
                <w:sz w:val="24"/>
                <w:szCs w:val="24"/>
                <w:highlight w:val="none"/>
                <w:lang w:val="en-US" w:eastAsia="zh-CN" w:bidi="ar-SA"/>
              </w:rPr>
              <w:t>产污系数为</w:t>
            </w:r>
            <w:r>
              <w:rPr>
                <w:rFonts w:hint="eastAsia" w:cs="Times New Roman"/>
                <w:b w:val="0"/>
                <w:color w:val="auto"/>
                <w:kern w:val="2"/>
                <w:sz w:val="24"/>
                <w:szCs w:val="24"/>
                <w:highlight w:val="none"/>
                <w:lang w:val="en-US" w:eastAsia="zh-CN" w:bidi="ar-SA"/>
              </w:rPr>
              <w:t>3.85m³</w:t>
            </w:r>
            <w:r>
              <w:rPr>
                <w:rFonts w:hint="default" w:ascii="Times New Roman" w:hAnsi="Times New Roman" w:eastAsia="宋体" w:cs="Times New Roman"/>
                <w:b w:val="0"/>
                <w:color w:val="auto"/>
                <w:kern w:val="2"/>
                <w:sz w:val="24"/>
                <w:szCs w:val="24"/>
                <w:highlight w:val="none"/>
                <w:lang w:val="en-US" w:eastAsia="zh-CN" w:bidi="ar-SA"/>
              </w:rPr>
              <w:t>/吨-产品</w:t>
            </w:r>
            <w:r>
              <w:rPr>
                <w:rFonts w:hint="eastAsia" w:cs="Times New Roman"/>
                <w:b w:val="0"/>
                <w:color w:val="auto"/>
                <w:kern w:val="2"/>
                <w:sz w:val="24"/>
                <w:szCs w:val="24"/>
                <w:highlight w:val="none"/>
                <w:lang w:val="en-US" w:eastAsia="zh-CN" w:bidi="ar-SA"/>
              </w:rPr>
              <w:t>，</w:t>
            </w:r>
            <w:r>
              <w:rPr>
                <w:rFonts w:hint="default" w:ascii="Times New Roman" w:hAnsi="Times New Roman" w:eastAsia="宋体" w:cs="Times New Roman"/>
                <w:b w:val="0"/>
                <w:color w:val="auto"/>
                <w:kern w:val="2"/>
                <w:sz w:val="24"/>
                <w:szCs w:val="24"/>
                <w:highlight w:val="none"/>
                <w:lang w:val="en-US" w:eastAsia="zh-CN" w:bidi="ar-SA"/>
              </w:rPr>
              <w:t>本项目年产</w:t>
            </w:r>
            <w:r>
              <w:rPr>
                <w:rFonts w:hint="eastAsia" w:cs="Times New Roman"/>
                <w:b w:val="0"/>
                <w:color w:val="auto"/>
                <w:kern w:val="2"/>
                <w:sz w:val="24"/>
                <w:szCs w:val="24"/>
                <w:highlight w:val="none"/>
                <w:lang w:val="en-US" w:eastAsia="zh-CN" w:bidi="ar-SA"/>
              </w:rPr>
              <w:t>粉丝7</w:t>
            </w:r>
            <w:r>
              <w:rPr>
                <w:rFonts w:hint="default" w:ascii="Times New Roman" w:hAnsi="Times New Roman" w:eastAsia="宋体" w:cs="Times New Roman"/>
                <w:b w:val="0"/>
                <w:color w:val="auto"/>
                <w:kern w:val="2"/>
                <w:sz w:val="24"/>
                <w:szCs w:val="24"/>
                <w:highlight w:val="none"/>
                <w:lang w:val="en-US" w:eastAsia="zh-CN" w:bidi="ar-SA"/>
              </w:rPr>
              <w:t>00吨；</w:t>
            </w:r>
            <w:r>
              <w:rPr>
                <w:rFonts w:hint="eastAsia" w:cs="Times New Roman"/>
                <w:b w:val="0"/>
                <w:color w:val="auto"/>
                <w:kern w:val="2"/>
                <w:sz w:val="24"/>
                <w:szCs w:val="24"/>
                <w:highlight w:val="none"/>
                <w:lang w:val="en-US" w:eastAsia="zh-CN" w:bidi="ar-SA"/>
              </w:rPr>
              <w:t>粉条8</w:t>
            </w:r>
            <w:r>
              <w:rPr>
                <w:rFonts w:hint="default" w:ascii="Times New Roman" w:hAnsi="Times New Roman" w:eastAsia="宋体" w:cs="Times New Roman"/>
                <w:b w:val="0"/>
                <w:color w:val="auto"/>
                <w:kern w:val="2"/>
                <w:sz w:val="24"/>
                <w:szCs w:val="24"/>
                <w:highlight w:val="none"/>
                <w:lang w:val="en-US" w:eastAsia="zh-CN" w:bidi="ar-SA"/>
              </w:rPr>
              <w:t>00吨，</w:t>
            </w:r>
            <w:r>
              <w:rPr>
                <w:rFonts w:hint="eastAsia" w:cs="Times New Roman"/>
                <w:b w:val="0"/>
                <w:color w:val="auto"/>
                <w:kern w:val="2"/>
                <w:sz w:val="24"/>
                <w:szCs w:val="24"/>
                <w:highlight w:val="none"/>
                <w:lang w:val="en-US" w:eastAsia="zh-CN" w:bidi="ar-SA"/>
              </w:rPr>
              <w:t>产生</w:t>
            </w:r>
            <w:r>
              <w:rPr>
                <w:rFonts w:hint="default" w:ascii="Times New Roman" w:hAnsi="Times New Roman" w:eastAsia="宋体" w:cs="Times New Roman"/>
                <w:b w:val="0"/>
                <w:color w:val="auto"/>
                <w:kern w:val="2"/>
                <w:sz w:val="24"/>
                <w:szCs w:val="24"/>
                <w:highlight w:val="none"/>
                <w:lang w:val="en-US" w:eastAsia="zh-CN" w:bidi="ar-SA"/>
              </w:rPr>
              <w:t>工业废水量为</w:t>
            </w:r>
            <w:r>
              <w:rPr>
                <w:rFonts w:hint="eastAsia" w:cs="Times New Roman"/>
                <w:b w:val="0"/>
                <w:color w:val="auto"/>
                <w:kern w:val="2"/>
                <w:sz w:val="24"/>
                <w:szCs w:val="24"/>
                <w:highlight w:val="none"/>
                <w:lang w:val="en-US" w:eastAsia="zh-CN" w:bidi="ar-SA"/>
              </w:rPr>
              <w:t>5775</w:t>
            </w:r>
            <w:r>
              <w:rPr>
                <w:rFonts w:hint="default" w:ascii="Times New Roman" w:hAnsi="Times New Roman" w:eastAsia="宋体" w:cs="Times New Roman"/>
                <w:b w:val="0"/>
                <w:color w:val="auto"/>
                <w:kern w:val="2"/>
                <w:sz w:val="24"/>
                <w:szCs w:val="24"/>
                <w:highlight w:val="none"/>
                <w:lang w:val="en-US" w:eastAsia="zh-CN" w:bidi="ar-SA"/>
              </w:rPr>
              <w:t>t/a</w:t>
            </w:r>
            <w:r>
              <w:rPr>
                <w:rFonts w:hint="eastAsia" w:cs="Times New Roman"/>
                <w:b w:val="0"/>
                <w:color w:val="auto"/>
                <w:kern w:val="2"/>
                <w:sz w:val="24"/>
                <w:szCs w:val="24"/>
                <w:highlight w:val="none"/>
                <w:lang w:val="en-US" w:eastAsia="zh-CN" w:bidi="ar-SA"/>
              </w:rPr>
              <w:t>，则本项目喷淋用水量为7218.75</w:t>
            </w:r>
            <w:r>
              <w:rPr>
                <w:rFonts w:hint="default" w:ascii="Times New Roman" w:hAnsi="Times New Roman" w:eastAsia="宋体" w:cs="Times New Roman"/>
                <w:color w:val="auto"/>
                <w:kern w:val="0"/>
                <w:sz w:val="24"/>
                <w:highlight w:val="none"/>
                <w:lang w:val="en-US" w:eastAsia="zh-CN"/>
              </w:rPr>
              <w:t>m</w:t>
            </w:r>
            <w:r>
              <w:rPr>
                <w:rFonts w:hint="default" w:ascii="Times New Roman" w:hAnsi="Times New Roman" w:eastAsia="宋体" w:cs="Times New Roman"/>
                <w:color w:val="auto"/>
                <w:kern w:val="0"/>
                <w:sz w:val="24"/>
                <w:highlight w:val="none"/>
                <w:vertAlign w:val="superscript"/>
                <w:lang w:val="en-US" w:eastAsia="zh-CN"/>
              </w:rPr>
              <w:t>3</w:t>
            </w:r>
            <w:r>
              <w:rPr>
                <w:rFonts w:hint="default" w:ascii="Times New Roman" w:hAnsi="Times New Roman" w:eastAsia="宋体" w:cs="Times New Roman"/>
                <w:color w:val="auto"/>
                <w:kern w:val="0"/>
                <w:sz w:val="24"/>
                <w:highlight w:val="none"/>
                <w:lang w:val="en-US" w:eastAsia="zh-CN"/>
              </w:rPr>
              <w:t>/a</w:t>
            </w:r>
            <w:r>
              <w:rPr>
                <w:rFonts w:hint="eastAsia" w:cs="Times New Roman"/>
                <w:color w:val="auto"/>
                <w:kern w:val="0"/>
                <w:sz w:val="24"/>
                <w:highlight w:val="none"/>
                <w:lang w:val="en-US" w:eastAsia="zh-CN"/>
              </w:rPr>
              <w:t>，</w:t>
            </w:r>
            <w:r>
              <w:rPr>
                <w:rFonts w:hint="eastAsia" w:cs="Times New Roman"/>
                <w:b w:val="0"/>
                <w:color w:val="auto"/>
                <w:kern w:val="2"/>
                <w:sz w:val="24"/>
                <w:szCs w:val="24"/>
                <w:highlight w:val="none"/>
                <w:lang w:val="en-US" w:eastAsia="zh-CN" w:bidi="ar-SA"/>
              </w:rPr>
              <w:t>21.875m</w:t>
            </w:r>
            <w:r>
              <w:rPr>
                <w:rFonts w:hint="default" w:ascii="Times New Roman" w:hAnsi="Times New Roman" w:eastAsia="宋体" w:cs="Times New Roman"/>
                <w:color w:val="auto"/>
                <w:kern w:val="0"/>
                <w:sz w:val="24"/>
                <w:highlight w:val="none"/>
                <w:vertAlign w:val="superscript"/>
                <w:lang w:val="en-US" w:eastAsia="zh-CN"/>
              </w:rPr>
              <w:t>3</w:t>
            </w:r>
            <w:r>
              <w:rPr>
                <w:rFonts w:hint="eastAsia" w:cs="Times New Roman"/>
                <w:b w:val="0"/>
                <w:color w:val="auto"/>
                <w:kern w:val="2"/>
                <w:sz w:val="24"/>
                <w:szCs w:val="24"/>
                <w:highlight w:val="none"/>
                <w:lang w:val="en-US" w:eastAsia="zh-CN" w:bidi="ar-SA"/>
              </w:rPr>
              <w:t>/d</w:t>
            </w:r>
            <w:r>
              <w:rPr>
                <w:rFonts w:hint="default" w:ascii="Times New Roman" w:hAnsi="Times New Roman" w:eastAsia="宋体" w:cs="Times New Roman"/>
                <w:color w:val="auto"/>
                <w:sz w:val="24"/>
                <w:highlight w:val="none"/>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（2）排水</w:t>
            </w:r>
          </w:p>
          <w:p>
            <w:pPr>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auto"/>
              <w:outlineLvl w:val="2"/>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①生活污水</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kern w:val="0"/>
                <w:sz w:val="24"/>
                <w:highlight w:val="none"/>
                <w:lang w:val="en-US" w:eastAsia="zh-CN"/>
              </w:rPr>
              <w:t>本项目</w:t>
            </w:r>
            <w:r>
              <w:rPr>
                <w:rFonts w:hint="default" w:ascii="Times New Roman" w:hAnsi="Times New Roman" w:eastAsia="宋体" w:cs="Times New Roman"/>
                <w:color w:val="auto"/>
                <w:sz w:val="24"/>
                <w:highlight w:val="none"/>
              </w:rPr>
              <w:t>生活污水量按用水量的80%计，排放量</w:t>
            </w:r>
            <w:r>
              <w:rPr>
                <w:rFonts w:hint="default" w:ascii="Times New Roman" w:hAnsi="Times New Roman" w:eastAsia="宋体" w:cs="Times New Roman"/>
                <w:color w:val="auto"/>
                <w:sz w:val="24"/>
                <w:highlight w:val="none"/>
                <w:lang w:eastAsia="zh-CN"/>
              </w:rPr>
              <w:t>为</w:t>
            </w:r>
            <w:r>
              <w:rPr>
                <w:rFonts w:hint="eastAsia" w:cs="Times New Roman"/>
                <w:color w:val="auto"/>
                <w:sz w:val="24"/>
                <w:highlight w:val="none"/>
                <w:lang w:val="en-US" w:eastAsia="zh-CN"/>
              </w:rPr>
              <w:t>5.12</w:t>
            </w:r>
            <w:r>
              <w:rPr>
                <w:rFonts w:hint="default" w:ascii="Times New Roman" w:hAnsi="Times New Roman" w:eastAsia="宋体" w:cs="Times New Roman"/>
                <w:color w:val="auto"/>
                <w:kern w:val="0"/>
                <w:sz w:val="24"/>
                <w:highlight w:val="none"/>
                <w:lang w:val="en-US" w:eastAsia="zh-CN"/>
              </w:rPr>
              <w:t>m</w:t>
            </w:r>
            <w:r>
              <w:rPr>
                <w:rFonts w:hint="default" w:ascii="Times New Roman" w:hAnsi="Times New Roman" w:eastAsia="宋体" w:cs="Times New Roman"/>
                <w:color w:val="auto"/>
                <w:kern w:val="0"/>
                <w:sz w:val="24"/>
                <w:highlight w:val="none"/>
                <w:vertAlign w:val="superscript"/>
                <w:lang w:val="en-US" w:eastAsia="zh-CN"/>
              </w:rPr>
              <w:t>3</w:t>
            </w:r>
            <w:r>
              <w:rPr>
                <w:rFonts w:hint="default" w:ascii="Times New Roman" w:hAnsi="Times New Roman" w:eastAsia="宋体" w:cs="Times New Roman"/>
                <w:color w:val="auto"/>
                <w:kern w:val="0"/>
                <w:sz w:val="24"/>
                <w:highlight w:val="none"/>
                <w:lang w:val="en-US" w:eastAsia="zh-CN"/>
              </w:rPr>
              <w:t>/d、</w:t>
            </w:r>
            <w:r>
              <w:rPr>
                <w:rFonts w:hint="eastAsia" w:cs="Times New Roman"/>
                <w:color w:val="auto"/>
                <w:sz w:val="24"/>
                <w:highlight w:val="none"/>
                <w:lang w:val="en-US" w:eastAsia="zh-CN"/>
              </w:rPr>
              <w:t>1689.6</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/a</w:t>
            </w:r>
            <w:r>
              <w:rPr>
                <w:rFonts w:hint="default" w:ascii="Times New Roman" w:hAnsi="Times New Roman" w:eastAsia="宋体" w:cs="Times New Roman"/>
                <w:color w:val="auto"/>
                <w:kern w:val="0"/>
                <w:sz w:val="24"/>
                <w:highlight w:val="none"/>
                <w:lang w:val="en-US" w:eastAsia="zh-CN"/>
              </w:rPr>
              <w:t>。</w:t>
            </w:r>
          </w:p>
          <w:p>
            <w:pPr>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auto"/>
              <w:outlineLvl w:val="2"/>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fldChar w:fldCharType="begin"/>
            </w:r>
            <w:r>
              <w:rPr>
                <w:rFonts w:hint="default" w:ascii="Times New Roman" w:hAnsi="Times New Roman" w:eastAsia="宋体" w:cs="Times New Roman"/>
                <w:color w:val="auto"/>
                <w:sz w:val="24"/>
                <w:highlight w:val="none"/>
              </w:rPr>
              <w:instrText xml:space="preserve"> = 2 \* GB3 </w:instrText>
            </w:r>
            <w:r>
              <w:rPr>
                <w:rFonts w:hint="default" w:ascii="Times New Roman" w:hAnsi="Times New Roman" w:eastAsia="宋体" w:cs="Times New Roman"/>
                <w:color w:val="auto"/>
                <w:sz w:val="24"/>
                <w:highlight w:val="none"/>
              </w:rPr>
              <w:fldChar w:fldCharType="separate"/>
            </w:r>
            <w:r>
              <w:rPr>
                <w:rFonts w:hint="default" w:ascii="Times New Roman" w:hAnsi="Times New Roman" w:eastAsia="宋体" w:cs="Times New Roman"/>
                <w:color w:val="auto"/>
                <w:sz w:val="24"/>
                <w:highlight w:val="none"/>
              </w:rPr>
              <w:t>②</w:t>
            </w:r>
            <w:r>
              <w:rPr>
                <w:rFonts w:hint="default" w:ascii="Times New Roman" w:hAnsi="Times New Roman" w:eastAsia="宋体" w:cs="Times New Roman"/>
                <w:color w:val="auto"/>
                <w:sz w:val="24"/>
                <w:highlight w:val="none"/>
              </w:rPr>
              <w:fldChar w:fldCharType="end"/>
            </w:r>
            <w:r>
              <w:rPr>
                <w:rFonts w:hint="default" w:ascii="Times New Roman" w:hAnsi="Times New Roman" w:eastAsia="宋体" w:cs="Times New Roman"/>
                <w:color w:val="auto"/>
                <w:sz w:val="24"/>
                <w:highlight w:val="none"/>
              </w:rPr>
              <w:t>生产</w:t>
            </w:r>
            <w:r>
              <w:rPr>
                <w:rFonts w:hint="default" w:ascii="Times New Roman" w:hAnsi="Times New Roman" w:eastAsia="宋体" w:cs="Times New Roman"/>
                <w:color w:val="auto"/>
                <w:sz w:val="24"/>
                <w:highlight w:val="none"/>
                <w:lang w:eastAsia="zh-CN"/>
              </w:rPr>
              <w:t>废水</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eastAsia="zh-CN"/>
              </w:rPr>
              <w:t>根据</w:t>
            </w:r>
            <w:r>
              <w:rPr>
                <w:rFonts w:hint="default" w:ascii="Times New Roman" w:hAnsi="Times New Roman" w:eastAsia="宋体" w:cs="Times New Roman"/>
                <w:color w:val="auto"/>
                <w:sz w:val="24"/>
                <w:highlight w:val="none"/>
                <w:lang w:val="en-US" w:eastAsia="zh-CN"/>
              </w:rPr>
              <w:t>《污染源源强核算技术指南</w:t>
            </w:r>
            <w:r>
              <w:rPr>
                <w:rFonts w:hint="eastAsia"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lang w:val="en-US" w:eastAsia="zh-CN"/>
              </w:rPr>
              <w:t>农副食品加工工业—淀粉工业》</w:t>
            </w:r>
            <w:r>
              <w:rPr>
                <w:rFonts w:hint="eastAsia" w:cs="Times New Roman"/>
                <w:color w:val="auto"/>
                <w:sz w:val="24"/>
                <w:highlight w:val="none"/>
                <w:lang w:val="en-US" w:eastAsia="zh-CN"/>
              </w:rPr>
              <w:t>（HJ996.2-2018）马铃薯淀粉工业废水产污系数7.7m³/t-产品，调整系数0.5，则粉条粉丝</w:t>
            </w:r>
            <w:r>
              <w:rPr>
                <w:rFonts w:hint="default" w:ascii="Times New Roman" w:hAnsi="Times New Roman" w:eastAsia="宋体" w:cs="Times New Roman"/>
                <w:color w:val="auto"/>
                <w:sz w:val="24"/>
                <w:highlight w:val="none"/>
                <w:lang w:val="en-US" w:eastAsia="zh-CN"/>
              </w:rPr>
              <w:t>的工业废水量</w:t>
            </w:r>
            <w:r>
              <w:rPr>
                <w:rFonts w:hint="default" w:ascii="Times New Roman" w:hAnsi="Times New Roman" w:eastAsia="宋体" w:cs="Times New Roman"/>
                <w:b w:val="0"/>
                <w:color w:val="auto"/>
                <w:kern w:val="2"/>
                <w:sz w:val="24"/>
                <w:szCs w:val="24"/>
                <w:highlight w:val="none"/>
                <w:lang w:val="en-US" w:eastAsia="zh-CN" w:bidi="ar-SA"/>
              </w:rPr>
              <w:t>产污系数为</w:t>
            </w:r>
            <w:r>
              <w:rPr>
                <w:rFonts w:hint="eastAsia" w:cs="Times New Roman"/>
                <w:b w:val="0"/>
                <w:color w:val="auto"/>
                <w:kern w:val="2"/>
                <w:sz w:val="24"/>
                <w:szCs w:val="24"/>
                <w:highlight w:val="none"/>
                <w:lang w:val="en-US" w:eastAsia="zh-CN" w:bidi="ar-SA"/>
              </w:rPr>
              <w:t>3.85m³</w:t>
            </w:r>
            <w:r>
              <w:rPr>
                <w:rFonts w:hint="default" w:ascii="Times New Roman" w:hAnsi="Times New Roman" w:eastAsia="宋体" w:cs="Times New Roman"/>
                <w:b w:val="0"/>
                <w:color w:val="auto"/>
                <w:kern w:val="2"/>
                <w:sz w:val="24"/>
                <w:szCs w:val="24"/>
                <w:highlight w:val="none"/>
                <w:lang w:val="en-US" w:eastAsia="zh-CN" w:bidi="ar-SA"/>
              </w:rPr>
              <w:t>/吨-产品</w:t>
            </w:r>
            <w:r>
              <w:rPr>
                <w:rFonts w:hint="eastAsia" w:cs="Times New Roman"/>
                <w:b w:val="0"/>
                <w:color w:val="auto"/>
                <w:kern w:val="2"/>
                <w:sz w:val="24"/>
                <w:szCs w:val="24"/>
                <w:highlight w:val="none"/>
                <w:lang w:val="en-US" w:eastAsia="zh-CN" w:bidi="ar-SA"/>
              </w:rPr>
              <w:t>，</w:t>
            </w:r>
            <w:r>
              <w:rPr>
                <w:rFonts w:hint="default" w:ascii="Times New Roman" w:hAnsi="Times New Roman" w:eastAsia="宋体" w:cs="Times New Roman"/>
                <w:b w:val="0"/>
                <w:color w:val="auto"/>
                <w:kern w:val="2"/>
                <w:sz w:val="24"/>
                <w:szCs w:val="24"/>
                <w:highlight w:val="none"/>
                <w:lang w:val="en-US" w:eastAsia="zh-CN" w:bidi="ar-SA"/>
              </w:rPr>
              <w:t>本项目年产</w:t>
            </w:r>
            <w:r>
              <w:rPr>
                <w:rFonts w:hint="eastAsia" w:cs="Times New Roman"/>
                <w:b w:val="0"/>
                <w:color w:val="auto"/>
                <w:kern w:val="2"/>
                <w:sz w:val="24"/>
                <w:szCs w:val="24"/>
                <w:highlight w:val="none"/>
                <w:lang w:val="en-US" w:eastAsia="zh-CN" w:bidi="ar-SA"/>
              </w:rPr>
              <w:t>粉丝7</w:t>
            </w:r>
            <w:r>
              <w:rPr>
                <w:rFonts w:hint="default" w:ascii="Times New Roman" w:hAnsi="Times New Roman" w:eastAsia="宋体" w:cs="Times New Roman"/>
                <w:b w:val="0"/>
                <w:color w:val="auto"/>
                <w:kern w:val="2"/>
                <w:sz w:val="24"/>
                <w:szCs w:val="24"/>
                <w:highlight w:val="none"/>
                <w:lang w:val="en-US" w:eastAsia="zh-CN" w:bidi="ar-SA"/>
              </w:rPr>
              <w:t>00吨；</w:t>
            </w:r>
            <w:r>
              <w:rPr>
                <w:rFonts w:hint="eastAsia" w:cs="Times New Roman"/>
                <w:b w:val="0"/>
                <w:color w:val="auto"/>
                <w:kern w:val="2"/>
                <w:sz w:val="24"/>
                <w:szCs w:val="24"/>
                <w:highlight w:val="none"/>
                <w:lang w:val="en-US" w:eastAsia="zh-CN" w:bidi="ar-SA"/>
              </w:rPr>
              <w:t>粉条8</w:t>
            </w:r>
            <w:r>
              <w:rPr>
                <w:rFonts w:hint="default" w:ascii="Times New Roman" w:hAnsi="Times New Roman" w:eastAsia="宋体" w:cs="Times New Roman"/>
                <w:b w:val="0"/>
                <w:color w:val="auto"/>
                <w:kern w:val="2"/>
                <w:sz w:val="24"/>
                <w:szCs w:val="24"/>
                <w:highlight w:val="none"/>
                <w:lang w:val="en-US" w:eastAsia="zh-CN" w:bidi="ar-SA"/>
              </w:rPr>
              <w:t>00吨，则</w:t>
            </w:r>
            <w:r>
              <w:rPr>
                <w:rFonts w:hint="eastAsia" w:cs="Times New Roman"/>
                <w:b w:val="0"/>
                <w:color w:val="auto"/>
                <w:kern w:val="2"/>
                <w:sz w:val="24"/>
                <w:szCs w:val="24"/>
                <w:highlight w:val="none"/>
                <w:lang w:val="en-US" w:eastAsia="zh-CN" w:bidi="ar-SA"/>
              </w:rPr>
              <w:t>本项目产生</w:t>
            </w:r>
            <w:r>
              <w:rPr>
                <w:rFonts w:hint="default" w:ascii="Times New Roman" w:hAnsi="Times New Roman" w:eastAsia="宋体" w:cs="Times New Roman"/>
                <w:b w:val="0"/>
                <w:color w:val="auto"/>
                <w:kern w:val="2"/>
                <w:sz w:val="24"/>
                <w:szCs w:val="24"/>
                <w:highlight w:val="none"/>
                <w:lang w:val="en-US" w:eastAsia="zh-CN" w:bidi="ar-SA"/>
              </w:rPr>
              <w:t>工业废水量为</w:t>
            </w:r>
            <w:r>
              <w:rPr>
                <w:rFonts w:hint="eastAsia" w:cs="Times New Roman"/>
                <w:b w:val="0"/>
                <w:color w:val="auto"/>
                <w:kern w:val="2"/>
                <w:sz w:val="24"/>
                <w:szCs w:val="24"/>
                <w:highlight w:val="none"/>
                <w:lang w:val="en-US" w:eastAsia="zh-CN" w:bidi="ar-SA"/>
              </w:rPr>
              <w:t>5775</w:t>
            </w:r>
            <w:r>
              <w:rPr>
                <w:rFonts w:hint="default" w:ascii="Times New Roman" w:hAnsi="Times New Roman" w:eastAsia="宋体" w:cs="Times New Roman"/>
                <w:color w:val="auto"/>
                <w:kern w:val="0"/>
                <w:sz w:val="24"/>
                <w:highlight w:val="none"/>
                <w:lang w:val="en-US" w:eastAsia="zh-CN"/>
              </w:rPr>
              <w:t>m</w:t>
            </w:r>
            <w:r>
              <w:rPr>
                <w:rFonts w:hint="default" w:ascii="Times New Roman" w:hAnsi="Times New Roman" w:eastAsia="宋体" w:cs="Times New Roman"/>
                <w:color w:val="auto"/>
                <w:kern w:val="0"/>
                <w:sz w:val="24"/>
                <w:highlight w:val="none"/>
                <w:vertAlign w:val="superscript"/>
                <w:lang w:val="en-US" w:eastAsia="zh-CN"/>
              </w:rPr>
              <w:t>3</w:t>
            </w:r>
            <w:r>
              <w:rPr>
                <w:rFonts w:hint="default" w:ascii="Times New Roman" w:hAnsi="Times New Roman" w:eastAsia="宋体" w:cs="Times New Roman"/>
                <w:b w:val="0"/>
                <w:color w:val="auto"/>
                <w:kern w:val="2"/>
                <w:sz w:val="24"/>
                <w:szCs w:val="24"/>
                <w:highlight w:val="none"/>
                <w:lang w:val="en-US" w:eastAsia="zh-CN" w:bidi="ar-SA"/>
              </w:rPr>
              <w:t>/a</w:t>
            </w:r>
            <w:r>
              <w:rPr>
                <w:rFonts w:hint="eastAsia" w:cs="Times New Roman"/>
                <w:b w:val="0"/>
                <w:color w:val="auto"/>
                <w:kern w:val="2"/>
                <w:sz w:val="24"/>
                <w:szCs w:val="24"/>
                <w:highlight w:val="none"/>
                <w:lang w:val="en-US" w:eastAsia="zh-CN" w:bidi="ar-SA"/>
              </w:rPr>
              <w:t>，17.5</w:t>
            </w:r>
            <w:r>
              <w:rPr>
                <w:rFonts w:hint="default" w:ascii="Times New Roman" w:hAnsi="Times New Roman" w:eastAsia="宋体" w:cs="Times New Roman"/>
                <w:color w:val="auto"/>
                <w:kern w:val="0"/>
                <w:sz w:val="24"/>
                <w:highlight w:val="none"/>
                <w:lang w:val="en-US" w:eastAsia="zh-CN"/>
              </w:rPr>
              <w:t>m</w:t>
            </w:r>
            <w:r>
              <w:rPr>
                <w:rFonts w:hint="default" w:ascii="Times New Roman" w:hAnsi="Times New Roman" w:eastAsia="宋体" w:cs="Times New Roman"/>
                <w:color w:val="auto"/>
                <w:kern w:val="0"/>
                <w:sz w:val="24"/>
                <w:highlight w:val="none"/>
                <w:vertAlign w:val="superscript"/>
                <w:lang w:val="en-US" w:eastAsia="zh-CN"/>
              </w:rPr>
              <w:t>3</w:t>
            </w:r>
            <w:r>
              <w:rPr>
                <w:rFonts w:hint="default" w:ascii="Times New Roman" w:hAnsi="Times New Roman" w:eastAsia="宋体" w:cs="Times New Roman"/>
                <w:color w:val="auto"/>
                <w:kern w:val="0"/>
                <w:sz w:val="24"/>
                <w:highlight w:val="none"/>
                <w:lang w:val="en-US" w:eastAsia="zh-CN"/>
              </w:rPr>
              <w:t>/</w:t>
            </w:r>
            <w:r>
              <w:rPr>
                <w:rFonts w:hint="eastAsia" w:cs="Times New Roman"/>
                <w:color w:val="auto"/>
                <w:kern w:val="0"/>
                <w:sz w:val="24"/>
                <w:highlight w:val="none"/>
                <w:lang w:val="en-US" w:eastAsia="zh-CN"/>
              </w:rPr>
              <w:t>d</w:t>
            </w:r>
            <w:r>
              <w:rPr>
                <w:rFonts w:hint="default" w:ascii="Times New Roman" w:hAnsi="Times New Roman" w:eastAsia="宋体" w:cs="Times New Roman"/>
                <w:b w:val="0"/>
                <w:color w:val="auto"/>
                <w:kern w:val="2"/>
                <w:sz w:val="24"/>
                <w:szCs w:val="24"/>
                <w:highlight w:val="none"/>
                <w:lang w:val="en-US" w:eastAsia="zh-CN" w:bidi="ar-SA"/>
              </w:rPr>
              <w:t>。</w:t>
            </w:r>
          </w:p>
          <w:p>
            <w:pPr>
              <w:keepNext w:val="0"/>
              <w:keepLines w:val="0"/>
              <w:pageBreakBefore w:val="0"/>
              <w:widowControl w:val="0"/>
              <w:kinsoku/>
              <w:wordWrap/>
              <w:overflowPunct w:val="0"/>
              <w:topLinePunct w:val="0"/>
              <w:autoSpaceDE/>
              <w:autoSpaceDN/>
              <w:bidi w:val="0"/>
              <w:adjustRightInd w:val="0"/>
              <w:snapToGrid w:val="0"/>
              <w:spacing w:line="240" w:lineRule="auto"/>
              <w:ind w:firstLine="422" w:firstLineChars="20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表2-8  项目给排水平衡一览表</w:t>
            </w:r>
          </w:p>
          <w:tbl>
            <w:tblPr>
              <w:tblStyle w:val="31"/>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225"/>
              <w:gridCol w:w="1095"/>
              <w:gridCol w:w="1171"/>
              <w:gridCol w:w="1009"/>
              <w:gridCol w:w="1050"/>
              <w:gridCol w:w="955"/>
              <w:gridCol w:w="94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9" w:type="pct"/>
                  <w:vMerge w:val="restar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779" w:type="pct"/>
                  <w:vMerge w:val="restar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用水项目</w:t>
                  </w:r>
                </w:p>
              </w:tc>
              <w:tc>
                <w:tcPr>
                  <w:tcW w:w="1442" w:type="pct"/>
                  <w:gridSpan w:val="2"/>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新鲜用水量</w:t>
                  </w:r>
                </w:p>
              </w:tc>
              <w:tc>
                <w:tcPr>
                  <w:tcW w:w="1310" w:type="pct"/>
                  <w:gridSpan w:val="2"/>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损耗水量</w:t>
                  </w:r>
                </w:p>
              </w:tc>
              <w:tc>
                <w:tcPr>
                  <w:tcW w:w="1208" w:type="pct"/>
                  <w:gridSpan w:val="2"/>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排水量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9" w:type="pct"/>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p>
              </w:tc>
              <w:tc>
                <w:tcPr>
                  <w:tcW w:w="779" w:type="pct"/>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p>
              </w:tc>
              <w:tc>
                <w:tcPr>
                  <w:tcW w:w="69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/d</w:t>
                  </w:r>
                </w:p>
              </w:tc>
              <w:tc>
                <w:tcPr>
                  <w:tcW w:w="745"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/a</w:t>
                  </w:r>
                </w:p>
              </w:tc>
              <w:tc>
                <w:tcPr>
                  <w:tcW w:w="64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/d</w:t>
                  </w:r>
                </w:p>
              </w:tc>
              <w:tc>
                <w:tcPr>
                  <w:tcW w:w="668"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/a</w:t>
                  </w:r>
                </w:p>
              </w:tc>
              <w:tc>
                <w:tcPr>
                  <w:tcW w:w="60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/d</w:t>
                  </w:r>
                </w:p>
              </w:tc>
              <w:tc>
                <w:tcPr>
                  <w:tcW w:w="60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9"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w:t>
                  </w:r>
                </w:p>
              </w:tc>
              <w:tc>
                <w:tcPr>
                  <w:tcW w:w="779"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生活用水</w:t>
                  </w:r>
                </w:p>
              </w:tc>
              <w:tc>
                <w:tcPr>
                  <w:tcW w:w="69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6.4</w:t>
                  </w:r>
                </w:p>
              </w:tc>
              <w:tc>
                <w:tcPr>
                  <w:tcW w:w="745"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2112</w:t>
                  </w:r>
                </w:p>
              </w:tc>
              <w:tc>
                <w:tcPr>
                  <w:tcW w:w="64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1.28</w:t>
                  </w:r>
                </w:p>
              </w:tc>
              <w:tc>
                <w:tcPr>
                  <w:tcW w:w="668"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422.4</w:t>
                  </w:r>
                </w:p>
              </w:tc>
              <w:tc>
                <w:tcPr>
                  <w:tcW w:w="60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5.12</w:t>
                  </w:r>
                </w:p>
              </w:tc>
              <w:tc>
                <w:tcPr>
                  <w:tcW w:w="60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1689.6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59"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w:t>
                  </w:r>
                </w:p>
              </w:tc>
              <w:tc>
                <w:tcPr>
                  <w:tcW w:w="779"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和面</w:t>
                  </w:r>
                  <w:r>
                    <w:rPr>
                      <w:rFonts w:hint="default" w:ascii="Times New Roman" w:hAnsi="Times New Roman" w:eastAsia="宋体" w:cs="Times New Roman"/>
                      <w:color w:val="auto"/>
                      <w:sz w:val="21"/>
                      <w:szCs w:val="21"/>
                      <w:highlight w:val="none"/>
                      <w:lang w:val="en-US" w:eastAsia="zh-CN"/>
                    </w:rPr>
                    <w:t>用水</w:t>
                  </w:r>
                </w:p>
              </w:tc>
              <w:tc>
                <w:tcPr>
                  <w:tcW w:w="69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2.72</w:t>
                  </w:r>
                </w:p>
              </w:tc>
              <w:tc>
                <w:tcPr>
                  <w:tcW w:w="745"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750</w:t>
                  </w:r>
                </w:p>
              </w:tc>
              <w:tc>
                <w:tcPr>
                  <w:tcW w:w="64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2.72</w:t>
                  </w:r>
                </w:p>
              </w:tc>
              <w:tc>
                <w:tcPr>
                  <w:tcW w:w="668"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750</w:t>
                  </w:r>
                </w:p>
              </w:tc>
              <w:tc>
                <w:tcPr>
                  <w:tcW w:w="60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60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59"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w:t>
                  </w:r>
                </w:p>
              </w:tc>
              <w:tc>
                <w:tcPr>
                  <w:tcW w:w="779"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喷淋水</w:t>
                  </w:r>
                </w:p>
              </w:tc>
              <w:tc>
                <w:tcPr>
                  <w:tcW w:w="69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21.875</w:t>
                  </w:r>
                </w:p>
              </w:tc>
              <w:tc>
                <w:tcPr>
                  <w:tcW w:w="745"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7218.75</w:t>
                  </w:r>
                </w:p>
              </w:tc>
              <w:tc>
                <w:tcPr>
                  <w:tcW w:w="64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4.675</w:t>
                  </w:r>
                </w:p>
              </w:tc>
              <w:tc>
                <w:tcPr>
                  <w:tcW w:w="668"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1443.75</w:t>
                  </w:r>
                </w:p>
              </w:tc>
              <w:tc>
                <w:tcPr>
                  <w:tcW w:w="60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17.2</w:t>
                  </w:r>
                </w:p>
              </w:tc>
              <w:tc>
                <w:tcPr>
                  <w:tcW w:w="60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5775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8" w:type="pct"/>
                  <w:gridSpan w:val="2"/>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合计</w:t>
                  </w:r>
                </w:p>
              </w:tc>
              <w:tc>
                <w:tcPr>
                  <w:tcW w:w="69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30.995</w:t>
                  </w:r>
                </w:p>
              </w:tc>
              <w:tc>
                <w:tcPr>
                  <w:tcW w:w="745"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10080.75</w:t>
                  </w:r>
                </w:p>
              </w:tc>
              <w:tc>
                <w:tcPr>
                  <w:tcW w:w="642"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8.675</w:t>
                  </w:r>
                </w:p>
              </w:tc>
              <w:tc>
                <w:tcPr>
                  <w:tcW w:w="668"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2616.15</w:t>
                  </w:r>
                </w:p>
              </w:tc>
              <w:tc>
                <w:tcPr>
                  <w:tcW w:w="607"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22.32</w:t>
                  </w:r>
                </w:p>
              </w:tc>
              <w:tc>
                <w:tcPr>
                  <w:tcW w:w="600"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7464.6</w:t>
                  </w:r>
                </w:p>
              </w:tc>
            </w:tr>
          </w:tbl>
          <w:p>
            <w:pPr>
              <w:pStyle w:val="23"/>
              <w:keepNext w:val="0"/>
              <w:keepLines w:val="0"/>
              <w:pageBreakBefore w:val="0"/>
              <w:widowControl w:val="0"/>
              <w:numPr>
                <w:ilvl w:val="0"/>
                <w:numId w:val="0"/>
              </w:numPr>
              <w:kinsoku/>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drawing>
                <wp:inline distT="0" distB="0" distL="114300" distR="114300">
                  <wp:extent cx="4820285" cy="3259455"/>
                  <wp:effectExtent l="0" t="0" r="18415" b="17145"/>
                  <wp:docPr id="5" name="图片 5"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绘图1"/>
                          <pic:cNvPicPr>
                            <a:picLocks noChangeAspect="1"/>
                          </pic:cNvPicPr>
                        </pic:nvPicPr>
                        <pic:blipFill>
                          <a:blip r:embed="rId5"/>
                          <a:stretch>
                            <a:fillRect/>
                          </a:stretch>
                        </pic:blipFill>
                        <pic:spPr>
                          <a:xfrm>
                            <a:off x="0" y="0"/>
                            <a:ext cx="4820285" cy="3259455"/>
                          </a:xfrm>
                          <a:prstGeom prst="rect">
                            <a:avLst/>
                          </a:prstGeom>
                        </pic:spPr>
                      </pic:pic>
                    </a:graphicData>
                  </a:graphic>
                </wp:inline>
              </w:drawing>
            </w:r>
          </w:p>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b/>
                <w:color w:val="auto"/>
                <w:sz w:val="24"/>
                <w:highlight w:val="none"/>
                <w:lang w:val="en-US"/>
              </w:rPr>
            </w:pPr>
            <w:r>
              <w:rPr>
                <w:rFonts w:hint="default" w:ascii="Times New Roman" w:hAnsi="Times New Roman" w:eastAsia="宋体" w:cs="Times New Roman"/>
                <w:b/>
                <w:bCs/>
                <w:color w:val="auto"/>
                <w:kern w:val="2"/>
                <w:sz w:val="21"/>
                <w:szCs w:val="24"/>
                <w:highlight w:val="none"/>
                <w:lang w:val="en-US" w:eastAsia="zh-CN" w:bidi="ar-SA"/>
              </w:rPr>
              <w:t>图2-1  项目水平衡图   单位： m</w:t>
            </w:r>
            <w:r>
              <w:rPr>
                <w:rFonts w:hint="default" w:ascii="Times New Roman" w:hAnsi="Times New Roman" w:eastAsia="宋体" w:cs="Times New Roman"/>
                <w:b/>
                <w:bCs/>
                <w:color w:val="auto"/>
                <w:kern w:val="2"/>
                <w:sz w:val="21"/>
                <w:szCs w:val="24"/>
                <w:highlight w:val="none"/>
                <w:vertAlign w:val="superscript"/>
                <w:lang w:val="en-US" w:eastAsia="zh-CN" w:bidi="ar-SA"/>
              </w:rPr>
              <w:t>3</w:t>
            </w:r>
            <w:r>
              <w:rPr>
                <w:rFonts w:hint="default" w:ascii="Times New Roman" w:hAnsi="Times New Roman" w:eastAsia="宋体" w:cs="Times New Roman"/>
                <w:b/>
                <w:bCs/>
                <w:color w:val="auto"/>
                <w:kern w:val="2"/>
                <w:sz w:val="21"/>
                <w:szCs w:val="24"/>
                <w:highlight w:val="none"/>
                <w:lang w:val="en-US" w:eastAsia="zh-CN" w:bidi="ar-SA"/>
              </w:rPr>
              <w:t>/a</w:t>
            </w:r>
          </w:p>
          <w:p>
            <w:pPr>
              <w:keepNext w:val="0"/>
              <w:keepLines w:val="0"/>
              <w:pageBreakBefore w:val="0"/>
              <w:widowControl w:val="0"/>
              <w:kinsoku/>
              <w:wordWrap/>
              <w:overflowPunct w:val="0"/>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6.</w:t>
            </w:r>
            <w:r>
              <w:rPr>
                <w:rFonts w:hint="eastAsia" w:cs="Times New Roman"/>
                <w:b/>
                <w:bCs/>
                <w:color w:val="auto"/>
                <w:sz w:val="24"/>
                <w:highlight w:val="none"/>
                <w:lang w:val="en-US" w:eastAsia="zh-CN"/>
              </w:rPr>
              <w:t>2</w:t>
            </w:r>
            <w:r>
              <w:rPr>
                <w:rFonts w:hint="default" w:ascii="Times New Roman" w:hAnsi="Times New Roman" w:eastAsia="宋体" w:cs="Times New Roman"/>
                <w:b/>
                <w:bCs/>
                <w:color w:val="auto"/>
                <w:sz w:val="24"/>
                <w:highlight w:val="none"/>
                <w:lang w:val="en-US" w:eastAsia="zh-CN"/>
              </w:rPr>
              <w:t>供电</w:t>
            </w:r>
          </w:p>
          <w:p>
            <w:pPr>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项目区由新疆伊犁哈萨克自治州伊宁市边境经济合作区国家电网供电</w:t>
            </w:r>
            <w:r>
              <w:rPr>
                <w:rFonts w:hint="eastAsia" w:cs="Times New Roman"/>
                <w:color w:val="auto"/>
                <w:sz w:val="24"/>
                <w:highlight w:val="none"/>
                <w:lang w:val="en-US" w:eastAsia="zh-CN"/>
              </w:rPr>
              <w:t>，用电电源由周边220KV变电站电路引入，接电线路为110KV及10KV架空线，区域内用电设备供电电压为380/220伏，三相四线制</w:t>
            </w:r>
            <w:r>
              <w:rPr>
                <w:rFonts w:hint="default" w:ascii="Times New Roman" w:hAnsi="Times New Roman" w:eastAsia="宋体" w:cs="Times New Roman"/>
                <w:color w:val="auto"/>
                <w:sz w:val="24"/>
                <w:highlight w:val="none"/>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6.</w:t>
            </w:r>
            <w:r>
              <w:rPr>
                <w:rFonts w:hint="eastAsia" w:cs="Times New Roman"/>
                <w:b/>
                <w:bCs/>
                <w:color w:val="auto"/>
                <w:sz w:val="24"/>
                <w:highlight w:val="none"/>
                <w:lang w:val="en-US" w:eastAsia="zh-CN"/>
              </w:rPr>
              <w:t>3</w:t>
            </w:r>
            <w:r>
              <w:rPr>
                <w:rFonts w:hint="default" w:ascii="Times New Roman" w:hAnsi="Times New Roman" w:eastAsia="宋体" w:cs="Times New Roman"/>
                <w:b/>
                <w:bCs/>
                <w:color w:val="auto"/>
                <w:sz w:val="24"/>
                <w:highlight w:val="none"/>
                <w:lang w:val="en-US" w:eastAsia="zh-CN"/>
              </w:rPr>
              <w:t>供热</w:t>
            </w:r>
          </w:p>
          <w:p>
            <w:pPr>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w:t>
            </w:r>
            <w:r>
              <w:rPr>
                <w:rFonts w:hint="eastAsia" w:cs="Times New Roman"/>
                <w:color w:val="auto"/>
                <w:sz w:val="24"/>
                <w:highlight w:val="none"/>
                <w:lang w:val="en-US" w:eastAsia="zh-CN"/>
              </w:rPr>
              <w:t>员工取暖使用电采暖，机器加热及烘干均使用电加热</w:t>
            </w:r>
            <w:r>
              <w:rPr>
                <w:rFonts w:hint="default" w:ascii="Times New Roman" w:hAnsi="Times New Roman" w:eastAsia="宋体" w:cs="Times New Roman"/>
                <w:color w:val="auto"/>
                <w:sz w:val="24"/>
                <w:highlight w:val="none"/>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7、劳动定员及工作制度</w:t>
            </w:r>
          </w:p>
          <w:p>
            <w:pPr>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rPr>
              <w:t>本项目运</w:t>
            </w:r>
            <w:r>
              <w:rPr>
                <w:rFonts w:hint="default" w:ascii="Times New Roman" w:hAnsi="Times New Roman" w:eastAsia="宋体" w:cs="Times New Roman"/>
                <w:color w:val="auto"/>
                <w:sz w:val="24"/>
                <w:szCs w:val="24"/>
                <w:highlight w:val="none"/>
                <w:lang w:val="en-US" w:eastAsia="zh-CN"/>
              </w:rPr>
              <w:t>营</w:t>
            </w:r>
            <w:r>
              <w:rPr>
                <w:rFonts w:hint="default" w:ascii="Times New Roman" w:hAnsi="Times New Roman" w:eastAsia="宋体" w:cs="Times New Roman"/>
                <w:color w:val="auto"/>
                <w:sz w:val="24"/>
                <w:szCs w:val="24"/>
                <w:highlight w:val="none"/>
              </w:rPr>
              <w:t>期生产及辅助岗位定员</w:t>
            </w:r>
            <w:r>
              <w:rPr>
                <w:rFonts w:hint="eastAsia" w:cs="Times New Roman"/>
                <w:color w:val="auto"/>
                <w:sz w:val="24"/>
                <w:szCs w:val="24"/>
                <w:highlight w:val="none"/>
                <w:lang w:val="en-US" w:eastAsia="zh-CN"/>
              </w:rPr>
              <w:t>80</w:t>
            </w:r>
            <w:r>
              <w:rPr>
                <w:rFonts w:hint="default" w:ascii="Times New Roman" w:hAnsi="Times New Roman" w:eastAsia="宋体" w:cs="Times New Roman"/>
                <w:color w:val="auto"/>
                <w:sz w:val="24"/>
                <w:szCs w:val="24"/>
                <w:highlight w:val="none"/>
              </w:rPr>
              <w:t>人，</w:t>
            </w:r>
            <w:r>
              <w:rPr>
                <w:rFonts w:hint="default" w:ascii="Times New Roman" w:hAnsi="Times New Roman" w:eastAsia="宋体" w:cs="Times New Roman"/>
                <w:color w:val="auto"/>
                <w:sz w:val="24"/>
                <w:highlight w:val="none"/>
              </w:rPr>
              <w:t>全年连续生产工作天数为</w:t>
            </w:r>
            <w:r>
              <w:rPr>
                <w:rFonts w:hint="default" w:ascii="Times New Roman" w:hAnsi="Times New Roman" w:eastAsia="宋体" w:cs="Times New Roman"/>
                <w:color w:val="auto"/>
                <w:sz w:val="24"/>
                <w:highlight w:val="none"/>
                <w:lang w:val="en-US" w:eastAsia="zh-CN"/>
              </w:rPr>
              <w:t>3</w:t>
            </w:r>
            <w:r>
              <w:rPr>
                <w:rFonts w:hint="eastAsia" w:cs="Times New Roman"/>
                <w:color w:val="auto"/>
                <w:sz w:val="24"/>
                <w:highlight w:val="none"/>
                <w:lang w:val="en-US" w:eastAsia="zh-CN"/>
              </w:rPr>
              <w:t>3</w:t>
            </w:r>
            <w:r>
              <w:rPr>
                <w:rFonts w:hint="default" w:ascii="Times New Roman" w:hAnsi="Times New Roman" w:eastAsia="宋体" w:cs="Times New Roman"/>
                <w:color w:val="auto"/>
                <w:sz w:val="24"/>
                <w:highlight w:val="none"/>
                <w:lang w:val="en-US" w:eastAsia="zh-CN"/>
              </w:rPr>
              <w:t>0天</w:t>
            </w:r>
            <w:r>
              <w:rPr>
                <w:rFonts w:hint="default" w:ascii="Times New Roman" w:hAnsi="Times New Roman" w:eastAsia="宋体" w:cs="Times New Roman"/>
                <w:color w:val="auto"/>
                <w:sz w:val="24"/>
                <w:highlight w:val="none"/>
                <w:lang w:eastAsia="zh-CN"/>
              </w:rPr>
              <w:t>，</w:t>
            </w:r>
            <w:r>
              <w:rPr>
                <w:rFonts w:hint="eastAsia" w:cs="Times New Roman"/>
                <w:color w:val="auto"/>
                <w:sz w:val="24"/>
                <w:highlight w:val="none"/>
                <w:lang w:eastAsia="zh-CN"/>
              </w:rPr>
              <w:t>每天工作</w:t>
            </w:r>
            <w:r>
              <w:rPr>
                <w:rFonts w:hint="eastAsia" w:cs="Times New Roman"/>
                <w:color w:val="auto"/>
                <w:sz w:val="24"/>
                <w:highlight w:val="none"/>
                <w:lang w:val="en-US" w:eastAsia="zh-CN"/>
              </w:rPr>
              <w:t>10小时</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val="0"/>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8、总平面布置</w:t>
            </w:r>
          </w:p>
          <w:p>
            <w:pPr>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kern w:val="0"/>
                <w:sz w:val="24"/>
                <w:highlight w:val="none"/>
              </w:rPr>
              <w:t>本项目位于</w:t>
            </w:r>
            <w:r>
              <w:rPr>
                <w:rFonts w:hint="eastAsia" w:cs="Times New Roman"/>
                <w:color w:val="auto"/>
                <w:sz w:val="24"/>
                <w:highlight w:val="none"/>
                <w:lang w:eastAsia="zh-CN"/>
              </w:rPr>
              <w:t>新疆伊犁哈萨克自治州伊宁市城西纬一路以北、城西经三路以西</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办公</w:t>
            </w:r>
            <w:r>
              <w:rPr>
                <w:rFonts w:hint="eastAsia" w:cs="Times New Roman"/>
                <w:color w:val="auto"/>
                <w:sz w:val="24"/>
                <w:highlight w:val="none"/>
                <w:lang w:val="en-US" w:eastAsia="zh-CN"/>
              </w:rPr>
              <w:t>楼</w:t>
            </w:r>
            <w:r>
              <w:rPr>
                <w:rFonts w:hint="default" w:ascii="Times New Roman" w:hAnsi="Times New Roman" w:eastAsia="宋体" w:cs="Times New Roman"/>
                <w:color w:val="auto"/>
                <w:sz w:val="24"/>
                <w:highlight w:val="none"/>
                <w:lang w:val="en-US" w:eastAsia="zh-CN"/>
              </w:rPr>
              <w:t>位于厂区</w:t>
            </w:r>
            <w:r>
              <w:rPr>
                <w:rFonts w:hint="eastAsia" w:cs="Times New Roman"/>
                <w:color w:val="auto"/>
                <w:sz w:val="24"/>
                <w:highlight w:val="none"/>
                <w:lang w:val="en-US" w:eastAsia="zh-CN"/>
              </w:rPr>
              <w:t>东南侧</w:t>
            </w:r>
            <w:r>
              <w:rPr>
                <w:rFonts w:hint="default"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西北侧均为生产厂房</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eastAsia="zh-CN"/>
              </w:rPr>
              <w:t>项目总平面布置示意图见附图</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w:t>
            </w:r>
          </w:p>
        </w:tc>
      </w:tr>
      <w:tr>
        <w:tblPrEx>
          <w:tblBorders>
            <w:top w:val="single" w:color="auto" w:sz="4"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1" w:type="dxa"/>
            <w:vAlign w:val="center"/>
          </w:tcPr>
          <w:p>
            <w:pPr>
              <w:pStyle w:val="27"/>
              <w:adjustRightInd w:val="0"/>
              <w:snapToGrid w:val="0"/>
              <w:spacing w:before="0" w:beforeAutospacing="0" w:after="0" w:afterAutospacing="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工艺流程和产排污环节</w:t>
            </w:r>
          </w:p>
        </w:tc>
        <w:tc>
          <w:tcPr>
            <w:tcW w:w="8071" w:type="dxa"/>
            <w:vAlign w:val="top"/>
          </w:tcPr>
          <w:p>
            <w:pPr>
              <w:keepNext w:val="0"/>
              <w:keepLines w:val="0"/>
              <w:pageBreakBefore w:val="0"/>
              <w:widowControl w:val="0"/>
              <w:numPr>
                <w:ilvl w:val="0"/>
                <w:numId w:val="4"/>
              </w:numPr>
              <w:kinsoku/>
              <w:wordWrap/>
              <w:overflowPunct w:val="0"/>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0"/>
                <w:sz w:val="24"/>
                <w:highlight w:val="none"/>
                <w:lang w:val="en-US" w:eastAsia="zh-CN"/>
              </w:rPr>
            </w:pPr>
            <w:r>
              <w:rPr>
                <w:rFonts w:hint="default" w:ascii="Times New Roman" w:hAnsi="Times New Roman" w:eastAsia="宋体" w:cs="Times New Roman"/>
                <w:b/>
                <w:bCs/>
                <w:color w:val="auto"/>
                <w:kern w:val="0"/>
                <w:sz w:val="24"/>
                <w:highlight w:val="none"/>
                <w:lang w:val="en-US" w:eastAsia="zh-CN"/>
              </w:rPr>
              <w:t>施工期</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firstLine="480" w:firstLineChars="200"/>
              <w:jc w:val="both"/>
              <w:textAlignment w:val="auto"/>
              <w:outlineLvl w:val="3"/>
              <w:rPr>
                <w:rFonts w:hint="default" w:ascii="Times New Roman" w:hAnsi="Times New Roman" w:eastAsia="宋体" w:cs="Times New Roman"/>
                <w:b w:val="0"/>
                <w:bCs w:val="0"/>
                <w:color w:val="auto"/>
                <w:kern w:val="0"/>
                <w:sz w:val="24"/>
                <w:szCs w:val="24"/>
                <w:highlight w:val="none"/>
                <w:lang w:val="en-US" w:eastAsia="zh-CN" w:bidi="ar-SA"/>
              </w:rPr>
            </w:pPr>
            <w:r>
              <w:rPr>
                <w:rFonts w:hint="eastAsia" w:ascii="Times New Roman" w:hAnsi="Times New Roman" w:eastAsia="宋体" w:cs="Times New Roman"/>
                <w:b w:val="0"/>
                <w:bCs w:val="0"/>
                <w:color w:val="auto"/>
                <w:kern w:val="0"/>
                <w:sz w:val="24"/>
                <w:szCs w:val="24"/>
                <w:highlight w:val="none"/>
                <w:lang w:val="en-US" w:eastAsia="zh-CN" w:bidi="ar-SA"/>
              </w:rPr>
              <w:t>工</w:t>
            </w:r>
            <w:r>
              <w:rPr>
                <w:rFonts w:hint="default" w:ascii="Times New Roman" w:hAnsi="Times New Roman" w:eastAsia="宋体" w:cs="Times New Roman"/>
                <w:b w:val="0"/>
                <w:bCs w:val="0"/>
                <w:color w:val="auto"/>
                <w:kern w:val="0"/>
                <w:sz w:val="24"/>
                <w:szCs w:val="24"/>
                <w:highlight w:val="none"/>
                <w:lang w:val="en-US" w:eastAsia="zh-CN" w:bidi="ar-SA"/>
              </w:rPr>
              <w:t>程施工期间的清理场地、基础工程、主体工程、安装工程等建设工序将会产生噪声、扬尘、固体废弃物、少量污水和废气等污染物。</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40" w:lineRule="auto"/>
              <w:ind w:firstLine="480" w:firstLineChars="200"/>
              <w:jc w:val="both"/>
              <w:textAlignment w:val="auto"/>
              <w:outlineLvl w:val="3"/>
              <w:rPr>
                <w:rFonts w:hint="default" w:ascii="Times New Roman" w:hAnsi="Times New Roman" w:eastAsia="宋体" w:cs="Times New Roman"/>
                <w:b w:val="0"/>
                <w:bCs w:val="0"/>
                <w:color w:val="auto"/>
                <w:kern w:val="0"/>
                <w:sz w:val="24"/>
                <w:szCs w:val="24"/>
                <w:highlight w:val="none"/>
                <w:lang w:val="en-US" w:eastAsia="zh-CN" w:bidi="ar-SA"/>
              </w:rPr>
            </w:pPr>
            <w:r>
              <w:rPr>
                <w:rFonts w:hint="default" w:ascii="Times New Roman" w:hAnsi="Times New Roman" w:eastAsia="宋体" w:cs="Times New Roman"/>
                <w:b w:val="0"/>
                <w:bCs w:val="0"/>
                <w:color w:val="auto"/>
                <w:kern w:val="0"/>
                <w:sz w:val="24"/>
                <w:szCs w:val="24"/>
                <w:highlight w:val="none"/>
                <w:lang w:val="en-US" w:eastAsia="zh-CN" w:bidi="ar-SA"/>
              </w:rPr>
              <w:t>本项目施工期基本工序及污染工艺流程，如下图所示。</w:t>
            </w:r>
          </w:p>
          <w:p>
            <w:pPr>
              <w:pStyle w:val="5"/>
              <w:keepNext w:val="0"/>
              <w:keepLines w:val="0"/>
              <w:pageBreakBefore w:val="0"/>
              <w:widowControl w:val="0"/>
              <w:kinsoku/>
              <w:wordWrap/>
              <w:overflowPunct w:val="0"/>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highlight w:val="none"/>
              </w:rPr>
              <w:drawing>
                <wp:inline distT="0" distB="0" distL="114300" distR="114300">
                  <wp:extent cx="4985385" cy="1580515"/>
                  <wp:effectExtent l="0" t="0" r="5715" b="63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6"/>
                          <a:stretch>
                            <a:fillRect/>
                          </a:stretch>
                        </pic:blipFill>
                        <pic:spPr>
                          <a:xfrm>
                            <a:off x="0" y="0"/>
                            <a:ext cx="4985385" cy="1580515"/>
                          </a:xfrm>
                          <a:prstGeom prst="rect">
                            <a:avLst/>
                          </a:prstGeom>
                          <a:noFill/>
                          <a:ln>
                            <a:noFill/>
                          </a:ln>
                        </pic:spPr>
                      </pic:pic>
                    </a:graphicData>
                  </a:graphic>
                </wp:inline>
              </w:drawing>
            </w:r>
          </w:p>
          <w:p>
            <w:pPr>
              <w:keepNext w:val="0"/>
              <w:keepLines w:val="0"/>
              <w:pageBreakBefore w:val="0"/>
              <w:widowControl w:val="0"/>
              <w:kinsoku/>
              <w:wordWrap/>
              <w:overflowPunct w:val="0"/>
              <w:topLinePunct w:val="0"/>
              <w:autoSpaceDE/>
              <w:autoSpaceDN/>
              <w:bidi w:val="0"/>
              <w:adjustRightInd w:val="0"/>
              <w:snapToGrid w:val="0"/>
              <w:spacing w:line="240" w:lineRule="auto"/>
              <w:ind w:firstLine="422" w:firstLineChars="200"/>
              <w:jc w:val="center"/>
              <w:textAlignment w:val="baseline"/>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b/>
                <w:bCs/>
                <w:color w:val="auto"/>
                <w:kern w:val="2"/>
                <w:sz w:val="21"/>
                <w:szCs w:val="24"/>
                <w:highlight w:val="none"/>
                <w:lang w:val="en-US" w:eastAsia="zh-CN" w:bidi="ar-SA"/>
              </w:rPr>
              <w:t>图2-</w:t>
            </w:r>
            <w:r>
              <w:rPr>
                <w:rFonts w:hint="eastAsia" w:cs="Times New Roman"/>
                <w:b/>
                <w:bCs/>
                <w:color w:val="auto"/>
                <w:kern w:val="2"/>
                <w:sz w:val="21"/>
                <w:szCs w:val="24"/>
                <w:highlight w:val="none"/>
                <w:lang w:val="en-US" w:eastAsia="zh-CN" w:bidi="ar-SA"/>
              </w:rPr>
              <w:t>2</w:t>
            </w:r>
            <w:r>
              <w:rPr>
                <w:rFonts w:hint="default" w:ascii="Times New Roman" w:hAnsi="Times New Roman" w:eastAsia="宋体" w:cs="Times New Roman"/>
                <w:b/>
                <w:bCs/>
                <w:color w:val="auto"/>
                <w:kern w:val="2"/>
                <w:sz w:val="21"/>
                <w:szCs w:val="24"/>
                <w:highlight w:val="none"/>
                <w:lang w:val="en-US" w:eastAsia="zh-CN" w:bidi="ar-SA"/>
              </w:rPr>
              <w:t xml:space="preserve">  项目施工期工艺流程及产污环节图</w:t>
            </w:r>
          </w:p>
          <w:p>
            <w:pPr>
              <w:keepNext w:val="0"/>
              <w:keepLines w:val="0"/>
              <w:pageBreakBefore w:val="0"/>
              <w:widowControl w:val="0"/>
              <w:kinsoku/>
              <w:wordWrap/>
              <w:overflowPunct w:val="0"/>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0"/>
                <w:sz w:val="24"/>
                <w:highlight w:val="none"/>
                <w:lang w:val="en-US" w:eastAsia="zh-CN"/>
              </w:rPr>
            </w:pPr>
            <w:r>
              <w:rPr>
                <w:rFonts w:hint="default" w:ascii="Times New Roman" w:hAnsi="Times New Roman" w:eastAsia="宋体" w:cs="Times New Roman"/>
                <w:b/>
                <w:bCs/>
                <w:color w:val="auto"/>
                <w:kern w:val="0"/>
                <w:sz w:val="24"/>
                <w:highlight w:val="none"/>
                <w:lang w:val="en-US" w:eastAsia="zh-CN"/>
              </w:rPr>
              <w:t>2、营运期</w:t>
            </w:r>
          </w:p>
          <w:p>
            <w:pPr>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highlight w:val="none"/>
                <w:lang w:val="en-US" w:eastAsia="zh-CN"/>
              </w:rPr>
            </w:pPr>
            <w:r>
              <w:rPr>
                <w:rFonts w:hint="eastAsia" w:cs="Times New Roman"/>
                <w:color w:val="auto"/>
                <w:kern w:val="0"/>
                <w:sz w:val="24"/>
                <w:highlight w:val="none"/>
                <w:lang w:val="en-US" w:eastAsia="zh-CN"/>
              </w:rPr>
              <w:t>本项目工艺流程图见下图：</w:t>
            </w:r>
          </w:p>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drawing>
                <wp:inline distT="0" distB="0" distL="114300" distR="114300">
                  <wp:extent cx="4479925" cy="5668010"/>
                  <wp:effectExtent l="0" t="0" r="15875" b="8890"/>
                  <wp:docPr id="1" name="图片 1" descr="工艺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工艺流程图"/>
                          <pic:cNvPicPr>
                            <a:picLocks noChangeAspect="1"/>
                          </pic:cNvPicPr>
                        </pic:nvPicPr>
                        <pic:blipFill>
                          <a:blip r:embed="rId7"/>
                          <a:stretch>
                            <a:fillRect/>
                          </a:stretch>
                        </pic:blipFill>
                        <pic:spPr>
                          <a:xfrm>
                            <a:off x="0" y="0"/>
                            <a:ext cx="4479925" cy="5668010"/>
                          </a:xfrm>
                          <a:prstGeom prst="rect">
                            <a:avLst/>
                          </a:prstGeom>
                        </pic:spPr>
                      </pic:pic>
                    </a:graphicData>
                  </a:graphic>
                </wp:inline>
              </w:drawing>
            </w:r>
          </w:p>
          <w:p>
            <w:pPr>
              <w:keepNext w:val="0"/>
              <w:keepLines w:val="0"/>
              <w:pageBreakBefore w:val="0"/>
              <w:widowControl w:val="0"/>
              <w:kinsoku/>
              <w:wordWrap/>
              <w:overflowPunct w:val="0"/>
              <w:topLinePunct w:val="0"/>
              <w:autoSpaceDE/>
              <w:autoSpaceDN/>
              <w:bidi w:val="0"/>
              <w:adjustRightInd w:val="0"/>
              <w:snapToGrid w:val="0"/>
              <w:spacing w:line="240" w:lineRule="auto"/>
              <w:ind w:firstLine="422" w:firstLineChars="200"/>
              <w:jc w:val="center"/>
              <w:textAlignment w:val="baseline"/>
              <w:rPr>
                <w:rFonts w:hint="default" w:ascii="Times New Roman" w:hAnsi="Times New Roman" w:eastAsia="宋体" w:cs="Times New Roman"/>
                <w:b/>
                <w:bCs/>
                <w:color w:val="auto"/>
                <w:kern w:val="2"/>
                <w:sz w:val="21"/>
                <w:szCs w:val="24"/>
                <w:highlight w:val="none"/>
                <w:lang w:val="en-US" w:eastAsia="zh-CN" w:bidi="ar-SA"/>
              </w:rPr>
            </w:pPr>
            <w:r>
              <w:rPr>
                <w:rFonts w:hint="default" w:ascii="Times New Roman" w:hAnsi="Times New Roman" w:eastAsia="宋体" w:cs="Times New Roman"/>
                <w:b/>
                <w:bCs/>
                <w:color w:val="auto"/>
                <w:kern w:val="2"/>
                <w:sz w:val="21"/>
                <w:szCs w:val="24"/>
                <w:highlight w:val="none"/>
                <w:lang w:val="en-US" w:eastAsia="zh-CN" w:bidi="ar-SA"/>
              </w:rPr>
              <w:t>图2-6  生产工艺流程及产污环节图</w:t>
            </w:r>
          </w:p>
          <w:p>
            <w:pPr>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工艺流程简述：</w:t>
            </w:r>
          </w:p>
          <w:p>
            <w:pPr>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sz w:val="24"/>
                <w:highlight w:val="none"/>
                <w:lang w:val="en-US" w:eastAsia="zh-CN"/>
              </w:rPr>
              <w:t>采用电加热</w:t>
            </w:r>
            <w:r>
              <w:rPr>
                <w:rFonts w:hint="eastAsia" w:cs="Times New Roman"/>
                <w:color w:val="auto"/>
                <w:sz w:val="24"/>
                <w:highlight w:val="none"/>
                <w:lang w:val="en-US" w:eastAsia="zh-CN"/>
              </w:rPr>
              <w:t>将</w:t>
            </w:r>
            <w:r>
              <w:rPr>
                <w:rFonts w:hint="default" w:ascii="Times New Roman" w:hAnsi="Times New Roman" w:eastAsia="宋体" w:cs="Times New Roman"/>
                <w:color w:val="auto"/>
                <w:sz w:val="24"/>
                <w:highlight w:val="none"/>
                <w:lang w:val="en-US" w:eastAsia="zh-CN"/>
              </w:rPr>
              <w:t>机器升温至200-250</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，从库房取出</w:t>
            </w:r>
            <w:r>
              <w:rPr>
                <w:rFonts w:hint="eastAsia" w:cs="Times New Roman"/>
                <w:color w:val="auto"/>
                <w:sz w:val="24"/>
                <w:highlight w:val="none"/>
                <w:lang w:val="en-US" w:eastAsia="zh-CN"/>
              </w:rPr>
              <w:t>原料（</w:t>
            </w:r>
            <w:r>
              <w:rPr>
                <w:rFonts w:hint="default" w:ascii="Times New Roman" w:hAnsi="Times New Roman" w:eastAsia="宋体" w:cs="Times New Roman"/>
                <w:color w:val="auto"/>
                <w:sz w:val="24"/>
                <w:highlight w:val="none"/>
                <w:lang w:val="en-US" w:eastAsia="zh-CN"/>
              </w:rPr>
              <w:t>豌豆淀粉2袋、马铃薯淀粉1袋、玉米淀粉3袋</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用提升机提到平台</w:t>
            </w:r>
            <w:r>
              <w:rPr>
                <w:rFonts w:hint="eastAsia" w:cs="Times New Roman"/>
                <w:color w:val="auto"/>
                <w:sz w:val="24"/>
                <w:highlight w:val="none"/>
                <w:lang w:val="en-US" w:eastAsia="zh-CN"/>
              </w:rPr>
              <w:t>后</w:t>
            </w:r>
            <w:r>
              <w:rPr>
                <w:rFonts w:hint="default" w:ascii="Times New Roman" w:hAnsi="Times New Roman" w:eastAsia="宋体" w:cs="Times New Roman"/>
                <w:color w:val="auto"/>
                <w:sz w:val="24"/>
                <w:highlight w:val="none"/>
                <w:lang w:val="en-US" w:eastAsia="zh-CN"/>
              </w:rPr>
              <w:t>给和面机注水150-160公斤，然后倒入淀粉</w:t>
            </w:r>
            <w:r>
              <w:rPr>
                <w:rFonts w:hint="eastAsia" w:cs="Times New Roman"/>
                <w:color w:val="auto"/>
                <w:sz w:val="24"/>
                <w:highlight w:val="none"/>
                <w:lang w:val="en-US" w:eastAsia="zh-CN"/>
              </w:rPr>
              <w:t>（投料粉尘采用玻璃罩围挡收集，不会逸散至大气环境中）</w:t>
            </w:r>
            <w:r>
              <w:rPr>
                <w:rFonts w:hint="default" w:ascii="Times New Roman" w:hAnsi="Times New Roman" w:eastAsia="宋体" w:cs="Times New Roman"/>
                <w:color w:val="auto"/>
                <w:sz w:val="24"/>
                <w:highlight w:val="none"/>
                <w:lang w:val="en-US" w:eastAsia="zh-CN"/>
              </w:rPr>
              <w:t>，搅拌10分钟，把和好的</w:t>
            </w:r>
            <w:r>
              <w:rPr>
                <w:rFonts w:hint="eastAsia" w:cs="Times New Roman"/>
                <w:color w:val="auto"/>
                <w:sz w:val="24"/>
                <w:highlight w:val="none"/>
                <w:lang w:val="en-US" w:eastAsia="zh-CN"/>
              </w:rPr>
              <w:t>湿</w:t>
            </w:r>
            <w:r>
              <w:rPr>
                <w:rFonts w:hint="default" w:ascii="Times New Roman" w:hAnsi="Times New Roman" w:eastAsia="宋体" w:cs="Times New Roman"/>
                <w:color w:val="auto"/>
                <w:sz w:val="24"/>
                <w:highlight w:val="none"/>
                <w:lang w:val="en-US" w:eastAsia="zh-CN"/>
              </w:rPr>
              <w:t>淀粉通过管道流入粉丝机</w:t>
            </w:r>
            <w:r>
              <w:rPr>
                <w:rFonts w:hint="eastAsia" w:cs="Times New Roman"/>
                <w:color w:val="auto"/>
                <w:sz w:val="24"/>
                <w:highlight w:val="none"/>
                <w:lang w:val="en-US" w:eastAsia="zh-CN"/>
              </w:rPr>
              <w:t>和粉条机</w:t>
            </w:r>
            <w:r>
              <w:rPr>
                <w:rFonts w:hint="default"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用切割机将挤出的粉丝和粉条</w:t>
            </w:r>
            <w:r>
              <w:rPr>
                <w:rFonts w:hint="default" w:ascii="Times New Roman" w:hAnsi="Times New Roman" w:eastAsia="宋体" w:cs="Times New Roman"/>
                <w:color w:val="auto"/>
                <w:sz w:val="24"/>
                <w:highlight w:val="none"/>
                <w:lang w:val="en-US" w:eastAsia="zh-CN"/>
              </w:rPr>
              <w:t>切割后挂到架子车上</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推</w:t>
            </w:r>
            <w:r>
              <w:rPr>
                <w:rFonts w:hint="eastAsia" w:cs="Times New Roman"/>
                <w:color w:val="auto"/>
                <w:sz w:val="24"/>
                <w:highlight w:val="none"/>
                <w:lang w:val="en-US" w:eastAsia="zh-CN"/>
              </w:rPr>
              <w:t>至</w:t>
            </w:r>
            <w:r>
              <w:rPr>
                <w:rFonts w:hint="default" w:ascii="Times New Roman" w:hAnsi="Times New Roman" w:eastAsia="宋体" w:cs="Times New Roman"/>
                <w:color w:val="auto"/>
                <w:sz w:val="24"/>
                <w:highlight w:val="none"/>
                <w:lang w:val="en-US" w:eastAsia="zh-CN"/>
              </w:rPr>
              <w:t>冷库冷冻12个小时，温度调至零下11度</w:t>
            </w:r>
            <w:r>
              <w:rPr>
                <w:rFonts w:hint="eastAsia" w:cs="Times New Roman"/>
                <w:color w:val="auto"/>
                <w:sz w:val="24"/>
                <w:highlight w:val="none"/>
                <w:lang w:val="en-US" w:eastAsia="zh-CN"/>
              </w:rPr>
              <w:t>，冷冻后的粉丝和粉条</w:t>
            </w:r>
            <w:r>
              <w:rPr>
                <w:rFonts w:hint="default" w:ascii="Times New Roman" w:hAnsi="Times New Roman" w:eastAsia="宋体" w:cs="Times New Roman"/>
                <w:color w:val="auto"/>
                <w:sz w:val="24"/>
                <w:highlight w:val="none"/>
                <w:lang w:val="en-US" w:eastAsia="zh-CN"/>
              </w:rPr>
              <w:t>推至喷淋车间喷淋30分钟，推至烘干车间</w:t>
            </w:r>
            <w:r>
              <w:rPr>
                <w:rFonts w:hint="eastAsia" w:cs="Times New Roman"/>
                <w:color w:val="auto"/>
                <w:sz w:val="24"/>
                <w:highlight w:val="none"/>
                <w:lang w:val="en-US" w:eastAsia="zh-CN"/>
              </w:rPr>
              <w:t>电加热</w:t>
            </w:r>
            <w:r>
              <w:rPr>
                <w:rFonts w:hint="default" w:ascii="Times New Roman" w:hAnsi="Times New Roman" w:eastAsia="宋体" w:cs="Times New Roman"/>
                <w:color w:val="auto"/>
                <w:sz w:val="24"/>
                <w:highlight w:val="none"/>
                <w:lang w:val="en-US" w:eastAsia="zh-CN"/>
              </w:rPr>
              <w:t>烘干1个小时</w:t>
            </w:r>
            <w:r>
              <w:rPr>
                <w:rFonts w:hint="eastAsia" w:cs="Times New Roman"/>
                <w:color w:val="auto"/>
                <w:sz w:val="24"/>
                <w:highlight w:val="none"/>
                <w:lang w:val="en-US" w:eastAsia="zh-CN"/>
              </w:rPr>
              <w:t>，温度调制30℃，烘干后的</w:t>
            </w:r>
            <w:r>
              <w:rPr>
                <w:rFonts w:hint="default" w:ascii="Times New Roman" w:hAnsi="Times New Roman" w:eastAsia="宋体" w:cs="Times New Roman"/>
                <w:color w:val="auto"/>
                <w:sz w:val="24"/>
                <w:highlight w:val="none"/>
                <w:lang w:val="en-US" w:eastAsia="zh-CN"/>
              </w:rPr>
              <w:t>半成品推至包装车间进行包装，</w:t>
            </w:r>
            <w:r>
              <w:rPr>
                <w:rFonts w:hint="eastAsia" w:cs="Times New Roman"/>
                <w:color w:val="auto"/>
                <w:sz w:val="24"/>
                <w:highlight w:val="none"/>
                <w:lang w:val="en-US" w:eastAsia="zh-CN"/>
              </w:rPr>
              <w:t>合格成品存</w:t>
            </w:r>
            <w:r>
              <w:rPr>
                <w:rFonts w:hint="default" w:ascii="Times New Roman" w:hAnsi="Times New Roman" w:eastAsia="宋体" w:cs="Times New Roman"/>
                <w:color w:val="auto"/>
                <w:sz w:val="24"/>
                <w:highlight w:val="none"/>
                <w:lang w:val="en-US" w:eastAsia="zh-CN"/>
              </w:rPr>
              <w:t>放</w:t>
            </w:r>
            <w:r>
              <w:rPr>
                <w:rFonts w:hint="eastAsia" w:cs="Times New Roman"/>
                <w:color w:val="auto"/>
                <w:sz w:val="24"/>
                <w:highlight w:val="none"/>
                <w:lang w:val="en-US" w:eastAsia="zh-CN"/>
              </w:rPr>
              <w:t>至</w:t>
            </w:r>
            <w:r>
              <w:rPr>
                <w:rFonts w:hint="default" w:ascii="Times New Roman" w:hAnsi="Times New Roman" w:eastAsia="宋体" w:cs="Times New Roman"/>
                <w:color w:val="auto"/>
                <w:sz w:val="24"/>
                <w:highlight w:val="none"/>
                <w:lang w:val="en-US" w:eastAsia="zh-CN"/>
              </w:rPr>
              <w:t>成品库房</w:t>
            </w:r>
            <w:r>
              <w:rPr>
                <w:rFonts w:hint="eastAsia" w:cs="Times New Roman"/>
                <w:color w:val="auto"/>
                <w:sz w:val="24"/>
                <w:highlight w:val="none"/>
                <w:lang w:val="en-US" w:eastAsia="zh-CN"/>
              </w:rPr>
              <w:t>，不合格品及边角料综合回用，废包装集中收集后综合外售，生产过程中产生的噪声经过基础减震和厂房隔声可达标排放，生产废水拟采用物理沉淀+活性污泥法处理后回用于厂区洒水降尘和绿化，不外排</w:t>
            </w:r>
            <w:r>
              <w:rPr>
                <w:rFonts w:hint="default" w:ascii="Times New Roman" w:hAnsi="Times New Roman" w:eastAsia="宋体" w:cs="Times New Roman"/>
                <w:color w:val="auto"/>
                <w:kern w:val="0"/>
                <w:sz w:val="24"/>
                <w:highlight w:val="none"/>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0"/>
                <w:sz w:val="24"/>
                <w:highlight w:val="none"/>
                <w:lang w:val="en-US" w:eastAsia="zh-CN"/>
              </w:rPr>
            </w:pPr>
            <w:r>
              <w:rPr>
                <w:rFonts w:hint="default" w:ascii="Times New Roman" w:hAnsi="Times New Roman" w:eastAsia="宋体" w:cs="Times New Roman"/>
                <w:b/>
                <w:bCs/>
                <w:color w:val="auto"/>
                <w:kern w:val="0"/>
                <w:sz w:val="24"/>
                <w:highlight w:val="none"/>
                <w:lang w:val="en-US" w:eastAsia="zh-CN"/>
              </w:rPr>
              <w:t>3、主要污染工序及产污环节</w:t>
            </w:r>
          </w:p>
          <w:p>
            <w:pPr>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本项目</w:t>
            </w:r>
            <w:r>
              <w:rPr>
                <w:rFonts w:hint="eastAsia" w:cs="Times New Roman"/>
                <w:color w:val="auto"/>
                <w:kern w:val="0"/>
                <w:sz w:val="24"/>
                <w:highlight w:val="none"/>
                <w:lang w:val="en-US" w:eastAsia="zh-CN"/>
              </w:rPr>
              <w:t>生产过程中产生的</w:t>
            </w:r>
            <w:r>
              <w:rPr>
                <w:rFonts w:hint="default" w:ascii="Times New Roman" w:hAnsi="Times New Roman" w:eastAsia="宋体" w:cs="Times New Roman"/>
                <w:color w:val="auto"/>
                <w:kern w:val="0"/>
                <w:sz w:val="24"/>
                <w:highlight w:val="none"/>
                <w:lang w:val="en-US" w:eastAsia="zh-CN"/>
              </w:rPr>
              <w:t>的污染物有污水、噪声和固体废物。根据该项目的工艺概况及工艺特点，其主要污染源及污染因子识别如下表。</w:t>
            </w:r>
          </w:p>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表2-9  污染源与污染因子识别表</w:t>
            </w:r>
          </w:p>
          <w:tbl>
            <w:tblPr>
              <w:tblStyle w:val="3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6"/>
              <w:gridCol w:w="3033"/>
              <w:gridCol w:w="1393"/>
              <w:gridCol w:w="247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6" w:type="dxa"/>
                  <w:tcBorders>
                    <w:tl2br w:val="nil"/>
                    <w:tr2bl w:val="nil"/>
                  </w:tcBorders>
                  <w:noWrap w:val="0"/>
                  <w:tcMar>
                    <w:top w:w="57" w:type="dxa"/>
                    <w:left w:w="108" w:type="dxa"/>
                    <w:bottom w:w="57" w:type="dxa"/>
                    <w:right w:w="108"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污染物</w:t>
                  </w:r>
                  <w:r>
                    <w:rPr>
                      <w:rFonts w:hint="default" w:ascii="Times New Roman" w:hAnsi="Times New Roman" w:eastAsia="宋体" w:cs="Times New Roman"/>
                      <w:b/>
                      <w:bCs/>
                      <w:color w:val="auto"/>
                      <w:sz w:val="21"/>
                      <w:szCs w:val="21"/>
                      <w:highlight w:val="none"/>
                      <w:lang w:val="en-US" w:eastAsia="zh-CN"/>
                    </w:rPr>
                    <w:t>类别</w:t>
                  </w:r>
                </w:p>
              </w:tc>
              <w:tc>
                <w:tcPr>
                  <w:tcW w:w="3033" w:type="dxa"/>
                  <w:tcBorders>
                    <w:tl2br w:val="nil"/>
                    <w:tr2bl w:val="nil"/>
                  </w:tcBorders>
                  <w:noWrap w:val="0"/>
                  <w:tcMar>
                    <w:top w:w="57" w:type="dxa"/>
                    <w:left w:w="108" w:type="dxa"/>
                    <w:bottom w:w="57" w:type="dxa"/>
                    <w:right w:w="108"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污染来源</w:t>
                  </w:r>
                </w:p>
              </w:tc>
              <w:tc>
                <w:tcPr>
                  <w:tcW w:w="1393" w:type="dxa"/>
                  <w:tcBorders>
                    <w:tl2br w:val="nil"/>
                    <w:tr2bl w:val="nil"/>
                  </w:tcBorders>
                  <w:noWrap w:val="0"/>
                  <w:tcMar>
                    <w:top w:w="57" w:type="dxa"/>
                    <w:left w:w="108" w:type="dxa"/>
                    <w:bottom w:w="57" w:type="dxa"/>
                    <w:right w:w="108"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污染物名称</w:t>
                  </w:r>
                </w:p>
              </w:tc>
              <w:tc>
                <w:tcPr>
                  <w:tcW w:w="2473" w:type="dxa"/>
                  <w:tcBorders>
                    <w:tl2br w:val="nil"/>
                    <w:tr2bl w:val="nil"/>
                  </w:tcBorders>
                  <w:noWrap w:val="0"/>
                  <w:tcMar>
                    <w:top w:w="57" w:type="dxa"/>
                    <w:left w:w="108" w:type="dxa"/>
                    <w:bottom w:w="57" w:type="dxa"/>
                    <w:right w:w="108"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污染因子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956" w:type="dxa"/>
                  <w:tcBorders>
                    <w:tl2br w:val="nil"/>
                    <w:tr2bl w:val="nil"/>
                  </w:tcBorders>
                  <w:noWrap w:val="0"/>
                  <w:tcMar>
                    <w:top w:w="57" w:type="dxa"/>
                    <w:left w:w="108" w:type="dxa"/>
                    <w:bottom w:w="57" w:type="dxa"/>
                    <w:right w:w="108"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w:t>
                  </w:r>
                </w:p>
              </w:tc>
              <w:tc>
                <w:tcPr>
                  <w:tcW w:w="3033" w:type="dxa"/>
                  <w:tcBorders>
                    <w:tl2br w:val="nil"/>
                    <w:tr2bl w:val="nil"/>
                  </w:tcBorders>
                  <w:noWrap w:val="0"/>
                  <w:tcMar>
                    <w:top w:w="57" w:type="dxa"/>
                    <w:left w:w="108" w:type="dxa"/>
                    <w:bottom w:w="57" w:type="dxa"/>
                    <w:right w:w="108"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喷淋</w:t>
                  </w:r>
                </w:p>
              </w:tc>
              <w:tc>
                <w:tcPr>
                  <w:tcW w:w="1393" w:type="dxa"/>
                  <w:tcBorders>
                    <w:tl2br w:val="nil"/>
                    <w:tr2bl w:val="nil"/>
                  </w:tcBorders>
                  <w:noWrap w:val="0"/>
                  <w:tcMar>
                    <w:top w:w="57" w:type="dxa"/>
                    <w:left w:w="108" w:type="dxa"/>
                    <w:bottom w:w="57" w:type="dxa"/>
                    <w:right w:w="108"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生产废水</w:t>
                  </w:r>
                </w:p>
              </w:tc>
              <w:tc>
                <w:tcPr>
                  <w:tcW w:w="2473" w:type="dxa"/>
                  <w:tcBorders>
                    <w:tl2br w:val="nil"/>
                    <w:tr2bl w:val="nil"/>
                  </w:tcBorders>
                  <w:noWrap w:val="0"/>
                  <w:tcMar>
                    <w:top w:w="57" w:type="dxa"/>
                    <w:left w:w="108" w:type="dxa"/>
                    <w:bottom w:w="57" w:type="dxa"/>
                    <w:right w:w="108"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COD、SS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6" w:type="dxa"/>
                  <w:tcBorders>
                    <w:tl2br w:val="nil"/>
                    <w:tr2bl w:val="nil"/>
                  </w:tcBorders>
                  <w:noWrap w:val="0"/>
                  <w:tcMar>
                    <w:top w:w="57" w:type="dxa"/>
                    <w:left w:w="108" w:type="dxa"/>
                    <w:bottom w:w="57" w:type="dxa"/>
                    <w:right w:w="108"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3033" w:type="dxa"/>
                  <w:tcBorders>
                    <w:tl2br w:val="nil"/>
                    <w:tr2bl w:val="nil"/>
                  </w:tcBorders>
                  <w:noWrap w:val="0"/>
                  <w:tcMar>
                    <w:top w:w="57" w:type="dxa"/>
                    <w:left w:w="108" w:type="dxa"/>
                    <w:bottom w:w="57" w:type="dxa"/>
                    <w:right w:w="108"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设备运行噪声</w:t>
                  </w:r>
                </w:p>
              </w:tc>
              <w:tc>
                <w:tcPr>
                  <w:tcW w:w="1393" w:type="dxa"/>
                  <w:tcBorders>
                    <w:tl2br w:val="nil"/>
                    <w:tr2bl w:val="nil"/>
                  </w:tcBorders>
                  <w:noWrap w:val="0"/>
                  <w:tcMar>
                    <w:top w:w="57" w:type="dxa"/>
                    <w:left w:w="108" w:type="dxa"/>
                    <w:bottom w:w="57" w:type="dxa"/>
                    <w:right w:w="108"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机械噪声</w:t>
                  </w:r>
                </w:p>
              </w:tc>
              <w:tc>
                <w:tcPr>
                  <w:tcW w:w="2473" w:type="dxa"/>
                  <w:tcBorders>
                    <w:tl2br w:val="nil"/>
                    <w:tr2bl w:val="nil"/>
                  </w:tcBorders>
                  <w:noWrap w:val="0"/>
                  <w:tcMar>
                    <w:top w:w="57" w:type="dxa"/>
                    <w:left w:w="108" w:type="dxa"/>
                    <w:bottom w:w="57" w:type="dxa"/>
                    <w:right w:w="108"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噪声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6" w:type="dxa"/>
                  <w:vMerge w:val="restart"/>
                  <w:tcBorders>
                    <w:tl2br w:val="nil"/>
                    <w:tr2bl w:val="nil"/>
                  </w:tcBorders>
                  <w:noWrap w:val="0"/>
                  <w:tcMar>
                    <w:top w:w="57" w:type="dxa"/>
                    <w:left w:w="108" w:type="dxa"/>
                    <w:bottom w:w="57" w:type="dxa"/>
                    <w:right w:w="108"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固废</w:t>
                  </w:r>
                </w:p>
              </w:tc>
              <w:tc>
                <w:tcPr>
                  <w:tcW w:w="3033" w:type="dxa"/>
                  <w:tcBorders>
                    <w:tl2br w:val="nil"/>
                    <w:tr2bl w:val="nil"/>
                  </w:tcBorders>
                  <w:noWrap w:val="0"/>
                  <w:tcMar>
                    <w:top w:w="57" w:type="dxa"/>
                    <w:left w:w="108" w:type="dxa"/>
                    <w:bottom w:w="57" w:type="dxa"/>
                    <w:right w:w="108" w:type="dxa"/>
                  </w:tcMar>
                  <w:vAlign w:val="center"/>
                </w:tcPr>
                <w:p>
                  <w:pPr>
                    <w:keepNext w:val="0"/>
                    <w:keepLines w:val="0"/>
                    <w:pageBreakBefore w:val="0"/>
                    <w:widowControl w:val="0"/>
                    <w:kinsoku/>
                    <w:wordWrap/>
                    <w:topLinePunct w:val="0"/>
                    <w:autoSpaceDE/>
                    <w:autoSpaceDN/>
                    <w:bidi w:val="0"/>
                    <w:adjustRightInd w:val="0"/>
                    <w:snapToGrid w:val="0"/>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切割</w:t>
                  </w:r>
                </w:p>
              </w:tc>
              <w:tc>
                <w:tcPr>
                  <w:tcW w:w="1393" w:type="dxa"/>
                  <w:tcBorders>
                    <w:tl2br w:val="nil"/>
                    <w:tr2bl w:val="nil"/>
                  </w:tcBorders>
                  <w:noWrap w:val="0"/>
                  <w:tcMar>
                    <w:top w:w="57" w:type="dxa"/>
                    <w:left w:w="108" w:type="dxa"/>
                    <w:bottom w:w="57" w:type="dxa"/>
                    <w:right w:w="108"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一般固废</w:t>
                  </w:r>
                </w:p>
              </w:tc>
              <w:tc>
                <w:tcPr>
                  <w:tcW w:w="2473" w:type="dxa"/>
                  <w:tcBorders>
                    <w:tl2br w:val="nil"/>
                    <w:tr2bl w:val="nil"/>
                  </w:tcBorders>
                  <w:noWrap w:val="0"/>
                  <w:tcMar>
                    <w:top w:w="57" w:type="dxa"/>
                    <w:left w:w="108" w:type="dxa"/>
                    <w:bottom w:w="57" w:type="dxa"/>
                    <w:right w:w="108"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边角料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6" w:type="dxa"/>
                  <w:vMerge w:val="continue"/>
                  <w:tcBorders>
                    <w:tl2br w:val="nil"/>
                    <w:tr2bl w:val="nil"/>
                  </w:tcBorders>
                  <w:noWrap w:val="0"/>
                  <w:tcMar>
                    <w:top w:w="57" w:type="dxa"/>
                    <w:left w:w="108" w:type="dxa"/>
                    <w:bottom w:w="57" w:type="dxa"/>
                    <w:right w:w="108"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3033" w:type="dxa"/>
                  <w:tcBorders>
                    <w:tl2br w:val="nil"/>
                    <w:tr2bl w:val="nil"/>
                  </w:tcBorders>
                  <w:noWrap w:val="0"/>
                  <w:tcMar>
                    <w:top w:w="57" w:type="dxa"/>
                    <w:left w:w="108" w:type="dxa"/>
                    <w:bottom w:w="57" w:type="dxa"/>
                    <w:right w:w="108" w:type="dxa"/>
                  </w:tcMar>
                  <w:vAlign w:val="center"/>
                </w:tcPr>
                <w:p>
                  <w:pPr>
                    <w:keepNext w:val="0"/>
                    <w:keepLines w:val="0"/>
                    <w:pageBreakBefore w:val="0"/>
                    <w:widowControl w:val="0"/>
                    <w:kinsoku/>
                    <w:wordWrap/>
                    <w:topLinePunct w:val="0"/>
                    <w:autoSpaceDE/>
                    <w:autoSpaceDN/>
                    <w:bidi w:val="0"/>
                    <w:adjustRightInd w:val="0"/>
                    <w:snapToGrid w:val="0"/>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包装及后工序</w:t>
                  </w:r>
                </w:p>
              </w:tc>
              <w:tc>
                <w:tcPr>
                  <w:tcW w:w="1393" w:type="dxa"/>
                  <w:tcBorders>
                    <w:tl2br w:val="nil"/>
                    <w:tr2bl w:val="nil"/>
                  </w:tcBorders>
                  <w:noWrap w:val="0"/>
                  <w:tcMar>
                    <w:top w:w="57" w:type="dxa"/>
                    <w:left w:w="108" w:type="dxa"/>
                    <w:bottom w:w="57" w:type="dxa"/>
                    <w:right w:w="108"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一般固废</w:t>
                  </w:r>
                </w:p>
              </w:tc>
              <w:tc>
                <w:tcPr>
                  <w:tcW w:w="2473" w:type="dxa"/>
                  <w:tcBorders>
                    <w:tl2br w:val="nil"/>
                    <w:tr2bl w:val="nil"/>
                  </w:tcBorders>
                  <w:noWrap w:val="0"/>
                  <w:tcMar>
                    <w:top w:w="57" w:type="dxa"/>
                    <w:left w:w="108" w:type="dxa"/>
                    <w:bottom w:w="57" w:type="dxa"/>
                    <w:right w:w="108"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废包装材料</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eastAsia="zh-CN"/>
                    </w:rPr>
                    <w:t>不合格品</w:t>
                  </w:r>
                </w:p>
              </w:tc>
            </w:tr>
          </w:tbl>
          <w:p>
            <w:pPr>
              <w:keepNext w:val="0"/>
              <w:keepLines w:val="0"/>
              <w:pageBreakBefore w:val="0"/>
              <w:widowControl w:val="0"/>
              <w:kinsoku/>
              <w:wordWrap/>
              <w:overflowPunct w:val="0"/>
              <w:topLinePunct w:val="0"/>
              <w:autoSpaceDE/>
              <w:autoSpaceDN/>
              <w:bidi w:val="0"/>
              <w:adjustRightInd w:val="0"/>
              <w:snapToGrid w:val="0"/>
              <w:spacing w:line="360" w:lineRule="auto"/>
              <w:rPr>
                <w:rFonts w:hint="default" w:ascii="Times New Roman" w:hAnsi="Times New Roman" w:eastAsia="宋体" w:cs="Times New Roman"/>
                <w:color w:val="auto"/>
                <w:highlight w:val="none"/>
                <w:lang w:val="en-US" w:eastAsia="zh-CN"/>
              </w:rPr>
            </w:pPr>
          </w:p>
        </w:tc>
      </w:tr>
      <w:tr>
        <w:tblPrEx>
          <w:tblBorders>
            <w:top w:val="single" w:color="auto" w:sz="4"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82" w:hRule="atLeast"/>
          <w:jc w:val="center"/>
        </w:trPr>
        <w:tc>
          <w:tcPr>
            <w:tcW w:w="451" w:type="dxa"/>
            <w:vAlign w:val="center"/>
          </w:tcPr>
          <w:p>
            <w:pPr>
              <w:pStyle w:val="27"/>
              <w:adjustRightInd w:val="0"/>
              <w:snapToGrid w:val="0"/>
              <w:spacing w:before="0" w:beforeAutospacing="0" w:after="0" w:afterAutospacing="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bCs/>
                <w:color w:val="auto"/>
                <w:szCs w:val="24"/>
                <w:highlight w:val="none"/>
              </w:rPr>
              <w:t>与项目有关的原有环境污染问题</w:t>
            </w:r>
          </w:p>
        </w:tc>
        <w:tc>
          <w:tcPr>
            <w:tcW w:w="8071" w:type="dxa"/>
            <w:vAlign w:val="center"/>
          </w:tcPr>
          <w:p>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sz w:val="24"/>
                <w:szCs w:val="24"/>
                <w:highlight w:val="none"/>
                <w:lang w:val="en-US" w:eastAsia="zh-CN"/>
              </w:rPr>
              <w:t>本项目属于新建项目不存在原有污染和主要环境问题</w:t>
            </w:r>
            <w:r>
              <w:rPr>
                <w:rFonts w:hint="eastAsia" w:ascii="Times New Roman" w:hAnsi="Times New Roman" w:eastAsia="宋体" w:cs="Times New Roman"/>
                <w:color w:val="auto"/>
                <w:sz w:val="24"/>
                <w:szCs w:val="24"/>
                <w:highlight w:val="none"/>
                <w:lang w:val="en-US" w:eastAsia="zh-CN"/>
              </w:rPr>
              <w:t>。</w:t>
            </w:r>
          </w:p>
        </w:tc>
      </w:tr>
    </w:tbl>
    <w:p>
      <w:pPr>
        <w:ind w:firstLine="600" w:firstLineChars="200"/>
        <w:rPr>
          <w:rFonts w:hint="default" w:ascii="Times New Roman" w:hAnsi="Times New Roman" w:eastAsia="宋体" w:cs="Times New Roman"/>
          <w:snapToGrid w:val="0"/>
          <w:color w:val="auto"/>
          <w:kern w:val="0"/>
          <w:sz w:val="30"/>
          <w:szCs w:val="30"/>
          <w:highlight w:val="none"/>
        </w:rPr>
      </w:pPr>
      <w:r>
        <w:rPr>
          <w:rFonts w:hint="default" w:ascii="Times New Roman" w:hAnsi="Times New Roman" w:eastAsia="宋体" w:cs="Times New Roman"/>
          <w:snapToGrid w:val="0"/>
          <w:color w:val="auto"/>
          <w:kern w:val="0"/>
          <w:sz w:val="30"/>
          <w:szCs w:val="30"/>
          <w:highlight w:val="none"/>
        </w:rPr>
        <w:br w:type="page"/>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00" w:firstLineChars="200"/>
        <w:jc w:val="center"/>
        <w:textAlignment w:val="auto"/>
        <w:outlineLvl w:val="0"/>
        <w:rPr>
          <w:rFonts w:hint="default" w:ascii="Times New Roman" w:hAnsi="Times New Roman" w:eastAsia="宋体" w:cs="Times New Roman"/>
          <w:snapToGrid w:val="0"/>
          <w:color w:val="auto"/>
          <w:kern w:val="0"/>
          <w:sz w:val="30"/>
          <w:szCs w:val="30"/>
          <w:highlight w:val="none"/>
        </w:rPr>
      </w:pPr>
      <w:bookmarkStart w:id="3" w:name="_Toc29764"/>
      <w:r>
        <w:rPr>
          <w:rFonts w:hint="default" w:ascii="Times New Roman" w:hAnsi="Times New Roman" w:eastAsia="宋体" w:cs="Times New Roman"/>
          <w:snapToGrid w:val="0"/>
          <w:color w:val="auto"/>
          <w:kern w:val="0"/>
          <w:sz w:val="30"/>
          <w:szCs w:val="30"/>
          <w:highlight w:val="none"/>
        </w:rPr>
        <w:t>三、区域环境质量现状、环境保护目标及评价标准</w:t>
      </w:r>
      <w:bookmarkEnd w:id="3"/>
    </w:p>
    <w:tbl>
      <w:tblPr>
        <w:tblStyle w:val="31"/>
        <w:tblW w:w="84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0"/>
        <w:gridCol w:w="76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850" w:type="dxa"/>
            <w:vAlign w:val="center"/>
          </w:tcPr>
          <w:p>
            <w:pPr>
              <w:adjustRightInd w:val="0"/>
              <w:snapToGrid w:val="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区域</w:t>
            </w:r>
          </w:p>
          <w:p>
            <w:pPr>
              <w:adjustRightInd w:val="0"/>
              <w:snapToGrid w:val="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环境</w:t>
            </w:r>
          </w:p>
          <w:p>
            <w:pPr>
              <w:adjustRightInd w:val="0"/>
              <w:snapToGrid w:val="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质量</w:t>
            </w:r>
          </w:p>
          <w:p>
            <w:pPr>
              <w:adjustRightInd w:val="0"/>
              <w:snapToGrid w:val="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现状</w:t>
            </w:r>
          </w:p>
          <w:p>
            <w:pPr>
              <w:adjustRightInd w:val="0"/>
              <w:snapToGrid w:val="0"/>
              <w:jc w:val="center"/>
              <w:rPr>
                <w:rFonts w:hint="default" w:ascii="Times New Roman" w:hAnsi="Times New Roman" w:eastAsia="宋体" w:cs="Times New Roman"/>
                <w:color w:val="auto"/>
                <w:sz w:val="24"/>
                <w:szCs w:val="24"/>
                <w:highlight w:val="none"/>
                <w:lang w:eastAsia="zh-CN"/>
              </w:rPr>
            </w:pPr>
          </w:p>
        </w:tc>
        <w:tc>
          <w:tcPr>
            <w:tcW w:w="764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1、大气环境质量现状调查及评价</w:t>
            </w:r>
          </w:p>
          <w:p>
            <w:pPr>
              <w:adjustRightInd w:val="0"/>
              <w:snapToGrid w:val="0"/>
              <w:spacing w:line="360" w:lineRule="auto"/>
              <w:ind w:firstLine="480" w:firstLineChars="200"/>
              <w:jc w:val="lef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本次区域环境质量现状参考“2022年度伊宁市环境质量公报”。区域空气质量现状评价表见表3-1。</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表3-1  区域空气质量现状评价表</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86"/>
              <w:gridCol w:w="3273"/>
              <w:gridCol w:w="1104"/>
              <w:gridCol w:w="933"/>
              <w:gridCol w:w="686"/>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5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污染物</w:t>
                  </w:r>
                </w:p>
              </w:tc>
              <w:tc>
                <w:tcPr>
                  <w:tcW w:w="220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年评价指标</w:t>
                  </w:r>
                </w:p>
              </w:tc>
              <w:tc>
                <w:tcPr>
                  <w:tcW w:w="7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现状浓度（µg/m</w:t>
                  </w:r>
                  <w:r>
                    <w:rPr>
                      <w:rFonts w:hint="default" w:ascii="Times New Roman" w:hAnsi="Times New Roman" w:eastAsia="宋体" w:cs="Times New Roman"/>
                      <w:color w:val="auto"/>
                      <w:kern w:val="2"/>
                      <w:sz w:val="21"/>
                      <w:szCs w:val="21"/>
                      <w:highlight w:val="none"/>
                      <w:vertAlign w:val="superscript"/>
                      <w:lang w:val="en-US" w:eastAsia="zh-CN" w:bidi="ar-SA"/>
                    </w:rPr>
                    <w:t>3</w:t>
                  </w:r>
                  <w:r>
                    <w:rPr>
                      <w:rFonts w:hint="default" w:ascii="Times New Roman" w:hAnsi="Times New Roman" w:eastAsia="宋体" w:cs="Times New Roman"/>
                      <w:color w:val="auto"/>
                      <w:kern w:val="2"/>
                      <w:sz w:val="21"/>
                      <w:szCs w:val="21"/>
                      <w:highlight w:val="none"/>
                      <w:lang w:val="en-US" w:eastAsia="zh-CN" w:bidi="ar-SA"/>
                    </w:rPr>
                    <w:t>）</w:t>
                  </w:r>
                </w:p>
              </w:tc>
              <w:tc>
                <w:tcPr>
                  <w:tcW w:w="6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标准值（µg/m</w:t>
                  </w:r>
                  <w:r>
                    <w:rPr>
                      <w:rFonts w:hint="default" w:ascii="Times New Roman" w:hAnsi="Times New Roman" w:eastAsia="宋体" w:cs="Times New Roman"/>
                      <w:color w:val="auto"/>
                      <w:kern w:val="2"/>
                      <w:sz w:val="21"/>
                      <w:szCs w:val="21"/>
                      <w:highlight w:val="none"/>
                      <w:vertAlign w:val="superscript"/>
                      <w:lang w:val="en-US" w:eastAsia="zh-CN" w:bidi="ar-SA"/>
                    </w:rPr>
                    <w:t>3</w:t>
                  </w:r>
                  <w:r>
                    <w:rPr>
                      <w:rFonts w:hint="default" w:ascii="Times New Roman" w:hAnsi="Times New Roman" w:eastAsia="宋体" w:cs="Times New Roman"/>
                      <w:color w:val="auto"/>
                      <w:kern w:val="2"/>
                      <w:sz w:val="21"/>
                      <w:szCs w:val="21"/>
                      <w:highlight w:val="none"/>
                      <w:lang w:val="en-US" w:eastAsia="zh-CN" w:bidi="ar-SA"/>
                    </w:rPr>
                    <w:t>）</w:t>
                  </w:r>
                </w:p>
              </w:tc>
              <w:tc>
                <w:tcPr>
                  <w:tcW w:w="4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占标率/%</w:t>
                  </w:r>
                </w:p>
              </w:tc>
              <w:tc>
                <w:tcPr>
                  <w:tcW w:w="429" w:type="pct"/>
                  <w:tcBorders>
                    <w:right w:val="nil"/>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达标</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530" w:type="pct"/>
                  <w:tcBorders>
                    <w:left w:val="nil"/>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PM</w:t>
                  </w:r>
                  <w:r>
                    <w:rPr>
                      <w:rFonts w:hint="default" w:ascii="Times New Roman" w:hAnsi="Times New Roman" w:eastAsia="宋体" w:cs="Times New Roman"/>
                      <w:color w:val="auto"/>
                      <w:kern w:val="2"/>
                      <w:sz w:val="21"/>
                      <w:szCs w:val="21"/>
                      <w:highlight w:val="none"/>
                      <w:vertAlign w:val="subscript"/>
                      <w:lang w:val="en-US" w:eastAsia="zh-CN" w:bidi="ar-SA"/>
                    </w:rPr>
                    <w:t>2.5</w:t>
                  </w:r>
                </w:p>
              </w:tc>
              <w:tc>
                <w:tcPr>
                  <w:tcW w:w="220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年平均质量浓度</w:t>
                  </w:r>
                </w:p>
              </w:tc>
              <w:tc>
                <w:tcPr>
                  <w:tcW w:w="7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36</w:t>
                  </w:r>
                </w:p>
              </w:tc>
              <w:tc>
                <w:tcPr>
                  <w:tcW w:w="6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35</w:t>
                  </w:r>
                </w:p>
              </w:tc>
              <w:tc>
                <w:tcPr>
                  <w:tcW w:w="4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102.8</w:t>
                  </w:r>
                </w:p>
              </w:tc>
              <w:tc>
                <w:tcPr>
                  <w:tcW w:w="429" w:type="pct"/>
                  <w:tcBorders>
                    <w:right w:val="nil"/>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530" w:type="pct"/>
                  <w:tcBorders>
                    <w:left w:val="nil"/>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PM</w:t>
                  </w:r>
                  <w:r>
                    <w:rPr>
                      <w:rFonts w:hint="default" w:ascii="Times New Roman" w:hAnsi="Times New Roman" w:eastAsia="宋体" w:cs="Times New Roman"/>
                      <w:color w:val="auto"/>
                      <w:kern w:val="2"/>
                      <w:sz w:val="21"/>
                      <w:szCs w:val="21"/>
                      <w:highlight w:val="none"/>
                      <w:vertAlign w:val="subscript"/>
                      <w:lang w:val="en-US" w:eastAsia="zh-CN" w:bidi="ar-SA"/>
                    </w:rPr>
                    <w:t>10</w:t>
                  </w:r>
                </w:p>
              </w:tc>
              <w:tc>
                <w:tcPr>
                  <w:tcW w:w="220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年平均质量浓度</w:t>
                  </w:r>
                </w:p>
              </w:tc>
              <w:tc>
                <w:tcPr>
                  <w:tcW w:w="7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66</w:t>
                  </w:r>
                </w:p>
              </w:tc>
              <w:tc>
                <w:tcPr>
                  <w:tcW w:w="6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70</w:t>
                  </w:r>
                </w:p>
              </w:tc>
              <w:tc>
                <w:tcPr>
                  <w:tcW w:w="4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94.28</w:t>
                  </w:r>
                </w:p>
              </w:tc>
              <w:tc>
                <w:tcPr>
                  <w:tcW w:w="429" w:type="pct"/>
                  <w:tcBorders>
                    <w:right w:val="nil"/>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530" w:type="pct"/>
                  <w:tcBorders>
                    <w:left w:val="nil"/>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SO</w:t>
                  </w:r>
                  <w:r>
                    <w:rPr>
                      <w:rFonts w:hint="default" w:ascii="Times New Roman" w:hAnsi="Times New Roman" w:eastAsia="宋体" w:cs="Times New Roman"/>
                      <w:color w:val="auto"/>
                      <w:kern w:val="2"/>
                      <w:sz w:val="21"/>
                      <w:szCs w:val="21"/>
                      <w:highlight w:val="none"/>
                      <w:vertAlign w:val="subscript"/>
                      <w:lang w:val="en-US" w:eastAsia="zh-CN" w:bidi="ar-SA"/>
                    </w:rPr>
                    <w:t>2</w:t>
                  </w:r>
                </w:p>
              </w:tc>
              <w:tc>
                <w:tcPr>
                  <w:tcW w:w="220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年平均质量浓度</w:t>
                  </w:r>
                </w:p>
              </w:tc>
              <w:tc>
                <w:tcPr>
                  <w:tcW w:w="7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12</w:t>
                  </w:r>
                </w:p>
              </w:tc>
              <w:tc>
                <w:tcPr>
                  <w:tcW w:w="6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60</w:t>
                  </w:r>
                </w:p>
              </w:tc>
              <w:tc>
                <w:tcPr>
                  <w:tcW w:w="4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20</w:t>
                  </w:r>
                </w:p>
              </w:tc>
              <w:tc>
                <w:tcPr>
                  <w:tcW w:w="429" w:type="pct"/>
                  <w:tcBorders>
                    <w:right w:val="nil"/>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530" w:type="pct"/>
                  <w:tcBorders>
                    <w:left w:val="nil"/>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NO</w:t>
                  </w:r>
                  <w:r>
                    <w:rPr>
                      <w:rFonts w:hint="default" w:ascii="Times New Roman" w:hAnsi="Times New Roman" w:eastAsia="宋体" w:cs="Times New Roman"/>
                      <w:color w:val="auto"/>
                      <w:kern w:val="2"/>
                      <w:sz w:val="21"/>
                      <w:szCs w:val="21"/>
                      <w:highlight w:val="none"/>
                      <w:vertAlign w:val="subscript"/>
                      <w:lang w:val="en-US" w:eastAsia="zh-CN" w:bidi="ar-SA"/>
                    </w:rPr>
                    <w:t>2</w:t>
                  </w:r>
                </w:p>
              </w:tc>
              <w:tc>
                <w:tcPr>
                  <w:tcW w:w="220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年平均质量浓度</w:t>
                  </w:r>
                </w:p>
              </w:tc>
              <w:tc>
                <w:tcPr>
                  <w:tcW w:w="7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30</w:t>
                  </w:r>
                </w:p>
              </w:tc>
              <w:tc>
                <w:tcPr>
                  <w:tcW w:w="6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40</w:t>
                  </w:r>
                </w:p>
              </w:tc>
              <w:tc>
                <w:tcPr>
                  <w:tcW w:w="4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75</w:t>
                  </w:r>
                </w:p>
              </w:tc>
              <w:tc>
                <w:tcPr>
                  <w:tcW w:w="429" w:type="pct"/>
                  <w:tcBorders>
                    <w:right w:val="nil"/>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530" w:type="pct"/>
                  <w:tcBorders>
                    <w:left w:val="nil"/>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CO</w:t>
                  </w:r>
                </w:p>
              </w:tc>
              <w:tc>
                <w:tcPr>
                  <w:tcW w:w="220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24小时平均第95百分位数</w:t>
                  </w:r>
                </w:p>
              </w:tc>
              <w:tc>
                <w:tcPr>
                  <w:tcW w:w="7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1300</w:t>
                  </w:r>
                </w:p>
              </w:tc>
              <w:tc>
                <w:tcPr>
                  <w:tcW w:w="6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4000</w:t>
                  </w:r>
                </w:p>
              </w:tc>
              <w:tc>
                <w:tcPr>
                  <w:tcW w:w="4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32.5</w:t>
                  </w:r>
                </w:p>
              </w:tc>
              <w:tc>
                <w:tcPr>
                  <w:tcW w:w="429" w:type="pct"/>
                  <w:tcBorders>
                    <w:right w:val="nil"/>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530" w:type="pct"/>
                  <w:tcBorders>
                    <w:left w:val="nil"/>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O</w:t>
                  </w:r>
                  <w:r>
                    <w:rPr>
                      <w:rFonts w:hint="default" w:ascii="Times New Roman" w:hAnsi="Times New Roman" w:eastAsia="宋体" w:cs="Times New Roman"/>
                      <w:color w:val="auto"/>
                      <w:kern w:val="2"/>
                      <w:sz w:val="21"/>
                      <w:szCs w:val="21"/>
                      <w:highlight w:val="none"/>
                      <w:vertAlign w:val="subscript"/>
                      <w:lang w:val="en-US" w:eastAsia="zh-CN" w:bidi="ar-SA"/>
                    </w:rPr>
                    <w:t>3</w:t>
                  </w:r>
                </w:p>
              </w:tc>
              <w:tc>
                <w:tcPr>
                  <w:tcW w:w="220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最大8小时平均值的第90百分位数</w:t>
                  </w:r>
                </w:p>
              </w:tc>
              <w:tc>
                <w:tcPr>
                  <w:tcW w:w="7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86</w:t>
                  </w:r>
                </w:p>
              </w:tc>
              <w:tc>
                <w:tcPr>
                  <w:tcW w:w="6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160</w:t>
                  </w:r>
                </w:p>
              </w:tc>
              <w:tc>
                <w:tcPr>
                  <w:tcW w:w="4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53.75</w:t>
                  </w:r>
                </w:p>
              </w:tc>
              <w:tc>
                <w:tcPr>
                  <w:tcW w:w="429" w:type="pct"/>
                  <w:tcBorders>
                    <w:right w:val="nil"/>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达标</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由上表可知：项目所在区域环境空气中PM</w:t>
            </w:r>
            <w:r>
              <w:rPr>
                <w:rFonts w:hint="default" w:ascii="Times New Roman" w:hAnsi="Times New Roman" w:eastAsia="宋体" w:cs="Times New Roman"/>
                <w:color w:val="auto"/>
                <w:kern w:val="2"/>
                <w:sz w:val="24"/>
                <w:szCs w:val="24"/>
                <w:highlight w:val="none"/>
                <w:vertAlign w:val="subscript"/>
                <w:lang w:val="en-US" w:eastAsia="zh-CN" w:bidi="ar-SA"/>
              </w:rPr>
              <w:t>2.5</w:t>
            </w:r>
            <w:r>
              <w:rPr>
                <w:rFonts w:hint="default" w:ascii="Times New Roman" w:hAnsi="Times New Roman" w:eastAsia="宋体" w:cs="Times New Roman"/>
                <w:color w:val="auto"/>
                <w:kern w:val="2"/>
                <w:sz w:val="24"/>
                <w:szCs w:val="24"/>
                <w:highlight w:val="none"/>
                <w:lang w:val="en-US" w:eastAsia="zh-CN" w:bidi="ar-SA"/>
              </w:rPr>
              <w:t>的年均浓度不满足《环境空气质量标准》（GB3095-2012）二级标准。因此本项目所在区域为不达标区</w:t>
            </w:r>
            <w:r>
              <w:rPr>
                <w:rFonts w:hint="eastAsia" w:cs="Times New Roman"/>
                <w:color w:val="auto"/>
                <w:kern w:val="2"/>
                <w:sz w:val="24"/>
                <w:szCs w:val="24"/>
                <w:highlight w:val="none"/>
                <w:lang w:val="en-US" w:eastAsia="zh-CN" w:bidi="ar-SA"/>
              </w:rPr>
              <w:t>，超标主要原因与当地气候干燥，风沙大等自然因素有关</w:t>
            </w:r>
            <w:r>
              <w:rPr>
                <w:rFonts w:hint="default" w:ascii="Times New Roman" w:hAnsi="Times New Roman" w:eastAsia="宋体" w:cs="Times New Roman"/>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2、水环境质量现状调查及评价</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2.1地表水质量现状调查与评价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距离本项目较近的地表水为匹里青河，位于项目区东南侧约</w:t>
            </w:r>
            <w:r>
              <w:rPr>
                <w:rFonts w:hint="eastAsia" w:cs="Times New Roman"/>
                <w:color w:val="auto"/>
                <w:kern w:val="0"/>
                <w:sz w:val="24"/>
                <w:szCs w:val="24"/>
                <w:highlight w:val="none"/>
                <w:lang w:val="en-US" w:eastAsia="zh-CN"/>
              </w:rPr>
              <w:t>4.3</w:t>
            </w:r>
            <w:r>
              <w:rPr>
                <w:rFonts w:hint="default" w:ascii="Times New Roman" w:hAnsi="Times New Roman" w:eastAsia="宋体" w:cs="Times New Roman"/>
                <w:color w:val="auto"/>
                <w:kern w:val="0"/>
                <w:sz w:val="24"/>
                <w:szCs w:val="24"/>
                <w:highlight w:val="none"/>
                <w:lang w:val="en-US" w:eastAsia="zh-CN"/>
              </w:rPr>
              <w:t>km处。根据伊犁州生态环境局公布的2022年12月伊犁州直地表水（河流）水质环境质量现状，匹里青河巴彦岱村断面现状水质类别为Ⅱ类，满足《地表水环境质量标准》（GB3838—2002）Ⅱ类水质标准要求。公布结论见下图。</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792480</wp:posOffset>
                      </wp:positionH>
                      <wp:positionV relativeFrom="paragraph">
                        <wp:posOffset>1809750</wp:posOffset>
                      </wp:positionV>
                      <wp:extent cx="1832610" cy="123190"/>
                      <wp:effectExtent l="6350" t="6350" r="8890" b="22860"/>
                      <wp:wrapNone/>
                      <wp:docPr id="6" name="矩形 6"/>
                      <wp:cNvGraphicFramePr/>
                      <a:graphic xmlns:a="http://schemas.openxmlformats.org/drawingml/2006/main">
                        <a:graphicData uri="http://schemas.microsoft.com/office/word/2010/wordprocessingShape">
                          <wps:wsp>
                            <wps:cNvSpPr/>
                            <wps:spPr>
                              <a:xfrm>
                                <a:off x="0" y="0"/>
                                <a:ext cx="1832610" cy="123190"/>
                              </a:xfrm>
                              <a:prstGeom prst="rect">
                                <a:avLst/>
                              </a:prstGeom>
                              <a:noFill/>
                              <a:ln w="12700" cap="flat" cmpd="sng">
                                <a:solidFill>
                                  <a:srgbClr val="FF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62.4pt;margin-top:142.5pt;height:9.7pt;width:144.3pt;z-index:251659264;mso-width-relative:page;mso-height-relative:page;" filled="f" stroked="t" coordsize="21600,21600" o:gfxdata="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2m1RdkAAAALAQAADwAAAAAAAAABACAAAAAiAAAAZHJzL2Rvd25yZXYueG1s&#10;UEsBAhQAFAAAAAgAh07iQBIU3bv3AQAA9gMAAA4AAAAAAAAAAQAgAAAAKAEAAGRycy9lMm9Eb2Mu&#10;eG1sUEsFBgAAAAAGAAYAWQEAAJEFAAAAAA==&#10;">
                      <v:fill on="f" focussize="0,0"/>
                      <v:stroke weight="1pt" color="#FF0000" joinstyle="miter"/>
                      <v:imagedata o:title=""/>
                      <o:lock v:ext="edit" aspectratio="f"/>
                    </v:rect>
                  </w:pict>
                </mc:Fallback>
              </mc:AlternateContent>
            </w:r>
            <w:r>
              <w:rPr>
                <w:rFonts w:hint="default" w:ascii="Times New Roman" w:hAnsi="Times New Roman" w:eastAsia="宋体" w:cs="Times New Roman"/>
                <w:color w:val="auto"/>
                <w:kern w:val="0"/>
                <w:sz w:val="24"/>
                <w:szCs w:val="24"/>
                <w:highlight w:val="none"/>
                <w:lang w:val="en-US" w:eastAsia="zh-CN"/>
              </w:rPr>
              <w:drawing>
                <wp:inline distT="0" distB="0" distL="114300" distR="114300">
                  <wp:extent cx="3849370" cy="2812415"/>
                  <wp:effectExtent l="0" t="0" r="17780" b="698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8"/>
                          <a:stretch>
                            <a:fillRect/>
                          </a:stretch>
                        </pic:blipFill>
                        <pic:spPr>
                          <a:xfrm>
                            <a:off x="0" y="0"/>
                            <a:ext cx="3849370" cy="281241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2.2地下水环境质量现状监测及评价</w:t>
            </w:r>
          </w:p>
          <w:p>
            <w:pPr>
              <w:widowControl w:val="0"/>
              <w:overflowPunct w:val="0"/>
              <w:bidi w:val="0"/>
              <w:adjustRightInd w:val="0"/>
              <w:snapToGrid w:val="0"/>
              <w:spacing w:line="360" w:lineRule="auto"/>
              <w:ind w:firstLine="480" w:firstLineChars="200"/>
              <w:jc w:val="both"/>
              <w:textAlignment w:val="baseline"/>
              <w:outlineLvl w:val="2"/>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val="0"/>
                <w:bCs w:val="0"/>
                <w:color w:val="auto"/>
                <w:kern w:val="0"/>
                <w:sz w:val="24"/>
                <w:szCs w:val="24"/>
                <w:highlight w:val="none"/>
                <w:lang w:val="en-US" w:eastAsia="zh-CN" w:bidi="ar-SA"/>
              </w:rPr>
              <w:t xml:space="preserve">依据《环境影响评价技术导则 </w:t>
            </w:r>
            <w:r>
              <w:rPr>
                <w:rFonts w:hint="eastAsia" w:ascii="Times New Roman" w:hAnsi="Times New Roman" w:eastAsia="宋体" w:cs="Times New Roman"/>
                <w:b w:val="0"/>
                <w:bCs w:val="0"/>
                <w:color w:val="auto"/>
                <w:kern w:val="0"/>
                <w:sz w:val="24"/>
                <w:szCs w:val="24"/>
                <w:highlight w:val="none"/>
                <w:lang w:val="en-US" w:eastAsia="zh-CN" w:bidi="ar-SA"/>
              </w:rPr>
              <w:t>地下水</w:t>
            </w:r>
            <w:r>
              <w:rPr>
                <w:rFonts w:hint="default" w:ascii="Times New Roman" w:hAnsi="Times New Roman" w:eastAsia="宋体" w:cs="Times New Roman"/>
                <w:b w:val="0"/>
                <w:bCs w:val="0"/>
                <w:color w:val="auto"/>
                <w:kern w:val="0"/>
                <w:sz w:val="24"/>
                <w:szCs w:val="24"/>
                <w:highlight w:val="none"/>
                <w:lang w:val="en-US" w:eastAsia="zh-CN" w:bidi="ar-SA"/>
              </w:rPr>
              <w:t>环境》（HJ</w:t>
            </w:r>
            <w:r>
              <w:rPr>
                <w:rFonts w:hint="eastAsia" w:ascii="Times New Roman" w:hAnsi="Times New Roman" w:eastAsia="宋体" w:cs="Times New Roman"/>
                <w:b w:val="0"/>
                <w:bCs w:val="0"/>
                <w:color w:val="auto"/>
                <w:kern w:val="0"/>
                <w:sz w:val="24"/>
                <w:szCs w:val="24"/>
                <w:highlight w:val="none"/>
                <w:lang w:val="en-US" w:eastAsia="zh-CN" w:bidi="ar-SA"/>
              </w:rPr>
              <w:t xml:space="preserve"> 610-2016</w:t>
            </w:r>
            <w:r>
              <w:rPr>
                <w:rFonts w:hint="default" w:ascii="Times New Roman" w:hAnsi="Times New Roman" w:eastAsia="宋体" w:cs="Times New Roman"/>
                <w:b w:val="0"/>
                <w:bCs w:val="0"/>
                <w:color w:val="auto"/>
                <w:kern w:val="0"/>
                <w:sz w:val="24"/>
                <w:szCs w:val="24"/>
                <w:highlight w:val="none"/>
                <w:lang w:val="en-US" w:eastAsia="zh-CN" w:bidi="ar-SA"/>
              </w:rPr>
              <w:t>），本项目为Ⅳ类项目</w:t>
            </w:r>
            <w:r>
              <w:rPr>
                <w:rFonts w:hint="eastAsia" w:cs="Times New Roman"/>
                <w:b w:val="0"/>
                <w:bCs w:val="0"/>
                <w:color w:val="auto"/>
                <w:kern w:val="0"/>
                <w:sz w:val="24"/>
                <w:szCs w:val="24"/>
                <w:highlight w:val="none"/>
                <w:lang w:val="en-US" w:eastAsia="zh-CN" w:bidi="ar-SA"/>
              </w:rPr>
              <w:t>-其他食品制造</w:t>
            </w:r>
            <w:r>
              <w:rPr>
                <w:rFonts w:hint="default" w:ascii="Times New Roman" w:hAnsi="Times New Roman" w:eastAsia="宋体" w:cs="Times New Roman"/>
                <w:b w:val="0"/>
                <w:bCs w:val="0"/>
                <w:color w:val="auto"/>
                <w:kern w:val="0"/>
                <w:sz w:val="24"/>
                <w:szCs w:val="24"/>
                <w:highlight w:val="none"/>
                <w:lang w:val="en-US" w:eastAsia="zh-CN" w:bidi="ar-SA"/>
              </w:rPr>
              <w:t>，</w:t>
            </w:r>
            <w:r>
              <w:rPr>
                <w:rFonts w:hint="eastAsia" w:cs="Times New Roman"/>
                <w:b w:val="0"/>
                <w:bCs w:val="0"/>
                <w:color w:val="auto"/>
                <w:kern w:val="0"/>
                <w:sz w:val="24"/>
                <w:szCs w:val="24"/>
                <w:highlight w:val="none"/>
                <w:lang w:val="en-US" w:eastAsia="zh-CN" w:bidi="ar-SA"/>
              </w:rPr>
              <w:t>且</w:t>
            </w:r>
            <w:r>
              <w:rPr>
                <w:rFonts w:hint="default" w:ascii="Times New Roman" w:hAnsi="Times New Roman" w:eastAsia="宋体" w:cs="Times New Roman"/>
                <w:b w:val="0"/>
                <w:bCs w:val="0"/>
                <w:color w:val="auto"/>
                <w:kern w:val="0"/>
                <w:sz w:val="24"/>
                <w:szCs w:val="24"/>
                <w:highlight w:val="none"/>
                <w:lang w:val="en-US" w:eastAsia="zh-CN" w:bidi="ar-SA"/>
              </w:rPr>
              <w:t>本项目地面均做硬化处理，不会对地下水环境造成污染，不进行地下水环境质量现状监测及评价</w:t>
            </w:r>
            <w:r>
              <w:rPr>
                <w:rFonts w:hint="default" w:ascii="Times New Roman" w:hAnsi="Times New Roman" w:eastAsia="宋体" w:cs="Times New Roman"/>
                <w:b w:val="0"/>
                <w:bCs w:val="0"/>
                <w:color w:val="auto"/>
                <w:kern w:val="0"/>
                <w:sz w:val="24"/>
                <w:szCs w:val="24"/>
                <w:highlight w:val="none"/>
                <w:lang w:val="zh-CN" w:eastAsia="zh-CN" w:bidi="ar-SA"/>
              </w:rPr>
              <w:t>。</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3、声环境质量现状调查与评价</w:t>
            </w:r>
          </w:p>
          <w:p>
            <w:pPr>
              <w:widowControl w:val="0"/>
              <w:overflowPunct w:val="0"/>
              <w:bidi w:val="0"/>
              <w:adjustRightInd w:val="0"/>
              <w:snapToGrid w:val="0"/>
              <w:spacing w:line="360" w:lineRule="auto"/>
              <w:ind w:firstLine="480" w:firstLineChars="200"/>
              <w:jc w:val="both"/>
              <w:textAlignment w:val="baseline"/>
              <w:outlineLvl w:val="2"/>
              <w:rPr>
                <w:rFonts w:hint="default" w:ascii="Times New Roman" w:hAnsi="Times New Roman" w:eastAsia="宋体" w:cs="Times New Roman"/>
                <w:b w:val="0"/>
                <w:bCs w:val="0"/>
                <w:color w:val="auto"/>
                <w:kern w:val="0"/>
                <w:sz w:val="24"/>
                <w:szCs w:val="24"/>
                <w:highlight w:val="none"/>
                <w:lang w:val="en-US" w:eastAsia="zh-CN" w:bidi="ar-SA"/>
              </w:rPr>
            </w:pPr>
            <w:r>
              <w:rPr>
                <w:rFonts w:hint="default" w:ascii="Times New Roman" w:hAnsi="Times New Roman" w:eastAsia="宋体" w:cs="Times New Roman"/>
                <w:b w:val="0"/>
                <w:bCs w:val="0"/>
                <w:color w:val="auto"/>
                <w:kern w:val="0"/>
                <w:sz w:val="24"/>
                <w:szCs w:val="24"/>
                <w:highlight w:val="none"/>
                <w:lang w:val="en-US" w:eastAsia="zh-CN" w:bidi="ar-SA"/>
              </w:rPr>
              <w:t>依据《建设项目环境影响报告表》编制技术指南（污染影响类），项目区厂界外周边50米范围内不存在声环境保护目标，不进行声环境质量现状调查与评价。</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4、土壤环境质量现状调查及评价</w:t>
            </w:r>
          </w:p>
          <w:p>
            <w:pPr>
              <w:adjustRightInd w:val="0"/>
              <w:snapToGrid w:val="0"/>
              <w:spacing w:line="360" w:lineRule="auto"/>
              <w:ind w:firstLine="480" w:firstLineChars="200"/>
              <w:rPr>
                <w:rFonts w:hint="default" w:ascii="Times New Roman" w:hAnsi="Times New Roman" w:eastAsia="宋体" w:cs="Times New Roman"/>
                <w:b w:val="0"/>
                <w:bCs w:val="0"/>
                <w:color w:val="auto"/>
                <w:kern w:val="0"/>
                <w:sz w:val="24"/>
                <w:szCs w:val="24"/>
                <w:highlight w:val="none"/>
                <w:lang w:val="zh-CN" w:eastAsia="zh-CN" w:bidi="ar-SA"/>
              </w:rPr>
            </w:pPr>
            <w:r>
              <w:rPr>
                <w:rFonts w:hint="default" w:ascii="Times New Roman" w:hAnsi="Times New Roman" w:eastAsia="宋体" w:cs="Times New Roman"/>
                <w:b w:val="0"/>
                <w:bCs w:val="0"/>
                <w:color w:val="auto"/>
                <w:kern w:val="0"/>
                <w:sz w:val="24"/>
                <w:szCs w:val="24"/>
                <w:highlight w:val="none"/>
                <w:lang w:val="en-US" w:eastAsia="zh-CN" w:bidi="ar-SA"/>
              </w:rPr>
              <w:t>依据《环境影响评价技术导则 土壤环境（试行）》（HJ 964-2018），本项目为Ⅳ类项目</w:t>
            </w:r>
            <w:r>
              <w:rPr>
                <w:rFonts w:hint="eastAsia" w:cs="Times New Roman"/>
                <w:b w:val="0"/>
                <w:bCs w:val="0"/>
                <w:color w:val="auto"/>
                <w:kern w:val="0"/>
                <w:sz w:val="24"/>
                <w:szCs w:val="24"/>
                <w:highlight w:val="none"/>
                <w:lang w:val="en-US" w:eastAsia="zh-CN" w:bidi="ar-SA"/>
              </w:rPr>
              <w:t>-其他行业</w:t>
            </w:r>
            <w:r>
              <w:rPr>
                <w:rFonts w:hint="default" w:ascii="Times New Roman" w:hAnsi="Times New Roman" w:eastAsia="宋体" w:cs="Times New Roman"/>
                <w:b w:val="0"/>
                <w:bCs w:val="0"/>
                <w:color w:val="auto"/>
                <w:kern w:val="0"/>
                <w:sz w:val="24"/>
                <w:szCs w:val="24"/>
                <w:highlight w:val="none"/>
                <w:lang w:val="en-US" w:eastAsia="zh-CN" w:bidi="ar-SA"/>
              </w:rPr>
              <w:t>，</w:t>
            </w:r>
            <w:r>
              <w:rPr>
                <w:rFonts w:hint="eastAsia" w:cs="Times New Roman"/>
                <w:b w:val="0"/>
                <w:bCs w:val="0"/>
                <w:color w:val="auto"/>
                <w:kern w:val="0"/>
                <w:sz w:val="24"/>
                <w:szCs w:val="24"/>
                <w:highlight w:val="none"/>
                <w:lang w:val="en-US" w:eastAsia="zh-CN" w:bidi="ar-SA"/>
              </w:rPr>
              <w:t>且</w:t>
            </w:r>
            <w:r>
              <w:rPr>
                <w:rFonts w:hint="default" w:ascii="Times New Roman" w:hAnsi="Times New Roman" w:eastAsia="宋体" w:cs="Times New Roman"/>
                <w:b w:val="0"/>
                <w:bCs w:val="0"/>
                <w:color w:val="auto"/>
                <w:kern w:val="0"/>
                <w:sz w:val="24"/>
                <w:szCs w:val="24"/>
                <w:highlight w:val="none"/>
                <w:lang w:val="en-US" w:eastAsia="zh-CN" w:bidi="ar-SA"/>
              </w:rPr>
              <w:t>本项目地面均做硬化处理，不会对土壤环境造成污染，不进行</w:t>
            </w:r>
            <w:r>
              <w:rPr>
                <w:rFonts w:hint="eastAsia" w:cs="Times New Roman"/>
                <w:b w:val="0"/>
                <w:bCs w:val="0"/>
                <w:color w:val="auto"/>
                <w:kern w:val="0"/>
                <w:sz w:val="24"/>
                <w:szCs w:val="24"/>
                <w:highlight w:val="none"/>
                <w:lang w:val="en-US" w:eastAsia="zh-CN" w:bidi="ar-SA"/>
              </w:rPr>
              <w:t>土壤</w:t>
            </w:r>
            <w:r>
              <w:rPr>
                <w:rFonts w:hint="default" w:ascii="Times New Roman" w:hAnsi="Times New Roman" w:eastAsia="宋体" w:cs="Times New Roman"/>
                <w:b w:val="0"/>
                <w:bCs w:val="0"/>
                <w:color w:val="auto"/>
                <w:kern w:val="0"/>
                <w:sz w:val="24"/>
                <w:szCs w:val="24"/>
                <w:highlight w:val="none"/>
                <w:lang w:val="en-US" w:eastAsia="zh-CN" w:bidi="ar-SA"/>
              </w:rPr>
              <w:t>环境质量现状监测及评价</w:t>
            </w:r>
            <w:r>
              <w:rPr>
                <w:rFonts w:hint="default" w:ascii="Times New Roman" w:hAnsi="Times New Roman" w:eastAsia="宋体" w:cs="Times New Roman"/>
                <w:b w:val="0"/>
                <w:bCs w:val="0"/>
                <w:color w:val="auto"/>
                <w:kern w:val="0"/>
                <w:sz w:val="24"/>
                <w:szCs w:val="24"/>
                <w:highlight w:val="none"/>
                <w:lang w:val="zh-CN" w:eastAsia="zh-CN" w:bidi="ar-SA"/>
              </w:rPr>
              <w:t>。</w:t>
            </w:r>
          </w:p>
          <w:p>
            <w:pPr>
              <w:adjustRightInd w:val="0"/>
              <w:snapToGrid w:val="0"/>
              <w:spacing w:line="360" w:lineRule="auto"/>
              <w:ind w:firstLine="482" w:firstLineChars="200"/>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5、生态环境质量现状调查及评价</w:t>
            </w:r>
          </w:p>
          <w:p>
            <w:pPr>
              <w:adjustRightInd w:val="0"/>
              <w:snapToGrid w:val="0"/>
              <w:spacing w:line="360" w:lineRule="auto"/>
              <w:ind w:firstLine="480" w:firstLineChars="200"/>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kern w:val="0"/>
                <w:sz w:val="24"/>
                <w:szCs w:val="24"/>
                <w:highlight w:val="none"/>
                <w:lang w:val="en-US" w:eastAsia="zh-CN"/>
              </w:rPr>
              <w:t>根据《建设项目环境影响评价报告表编制技术指南》（污染影响类）（试行）：产业园区外建设项目新增用地且用地范围内含有生态环境保护目标时，应进行生态现状调查。本项目位于</w:t>
            </w:r>
            <w:r>
              <w:rPr>
                <w:rFonts w:hint="eastAsia" w:cs="Times New Roman"/>
                <w:color w:val="auto"/>
                <w:sz w:val="24"/>
                <w:highlight w:val="none"/>
                <w:lang w:eastAsia="zh-CN"/>
              </w:rPr>
              <w:t>新疆伊犁哈萨克自治州伊宁市城西纬一路以北、城西经三路以西</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kern w:val="0"/>
                <w:sz w:val="24"/>
                <w:szCs w:val="24"/>
                <w:highlight w:val="none"/>
                <w:lang w:val="en-US" w:eastAsia="zh-CN"/>
              </w:rPr>
              <w:t>用地范围内无生态环境保护目标，无需进行生态现状调查。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50" w:type="dxa"/>
            <w:vAlign w:val="center"/>
          </w:tcPr>
          <w:p>
            <w:pPr>
              <w:adjustRightInd w:val="0"/>
              <w:snapToGrid w:val="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环境保护目标</w:t>
            </w:r>
          </w:p>
        </w:tc>
        <w:tc>
          <w:tcPr>
            <w:tcW w:w="764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1、大气环境</w:t>
            </w:r>
          </w:p>
          <w:p>
            <w:pPr>
              <w:adjustRightInd w:val="0"/>
              <w:snapToGrid w:val="0"/>
              <w:spacing w:line="360" w:lineRule="auto"/>
              <w:ind w:firstLine="480" w:firstLineChars="200"/>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本项目位于</w:t>
            </w:r>
            <w:r>
              <w:rPr>
                <w:rFonts w:hint="eastAsia" w:cs="Times New Roman"/>
                <w:color w:val="auto"/>
                <w:kern w:val="0"/>
                <w:sz w:val="24"/>
                <w:szCs w:val="24"/>
                <w:highlight w:val="none"/>
                <w:lang w:val="en-US" w:eastAsia="zh-CN"/>
              </w:rPr>
              <w:t>新疆伊犁哈萨克自治州伊宁市城西纬一路以北、城西经三路以西</w:t>
            </w:r>
            <w:r>
              <w:rPr>
                <w:rFonts w:hint="default" w:ascii="Times New Roman" w:hAnsi="Times New Roman" w:eastAsia="宋体" w:cs="Times New Roman"/>
                <w:color w:val="auto"/>
                <w:kern w:val="0"/>
                <w:sz w:val="24"/>
                <w:szCs w:val="24"/>
                <w:highlight w:val="none"/>
                <w:lang w:val="en-US" w:eastAsia="zh-CN"/>
              </w:rPr>
              <w:t>，厂区</w:t>
            </w:r>
            <w:r>
              <w:rPr>
                <w:rFonts w:hint="eastAsia" w:cs="Times New Roman"/>
                <w:color w:val="auto"/>
                <w:kern w:val="0"/>
                <w:sz w:val="24"/>
                <w:szCs w:val="24"/>
                <w:highlight w:val="none"/>
                <w:lang w:val="en-US" w:eastAsia="zh-CN"/>
              </w:rPr>
              <w:t>西侧为伊犁飞伟饲料有限公司，东、南、北侧均为规划工业用地</w:t>
            </w:r>
            <w:r>
              <w:rPr>
                <w:rFonts w:hint="default" w:ascii="Times New Roman" w:hAnsi="Times New Roman" w:eastAsia="宋体" w:cs="Times New Roman"/>
                <w:color w:val="auto"/>
                <w:kern w:val="0"/>
                <w:sz w:val="24"/>
                <w:szCs w:val="24"/>
                <w:highlight w:val="none"/>
                <w:lang w:val="en-US" w:eastAsia="zh-CN"/>
              </w:rPr>
              <w:t>。</w:t>
            </w:r>
          </w:p>
          <w:p>
            <w:pPr>
              <w:adjustRightInd w:val="0"/>
              <w:snapToGrid w:val="0"/>
              <w:spacing w:line="360" w:lineRule="auto"/>
              <w:ind w:firstLine="480" w:firstLineChars="200"/>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以本项目厂界外500m范围内的环境敏感保护目标，根据现场踏勘，项目周边未发现文物、名胜古迹和珍稀濒危动植物。项目环境保护目标详见下表，具体分布详见附图。具体如下表所示。</w:t>
            </w:r>
          </w:p>
          <w:p>
            <w:pPr>
              <w:widowControl w:val="0"/>
              <w:overflowPunct w:val="0"/>
              <w:adjustRightInd w:val="0"/>
              <w:snapToGrid w:val="0"/>
              <w:spacing w:line="240" w:lineRule="auto"/>
              <w:ind w:firstLine="422" w:firstLineChars="200"/>
              <w:jc w:val="center"/>
              <w:textAlignment w:val="baseline"/>
              <w:outlineLvl w:val="2"/>
              <w:rPr>
                <w:rFonts w:hint="default" w:ascii="Times New Roman" w:hAnsi="Times New Roman" w:eastAsia="宋体" w:cs="Times New Roman"/>
                <w:b/>
                <w:bCs/>
                <w:color w:val="auto"/>
                <w:kern w:val="2"/>
                <w:sz w:val="21"/>
                <w:szCs w:val="24"/>
                <w:highlight w:val="none"/>
                <w:lang w:val="en-US" w:eastAsia="zh-CN" w:bidi="ar-SA"/>
              </w:rPr>
            </w:pPr>
            <w:r>
              <w:rPr>
                <w:rFonts w:hint="default" w:ascii="Times New Roman" w:hAnsi="Times New Roman" w:eastAsia="宋体" w:cs="Times New Roman"/>
                <w:b/>
                <w:bCs/>
                <w:color w:val="auto"/>
                <w:kern w:val="2"/>
                <w:sz w:val="21"/>
                <w:szCs w:val="24"/>
                <w:highlight w:val="none"/>
                <w:lang w:val="en-US" w:eastAsia="zh-CN" w:bidi="ar-SA"/>
              </w:rPr>
              <w:t>表3-</w:t>
            </w:r>
            <w:r>
              <w:rPr>
                <w:rFonts w:hint="eastAsia" w:cs="Times New Roman"/>
                <w:b/>
                <w:bCs/>
                <w:color w:val="auto"/>
                <w:kern w:val="2"/>
                <w:sz w:val="21"/>
                <w:szCs w:val="24"/>
                <w:highlight w:val="none"/>
                <w:lang w:val="en-US" w:eastAsia="zh-CN" w:bidi="ar-SA"/>
              </w:rPr>
              <w:t>2</w:t>
            </w:r>
            <w:r>
              <w:rPr>
                <w:rFonts w:hint="default" w:ascii="Times New Roman" w:hAnsi="Times New Roman" w:eastAsia="宋体" w:cs="Times New Roman"/>
                <w:b/>
                <w:bCs/>
                <w:color w:val="auto"/>
                <w:kern w:val="2"/>
                <w:sz w:val="21"/>
                <w:szCs w:val="24"/>
                <w:highlight w:val="none"/>
                <w:lang w:val="en-US" w:eastAsia="zh-CN" w:bidi="ar-SA"/>
              </w:rPr>
              <w:t xml:space="preserve">  主要环境保护目标</w:t>
            </w:r>
          </w:p>
          <w:tbl>
            <w:tblPr>
              <w:tblStyle w:val="32"/>
              <w:tblW w:w="5000" w:type="pct"/>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659"/>
              <w:gridCol w:w="1087"/>
              <w:gridCol w:w="1045"/>
              <w:gridCol w:w="1098"/>
              <w:gridCol w:w="1859"/>
              <w:gridCol w:w="767"/>
              <w:gridCol w:w="909"/>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PrEx>
              <w:trPr>
                <w:trHeight w:val="23" w:hRule="atLeast"/>
                <w:jc w:val="center"/>
              </w:trPr>
              <w:tc>
                <w:tcPr>
                  <w:tcW w:w="659" w:type="dxa"/>
                  <w:vMerge w:val="restar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名称</w:t>
                  </w:r>
                </w:p>
              </w:tc>
              <w:tc>
                <w:tcPr>
                  <w:tcW w:w="2132" w:type="dxa"/>
                  <w:gridSpan w:val="2"/>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坐标/度</w:t>
                  </w:r>
                </w:p>
              </w:tc>
              <w:tc>
                <w:tcPr>
                  <w:tcW w:w="1098" w:type="dxa"/>
                  <w:vMerge w:val="restar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保护对象</w:t>
                  </w:r>
                </w:p>
              </w:tc>
              <w:tc>
                <w:tcPr>
                  <w:tcW w:w="1859" w:type="dxa"/>
                  <w:vMerge w:val="restar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环境功能区</w:t>
                  </w:r>
                </w:p>
              </w:tc>
              <w:tc>
                <w:tcPr>
                  <w:tcW w:w="767" w:type="dxa"/>
                  <w:vMerge w:val="restar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相对厂址方位</w:t>
                  </w:r>
                </w:p>
              </w:tc>
              <w:tc>
                <w:tcPr>
                  <w:tcW w:w="909" w:type="dxa"/>
                  <w:vMerge w:val="restart"/>
                  <w:tcBorders>
                    <w:top w:val="single" w:color="auto" w:sz="12"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相对厂界距离/m</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65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10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经度</w:t>
                  </w:r>
                </w:p>
              </w:tc>
              <w:tc>
                <w:tcPr>
                  <w:tcW w:w="10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纬度</w:t>
                  </w:r>
                </w:p>
              </w:tc>
              <w:tc>
                <w:tcPr>
                  <w:tcW w:w="109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185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76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909" w:type="dxa"/>
                  <w:vMerge w:val="continue"/>
                  <w:tcBorders>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6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大气环境</w:t>
                  </w:r>
                </w:p>
              </w:tc>
              <w:tc>
                <w:tcPr>
                  <w:tcW w:w="10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81°13′36.587″</w:t>
                  </w:r>
                </w:p>
              </w:tc>
              <w:tc>
                <w:tcPr>
                  <w:tcW w:w="10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43°59′21.702″</w:t>
                  </w:r>
                </w:p>
              </w:tc>
              <w:tc>
                <w:tcPr>
                  <w:tcW w:w="10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干沟村</w:t>
                  </w:r>
                </w:p>
              </w:tc>
              <w:tc>
                <w:tcPr>
                  <w:tcW w:w="18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《环境空气质量标准》(GB3095-2012）及2018年修改单中的二级标准</w:t>
                  </w:r>
                </w:p>
              </w:tc>
              <w:tc>
                <w:tcPr>
                  <w:tcW w:w="7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东侧</w:t>
                  </w:r>
                </w:p>
              </w:tc>
              <w:tc>
                <w:tcPr>
                  <w:tcW w:w="909" w:type="dxa"/>
                  <w:tcBorders>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630</w:t>
                  </w:r>
                </w:p>
              </w:tc>
            </w:tr>
          </w:tbl>
          <w:p>
            <w:pPr>
              <w:adjustRightInd w:val="0"/>
              <w:snapToGrid w:val="0"/>
              <w:spacing w:line="360" w:lineRule="auto"/>
              <w:ind w:firstLine="482" w:firstLineChars="200"/>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2、声环境保护目标</w:t>
            </w:r>
          </w:p>
          <w:p>
            <w:pPr>
              <w:adjustRightInd w:val="0"/>
              <w:snapToGrid w:val="0"/>
              <w:spacing w:line="360" w:lineRule="auto"/>
              <w:ind w:firstLine="480" w:firstLineChars="200"/>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本项目厂界外50米范围内无声环境保护目标。</w:t>
            </w:r>
          </w:p>
          <w:p>
            <w:pPr>
              <w:adjustRightInd w:val="0"/>
              <w:snapToGrid w:val="0"/>
              <w:spacing w:line="360" w:lineRule="auto"/>
              <w:ind w:firstLine="482" w:firstLineChars="200"/>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3、地下水保护目标</w:t>
            </w:r>
          </w:p>
          <w:p>
            <w:pPr>
              <w:adjustRightInd w:val="0"/>
              <w:snapToGrid w:val="0"/>
              <w:spacing w:line="360" w:lineRule="auto"/>
              <w:ind w:firstLine="480" w:firstLineChars="200"/>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本项目厂界外500米范围内无地下水集中式饮用水水源和热水、矿泉水、温泉等特殊地下水水资源。</w:t>
            </w:r>
          </w:p>
          <w:p>
            <w:pPr>
              <w:adjustRightInd w:val="0"/>
              <w:snapToGrid w:val="0"/>
              <w:spacing w:line="360" w:lineRule="auto"/>
              <w:ind w:firstLine="482" w:firstLineChars="200"/>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4、生态环境保护目标</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eastAsia" w:cs="Times New Roman"/>
                <w:color w:val="auto"/>
                <w:kern w:val="0"/>
                <w:sz w:val="24"/>
                <w:szCs w:val="24"/>
                <w:highlight w:val="none"/>
                <w:lang w:val="en-US" w:eastAsia="zh-CN"/>
              </w:rPr>
              <w:t>本项目</w:t>
            </w:r>
            <w:r>
              <w:rPr>
                <w:rFonts w:hint="default" w:ascii="Times New Roman" w:hAnsi="Times New Roman" w:eastAsia="宋体" w:cs="Times New Roman"/>
                <w:color w:val="auto"/>
                <w:kern w:val="0"/>
                <w:sz w:val="24"/>
                <w:szCs w:val="24"/>
                <w:highlight w:val="none"/>
                <w:lang w:val="en-US" w:eastAsia="zh-CN"/>
              </w:rPr>
              <w:t>用地范围内无生态环境保护目标。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850" w:type="dxa"/>
            <w:tcMar>
              <w:left w:w="28" w:type="dxa"/>
              <w:right w:w="28" w:type="dxa"/>
            </w:tcMar>
            <w:vAlign w:val="center"/>
          </w:tcPr>
          <w:p>
            <w:pPr>
              <w:adjustRightInd w:val="0"/>
              <w:snapToGrid w:val="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污染物排放控制标准</w:t>
            </w:r>
          </w:p>
        </w:tc>
        <w:tc>
          <w:tcPr>
            <w:tcW w:w="764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1、</w:t>
            </w:r>
            <w:r>
              <w:rPr>
                <w:rFonts w:hint="eastAsia" w:cs="Times New Roman"/>
                <w:b/>
                <w:bCs/>
                <w:color w:val="auto"/>
                <w:kern w:val="0"/>
                <w:sz w:val="24"/>
                <w:szCs w:val="24"/>
                <w:highlight w:val="none"/>
                <w:lang w:val="en-US" w:eastAsia="zh-CN"/>
              </w:rPr>
              <w:t>大气</w:t>
            </w:r>
            <w:r>
              <w:rPr>
                <w:rFonts w:hint="default" w:ascii="Times New Roman" w:hAnsi="Times New Roman" w:eastAsia="宋体" w:cs="Times New Roman"/>
                <w:b/>
                <w:bCs/>
                <w:color w:val="auto"/>
                <w:kern w:val="0"/>
                <w:sz w:val="24"/>
                <w:szCs w:val="24"/>
                <w:highlight w:val="none"/>
                <w:lang w:val="en-US" w:eastAsia="zh-CN"/>
              </w:rPr>
              <w:t>污染物</w:t>
            </w:r>
          </w:p>
          <w:p>
            <w:pPr>
              <w:spacing w:line="360" w:lineRule="auto"/>
              <w:ind w:firstLine="480" w:firstLineChars="200"/>
              <w:jc w:val="both"/>
              <w:rPr>
                <w:rFonts w:ascii="Times New Roman" w:hAnsi="Times New Roman" w:eastAsia="宋体" w:cs="Times New Roman"/>
                <w:color w:val="auto"/>
                <w:sz w:val="24"/>
                <w:szCs w:val="24"/>
                <w:highlight w:val="none"/>
              </w:rPr>
            </w:pPr>
            <w:r>
              <w:rPr>
                <w:rFonts w:hint="eastAsia" w:ascii="Times New Roman" w:hAnsi="Times New Roman" w:eastAsia="宋体" w:cs="Times New Roman"/>
                <w:b w:val="0"/>
                <w:bCs w:val="0"/>
                <w:color w:val="auto"/>
                <w:kern w:val="0"/>
                <w:sz w:val="24"/>
                <w:szCs w:val="24"/>
                <w:highlight w:val="none"/>
                <w:lang w:val="en-US" w:eastAsia="zh-CN"/>
              </w:rPr>
              <w:t>项目</w:t>
            </w:r>
            <w:r>
              <w:rPr>
                <w:rFonts w:hint="eastAsia" w:cs="Times New Roman"/>
                <w:b w:val="0"/>
                <w:bCs w:val="0"/>
                <w:color w:val="auto"/>
                <w:kern w:val="0"/>
                <w:sz w:val="24"/>
                <w:szCs w:val="24"/>
                <w:highlight w:val="none"/>
                <w:lang w:val="en-US" w:eastAsia="zh-CN"/>
              </w:rPr>
              <w:t>采用玻璃罩全密闭投料，因此淀粉投加时产生的粉尘颗粒不会逸散至空气中，不会对区域大气环境造成影响，员工食堂产生的饮食业油烟执行《饮食业油烟排放标准》（GB18483-2001）中执行</w:t>
            </w:r>
            <w:r>
              <w:rPr>
                <w:rFonts w:ascii="Times New Roman" w:hAnsi="Times New Roman" w:eastAsia="宋体" w:cs="Times New Roman"/>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firstLine="0" w:firstLineChars="0"/>
              <w:jc w:val="center"/>
              <w:textAlignment w:val="auto"/>
              <w:rPr>
                <w:rFonts w:hint="eastAsia" w:ascii="Times New Roman" w:hAnsi="Times New Roman" w:eastAsia="宋体" w:cs="Times New Roman"/>
                <w:b/>
                <w:bCs/>
                <w:color w:val="auto"/>
                <w:kern w:val="0"/>
                <w:sz w:val="21"/>
                <w:szCs w:val="21"/>
                <w:highlight w:val="none"/>
                <w:lang w:val="en-US" w:eastAsia="zh-CN"/>
              </w:rPr>
            </w:pPr>
            <w:r>
              <w:rPr>
                <w:rFonts w:hint="eastAsia" w:ascii="Times New Roman" w:hAnsi="Times New Roman" w:eastAsia="宋体" w:cs="Times New Roman"/>
                <w:b/>
                <w:bCs/>
                <w:color w:val="auto"/>
                <w:kern w:val="0"/>
                <w:sz w:val="21"/>
                <w:szCs w:val="21"/>
                <w:highlight w:val="none"/>
                <w:lang w:val="en-US" w:eastAsia="zh-CN"/>
              </w:rPr>
              <w:t xml:space="preserve">表3-3  废气污染物排放标准限值 </w:t>
            </w:r>
          </w:p>
          <w:tbl>
            <w:tblPr>
              <w:tblStyle w:val="31"/>
              <w:tblW w:w="5000" w:type="pct"/>
              <w:jc w:val="center"/>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430"/>
              <w:gridCol w:w="866"/>
              <w:gridCol w:w="2653"/>
              <w:gridCol w:w="1240"/>
              <w:gridCol w:w="1240"/>
            </w:tblGrid>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430" w:type="dxa"/>
                  <w:vAlign w:val="center"/>
                </w:tcPr>
                <w:p>
                  <w:pPr>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监测项目</w:t>
                  </w:r>
                </w:p>
              </w:tc>
              <w:tc>
                <w:tcPr>
                  <w:tcW w:w="866" w:type="dxa"/>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排放形式</w:t>
                  </w:r>
                </w:p>
              </w:tc>
              <w:tc>
                <w:tcPr>
                  <w:tcW w:w="2653" w:type="dxa"/>
                  <w:vAlign w:val="center"/>
                </w:tcPr>
                <w:p>
                  <w:pPr>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执行标准</w:t>
                  </w:r>
                </w:p>
              </w:tc>
              <w:tc>
                <w:tcPr>
                  <w:tcW w:w="1240" w:type="dxa"/>
                  <w:vAlign w:val="center"/>
                </w:tcPr>
                <w:p>
                  <w:pPr>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val="en-US" w:eastAsia="zh-CN"/>
                    </w:rPr>
                    <w:t>标准</w:t>
                  </w:r>
                  <w:r>
                    <w:rPr>
                      <w:rFonts w:hint="default" w:ascii="Times New Roman" w:hAnsi="Times New Roman" w:eastAsia="宋体" w:cs="Times New Roman"/>
                      <w:b/>
                      <w:bCs/>
                      <w:color w:val="auto"/>
                      <w:sz w:val="21"/>
                      <w:szCs w:val="21"/>
                      <w:highlight w:val="none"/>
                      <w:lang w:eastAsia="zh-CN"/>
                    </w:rPr>
                    <w:t>限值</w:t>
                  </w:r>
                </w:p>
              </w:tc>
              <w:tc>
                <w:tcPr>
                  <w:tcW w:w="1240" w:type="dxa"/>
                  <w:vAlign w:val="center"/>
                </w:tcPr>
                <w:p>
                  <w:pPr>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sz w:val="21"/>
                      <w:szCs w:val="21"/>
                      <w:highlight w:val="none"/>
                    </w:rPr>
                    <w:t>备注</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43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臭气浓度</w:t>
                  </w:r>
                </w:p>
              </w:tc>
              <w:tc>
                <w:tcPr>
                  <w:tcW w:w="866" w:type="dxa"/>
                  <w:vMerge w:val="restart"/>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无组织</w:t>
                  </w:r>
                </w:p>
              </w:tc>
              <w:tc>
                <w:tcPr>
                  <w:tcW w:w="2653"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rPr>
                    <w:t>《恶臭污染物排放标准》（GB14554-93）</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rPr>
                    <w:t>mg/m</w:t>
                  </w:r>
                  <w:r>
                    <w:rPr>
                      <w:rFonts w:hint="default" w:ascii="Times New Roman" w:hAnsi="Times New Roman" w:eastAsia="宋体" w:cs="Times New Roman"/>
                      <w:color w:val="auto"/>
                      <w:sz w:val="21"/>
                      <w:szCs w:val="21"/>
                      <w:highlight w:val="none"/>
                      <w:vertAlign w:val="superscript"/>
                    </w:rPr>
                    <w:t>3</w:t>
                  </w:r>
                </w:p>
              </w:tc>
              <w:tc>
                <w:tcPr>
                  <w:tcW w:w="1240" w:type="dxa"/>
                  <w:vMerge w:val="restart"/>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厂房外监控点</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43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硫化氢</w:t>
                  </w:r>
                </w:p>
              </w:tc>
              <w:tc>
                <w:tcPr>
                  <w:tcW w:w="866"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p>
              </w:tc>
              <w:tc>
                <w:tcPr>
                  <w:tcW w:w="265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z w:val="21"/>
                      <w:szCs w:val="21"/>
                      <w:highlight w:val="none"/>
                    </w:rPr>
                  </w:pP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0.06</w:t>
                  </w:r>
                  <w:r>
                    <w:rPr>
                      <w:rFonts w:hint="default" w:ascii="Times New Roman" w:hAnsi="Times New Roman" w:eastAsia="宋体" w:cs="Times New Roman"/>
                      <w:color w:val="auto"/>
                      <w:sz w:val="21"/>
                      <w:szCs w:val="21"/>
                      <w:highlight w:val="none"/>
                    </w:rPr>
                    <w:t>mg/m</w:t>
                  </w:r>
                  <w:r>
                    <w:rPr>
                      <w:rFonts w:hint="default" w:ascii="Times New Roman" w:hAnsi="Times New Roman" w:eastAsia="宋体" w:cs="Times New Roman"/>
                      <w:color w:val="auto"/>
                      <w:sz w:val="21"/>
                      <w:szCs w:val="21"/>
                      <w:highlight w:val="none"/>
                      <w:vertAlign w:val="superscript"/>
                    </w:rPr>
                    <w:t>3</w:t>
                  </w:r>
                </w:p>
              </w:tc>
              <w:tc>
                <w:tcPr>
                  <w:tcW w:w="1240" w:type="dxa"/>
                  <w:vMerge w:val="continue"/>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43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氨</w:t>
                  </w:r>
                </w:p>
              </w:tc>
              <w:tc>
                <w:tcPr>
                  <w:tcW w:w="866"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p>
              </w:tc>
              <w:tc>
                <w:tcPr>
                  <w:tcW w:w="265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z w:val="21"/>
                      <w:szCs w:val="21"/>
                      <w:highlight w:val="none"/>
                    </w:rPr>
                  </w:pP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w:t>
                  </w:r>
                  <w:r>
                    <w:rPr>
                      <w:rFonts w:hint="default" w:ascii="Times New Roman" w:hAnsi="Times New Roman" w:eastAsia="宋体" w:cs="Times New Roman"/>
                      <w:color w:val="auto"/>
                      <w:sz w:val="21"/>
                      <w:szCs w:val="21"/>
                      <w:highlight w:val="none"/>
                    </w:rPr>
                    <w:t>mg/m</w:t>
                  </w:r>
                  <w:r>
                    <w:rPr>
                      <w:rFonts w:hint="default" w:ascii="Times New Roman" w:hAnsi="Times New Roman" w:eastAsia="宋体" w:cs="Times New Roman"/>
                      <w:color w:val="auto"/>
                      <w:sz w:val="21"/>
                      <w:szCs w:val="21"/>
                      <w:highlight w:val="none"/>
                      <w:vertAlign w:val="superscript"/>
                    </w:rPr>
                    <w:t>3</w:t>
                  </w:r>
                </w:p>
              </w:tc>
              <w:tc>
                <w:tcPr>
                  <w:tcW w:w="1240" w:type="dxa"/>
                  <w:vMerge w:val="continue"/>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430" w:type="dxa"/>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颗粒物</w:t>
                  </w:r>
                </w:p>
              </w:tc>
              <w:tc>
                <w:tcPr>
                  <w:tcW w:w="866" w:type="dxa"/>
                  <w:vMerge w:val="continue"/>
                  <w:vAlign w:val="center"/>
                </w:tcPr>
                <w:p>
                  <w:pPr>
                    <w:jc w:val="center"/>
                    <w:rPr>
                      <w:rFonts w:hint="default" w:ascii="Times New Roman" w:hAnsi="Times New Roman" w:eastAsia="宋体" w:cs="Times New Roman"/>
                      <w:color w:val="auto"/>
                      <w:sz w:val="21"/>
                      <w:szCs w:val="21"/>
                      <w:highlight w:val="none"/>
                    </w:rPr>
                  </w:pPr>
                </w:p>
              </w:tc>
              <w:tc>
                <w:tcPr>
                  <w:tcW w:w="2653" w:type="dxa"/>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rPr>
                    <w:t>《大气污染物综合排放标准》（GB16297-1996）</w:t>
                  </w:r>
                </w:p>
              </w:tc>
              <w:tc>
                <w:tcPr>
                  <w:tcW w:w="1240" w:type="dxa"/>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mg/m</w:t>
                  </w:r>
                  <w:r>
                    <w:rPr>
                      <w:rFonts w:hint="default" w:ascii="Times New Roman" w:hAnsi="Times New Roman" w:eastAsia="宋体" w:cs="Times New Roman"/>
                      <w:color w:val="auto"/>
                      <w:sz w:val="21"/>
                      <w:szCs w:val="21"/>
                      <w:highlight w:val="none"/>
                      <w:vertAlign w:val="superscript"/>
                    </w:rPr>
                    <w:t>3</w:t>
                  </w:r>
                </w:p>
              </w:tc>
              <w:tc>
                <w:tcPr>
                  <w:tcW w:w="1240" w:type="dxa"/>
                  <w:vMerge w:val="continue"/>
                  <w:vAlign w:val="center"/>
                </w:tcPr>
                <w:p>
                  <w:pPr>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430" w:type="dxa"/>
                  <w:vAlign w:val="center"/>
                </w:tcPr>
                <w:p>
                  <w:pPr>
                    <w:jc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食堂油烟</w:t>
                  </w:r>
                </w:p>
              </w:tc>
              <w:tc>
                <w:tcPr>
                  <w:tcW w:w="866" w:type="dxa"/>
                  <w:vAlign w:val="center"/>
                </w:tcPr>
                <w:p>
                  <w:pPr>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有组织</w:t>
                  </w:r>
                </w:p>
              </w:tc>
              <w:tc>
                <w:tcPr>
                  <w:tcW w:w="2653" w:type="dxa"/>
                  <w:vAlign w:val="center"/>
                </w:tcPr>
                <w:p>
                  <w:pPr>
                    <w:jc w:val="center"/>
                    <w:rPr>
                      <w:rFonts w:hint="default" w:ascii="Times New Roman" w:hAnsi="Times New Roman" w:eastAsia="宋体" w:cs="Times New Roman"/>
                      <w:bCs/>
                      <w:color w:val="auto"/>
                      <w:sz w:val="21"/>
                      <w:szCs w:val="21"/>
                      <w:highlight w:val="none"/>
                    </w:rPr>
                  </w:pPr>
                  <w:r>
                    <w:rPr>
                      <w:rFonts w:hint="eastAsia" w:ascii="Times New Roman" w:hAnsi="Times New Roman" w:eastAsia="宋体" w:cs="Times New Roman"/>
                      <w:color w:val="auto"/>
                      <w:highlight w:val="none"/>
                      <w:lang w:val="en-US" w:eastAsia="zh-CN"/>
                    </w:rPr>
                    <w:t>《饮食业油烟排放标准》（GB18483-2001）</w:t>
                  </w:r>
                </w:p>
              </w:tc>
              <w:tc>
                <w:tcPr>
                  <w:tcW w:w="1240" w:type="dxa"/>
                  <w:vAlign w:val="center"/>
                </w:tcPr>
                <w:p>
                  <w:pPr>
                    <w:jc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lang w:val="en-US" w:eastAsia="zh-CN"/>
                    </w:rPr>
                    <w:t>2.0mg/m</w:t>
                  </w:r>
                  <w:r>
                    <w:rPr>
                      <w:rFonts w:hint="eastAsia" w:ascii="Times New Roman" w:hAnsi="Times New Roman" w:eastAsia="宋体" w:cs="Times New Roman"/>
                      <w:color w:val="auto"/>
                      <w:highlight w:val="none"/>
                      <w:vertAlign w:val="superscript"/>
                      <w:lang w:val="en-US" w:eastAsia="zh-CN"/>
                    </w:rPr>
                    <w:t>3</w:t>
                  </w:r>
                </w:p>
              </w:tc>
              <w:tc>
                <w:tcPr>
                  <w:tcW w:w="1240" w:type="dxa"/>
                  <w:vAlign w:val="center"/>
                </w:tcPr>
                <w:p>
                  <w:pPr>
                    <w:jc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lang w:eastAsia="zh-CN"/>
                    </w:rPr>
                    <w:t>油烟排放口</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0"/>
                <w:sz w:val="24"/>
                <w:szCs w:val="24"/>
                <w:highlight w:val="none"/>
                <w:lang w:val="en-US" w:eastAsia="zh-CN"/>
              </w:rPr>
            </w:pPr>
            <w:r>
              <w:rPr>
                <w:rFonts w:hint="eastAsia" w:cs="Times New Roman"/>
                <w:b/>
                <w:bCs/>
                <w:color w:val="auto"/>
                <w:kern w:val="0"/>
                <w:sz w:val="24"/>
                <w:szCs w:val="24"/>
                <w:highlight w:val="none"/>
                <w:lang w:val="en-US" w:eastAsia="zh-CN"/>
              </w:rPr>
              <w:t>2</w:t>
            </w:r>
            <w:r>
              <w:rPr>
                <w:rFonts w:hint="default" w:ascii="Times New Roman" w:hAnsi="Times New Roman" w:eastAsia="宋体" w:cs="Times New Roman"/>
                <w:b/>
                <w:bCs/>
                <w:color w:val="auto"/>
                <w:kern w:val="0"/>
                <w:sz w:val="24"/>
                <w:szCs w:val="24"/>
                <w:highlight w:val="none"/>
                <w:lang w:val="en-US" w:eastAsia="zh-CN"/>
              </w:rPr>
              <w:t>、水污染物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项目生活污水执行</w:t>
            </w:r>
            <w:r>
              <w:rPr>
                <w:rFonts w:hint="default" w:ascii="Times New Roman" w:hAnsi="Times New Roman" w:eastAsia="宋体" w:cs="Times New Roman"/>
                <w:color w:val="auto"/>
                <w:kern w:val="0"/>
                <w:sz w:val="24"/>
                <w:szCs w:val="24"/>
                <w:highlight w:val="none"/>
                <w:lang w:val="en-US" w:eastAsia="zh-CN"/>
              </w:rPr>
              <w:t>《</w:t>
            </w:r>
            <w:r>
              <w:rPr>
                <w:rFonts w:hint="eastAsia" w:ascii="Times New Roman" w:hAnsi="Times New Roman" w:eastAsia="宋体" w:cs="Times New Roman"/>
                <w:color w:val="auto"/>
                <w:kern w:val="0"/>
                <w:sz w:val="24"/>
                <w:szCs w:val="24"/>
                <w:highlight w:val="none"/>
                <w:lang w:val="en-US" w:eastAsia="zh-CN"/>
              </w:rPr>
              <w:t>污水综合排放标准</w:t>
            </w:r>
            <w:r>
              <w:rPr>
                <w:rFonts w:hint="default" w:ascii="Times New Roman" w:hAnsi="Times New Roman" w:eastAsia="宋体" w:cs="Times New Roman"/>
                <w:color w:val="auto"/>
                <w:kern w:val="0"/>
                <w:sz w:val="24"/>
                <w:szCs w:val="24"/>
                <w:highlight w:val="none"/>
                <w:lang w:val="en-US" w:eastAsia="zh-CN"/>
              </w:rPr>
              <w:t>》(GB</w:t>
            </w:r>
            <w:r>
              <w:rPr>
                <w:rFonts w:hint="eastAsia" w:ascii="Times New Roman" w:hAnsi="Times New Roman" w:eastAsia="宋体" w:cs="Times New Roman"/>
                <w:color w:val="auto"/>
                <w:kern w:val="0"/>
                <w:sz w:val="24"/>
                <w:szCs w:val="24"/>
                <w:highlight w:val="none"/>
                <w:lang w:val="en-US" w:eastAsia="zh-CN"/>
              </w:rPr>
              <w:t>8978</w:t>
            </w:r>
            <w:r>
              <w:rPr>
                <w:rFonts w:hint="default" w:ascii="Times New Roman" w:hAnsi="Times New Roman" w:eastAsia="宋体" w:cs="Times New Roman"/>
                <w:color w:val="auto"/>
                <w:kern w:val="0"/>
                <w:sz w:val="24"/>
                <w:szCs w:val="24"/>
                <w:highlight w:val="none"/>
                <w:lang w:val="en-US" w:eastAsia="zh-CN"/>
              </w:rPr>
              <w:t>—</w:t>
            </w:r>
            <w:r>
              <w:rPr>
                <w:rFonts w:hint="eastAsia" w:ascii="Times New Roman" w:hAnsi="Times New Roman" w:eastAsia="宋体" w:cs="Times New Roman"/>
                <w:color w:val="auto"/>
                <w:kern w:val="0"/>
                <w:sz w:val="24"/>
                <w:szCs w:val="24"/>
                <w:highlight w:val="none"/>
                <w:lang w:val="en-US" w:eastAsia="zh-CN"/>
              </w:rPr>
              <w:t>1996</w:t>
            </w:r>
            <w:r>
              <w:rPr>
                <w:rFonts w:hint="default" w:ascii="Times New Roman" w:hAnsi="Times New Roman" w:eastAsia="宋体" w:cs="Times New Roman"/>
                <w:color w:val="auto"/>
                <w:kern w:val="0"/>
                <w:sz w:val="24"/>
                <w:szCs w:val="24"/>
                <w:highlight w:val="none"/>
                <w:lang w:val="en-US" w:eastAsia="zh-CN"/>
              </w:rPr>
              <w:t>)</w:t>
            </w:r>
            <w:r>
              <w:rPr>
                <w:rFonts w:hint="eastAsia" w:ascii="Times New Roman" w:hAnsi="Times New Roman" w:eastAsia="宋体" w:cs="Times New Roman"/>
                <w:color w:val="auto"/>
                <w:kern w:val="0"/>
                <w:sz w:val="24"/>
                <w:szCs w:val="24"/>
                <w:highlight w:val="none"/>
                <w:lang w:val="en-US" w:eastAsia="zh-CN"/>
              </w:rPr>
              <w:t>三</w:t>
            </w:r>
            <w:r>
              <w:rPr>
                <w:rFonts w:hint="default" w:ascii="Times New Roman" w:hAnsi="Times New Roman" w:eastAsia="宋体" w:cs="Times New Roman"/>
                <w:color w:val="auto"/>
                <w:kern w:val="0"/>
                <w:sz w:val="24"/>
                <w:szCs w:val="24"/>
                <w:highlight w:val="none"/>
                <w:lang w:val="en-US" w:eastAsia="zh-CN"/>
              </w:rPr>
              <w:t>级标准</w:t>
            </w:r>
            <w:r>
              <w:rPr>
                <w:rFonts w:hint="eastAsia" w:ascii="Times New Roman" w:hAnsi="Times New Roman" w:eastAsia="宋体"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val="en-US" w:eastAsia="zh-CN"/>
              </w:rPr>
              <w:t>同时应</w:t>
            </w:r>
            <w:r>
              <w:rPr>
                <w:rFonts w:hint="eastAsia" w:ascii="Times New Roman" w:hAnsi="Times New Roman" w:eastAsia="宋体" w:cs="Times New Roman"/>
                <w:color w:val="auto"/>
                <w:kern w:val="0"/>
                <w:sz w:val="24"/>
                <w:szCs w:val="24"/>
                <w:highlight w:val="none"/>
                <w:lang w:val="en-US" w:eastAsia="zh-CN"/>
              </w:rPr>
              <w:t>满足污水处理厂纳管标准，</w:t>
            </w:r>
            <w:r>
              <w:rPr>
                <w:rFonts w:hint="default" w:ascii="Times New Roman" w:hAnsi="Times New Roman" w:eastAsia="宋体" w:cs="Times New Roman"/>
                <w:color w:val="auto"/>
                <w:kern w:val="0"/>
                <w:sz w:val="24"/>
                <w:szCs w:val="24"/>
                <w:highlight w:val="none"/>
                <w:lang w:val="en-US" w:eastAsia="zh-CN"/>
              </w:rPr>
              <w:t>执行《污水排入城镇下水道水质标准》（GB/T31962-2015）表1中</w:t>
            </w:r>
            <w:r>
              <w:rPr>
                <w:rFonts w:hint="eastAsia" w:ascii="Times New Roman" w:hAnsi="Times New Roman" w:eastAsia="宋体" w:cs="Times New Roman"/>
                <w:color w:val="auto"/>
                <w:kern w:val="0"/>
                <w:sz w:val="24"/>
                <w:szCs w:val="24"/>
                <w:highlight w:val="none"/>
                <w:lang w:val="en-US" w:eastAsia="zh-CN"/>
              </w:rPr>
              <w:t>B</w:t>
            </w:r>
            <w:r>
              <w:rPr>
                <w:rFonts w:hint="default" w:ascii="Times New Roman" w:hAnsi="Times New Roman" w:eastAsia="宋体" w:cs="Times New Roman"/>
                <w:color w:val="auto"/>
                <w:kern w:val="0"/>
                <w:sz w:val="24"/>
                <w:szCs w:val="24"/>
                <w:highlight w:val="none"/>
                <w:lang w:val="en-US" w:eastAsia="zh-CN"/>
              </w:rPr>
              <w:t>级标准。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表</w:t>
            </w:r>
            <w:r>
              <w:rPr>
                <w:rFonts w:hint="default" w:ascii="Times New Roman" w:hAnsi="Times New Roman" w:eastAsia="宋体" w:cs="Times New Roman"/>
                <w:b/>
                <w:bCs/>
                <w:color w:val="auto"/>
                <w:kern w:val="0"/>
                <w:sz w:val="21"/>
                <w:szCs w:val="21"/>
                <w:highlight w:val="none"/>
                <w:lang w:val="en-US" w:eastAsia="zh-CN"/>
              </w:rPr>
              <w:t>3-</w:t>
            </w:r>
            <w:r>
              <w:rPr>
                <w:rFonts w:hint="eastAsia" w:cs="Times New Roman"/>
                <w:b/>
                <w:bCs/>
                <w:color w:val="auto"/>
                <w:kern w:val="0"/>
                <w:sz w:val="21"/>
                <w:szCs w:val="21"/>
                <w:highlight w:val="none"/>
                <w:lang w:val="en-US" w:eastAsia="zh-CN"/>
              </w:rPr>
              <w:t>4</w:t>
            </w:r>
            <w:r>
              <w:rPr>
                <w:rFonts w:hint="default" w:ascii="Times New Roman" w:hAnsi="Times New Roman" w:eastAsia="宋体" w:cs="Times New Roman"/>
                <w:b/>
                <w:bCs/>
                <w:color w:val="auto"/>
                <w:kern w:val="0"/>
                <w:sz w:val="21"/>
                <w:szCs w:val="21"/>
                <w:highlight w:val="none"/>
              </w:rPr>
              <w:t xml:space="preserve"> </w:t>
            </w:r>
            <w:r>
              <w:rPr>
                <w:rFonts w:hint="eastAsia" w:ascii="Times New Roman" w:hAnsi="Times New Roman" w:eastAsia="宋体" w:cs="Times New Roman"/>
                <w:b/>
                <w:bCs/>
                <w:color w:val="auto"/>
                <w:kern w:val="0"/>
                <w:sz w:val="21"/>
                <w:szCs w:val="21"/>
                <w:highlight w:val="none"/>
                <w:lang w:val="en-US" w:eastAsia="zh-CN"/>
              </w:rPr>
              <w:t xml:space="preserve"> </w:t>
            </w:r>
            <w:r>
              <w:rPr>
                <w:rFonts w:hint="eastAsia" w:cs="Times New Roman"/>
                <w:b/>
                <w:bCs/>
                <w:color w:val="auto"/>
                <w:kern w:val="0"/>
                <w:sz w:val="21"/>
                <w:szCs w:val="21"/>
                <w:highlight w:val="none"/>
                <w:lang w:val="en-US" w:eastAsia="zh-CN"/>
              </w:rPr>
              <w:t>生活污</w:t>
            </w:r>
            <w:r>
              <w:rPr>
                <w:rFonts w:hint="eastAsia" w:ascii="Times New Roman" w:hAnsi="Times New Roman" w:eastAsia="宋体" w:cs="Times New Roman"/>
                <w:b/>
                <w:bCs/>
                <w:color w:val="auto"/>
                <w:kern w:val="0"/>
                <w:sz w:val="21"/>
                <w:szCs w:val="21"/>
                <w:highlight w:val="none"/>
                <w:lang w:val="en-US" w:eastAsia="zh-CN"/>
              </w:rPr>
              <w:t xml:space="preserve">水污染物排放限值 </w:t>
            </w:r>
            <w:r>
              <w:rPr>
                <w:rFonts w:hint="eastAsia" w:cs="Times New Roman"/>
                <w:b/>
                <w:bCs/>
                <w:color w:val="auto"/>
                <w:kern w:val="0"/>
                <w:sz w:val="21"/>
                <w:szCs w:val="21"/>
                <w:highlight w:val="none"/>
                <w:lang w:val="en-US" w:eastAsia="zh-CN"/>
              </w:rPr>
              <w:t xml:space="preserve">         </w:t>
            </w:r>
            <w:r>
              <w:rPr>
                <w:rFonts w:hint="eastAsia" w:ascii="Times New Roman" w:hAnsi="Times New Roman" w:eastAsia="宋体" w:cs="Times New Roman"/>
                <w:b/>
                <w:bCs/>
                <w:color w:val="auto"/>
                <w:kern w:val="0"/>
                <w:sz w:val="21"/>
                <w:szCs w:val="21"/>
                <w:highlight w:val="none"/>
                <w:lang w:val="en-US" w:eastAsia="zh-CN"/>
              </w:rPr>
              <w:t xml:space="preserve">    </w:t>
            </w:r>
            <w:r>
              <w:rPr>
                <w:rFonts w:hint="default" w:ascii="Times New Roman" w:hAnsi="Times New Roman" w:eastAsia="宋体" w:cs="Times New Roman"/>
                <w:b/>
                <w:bCs/>
                <w:color w:val="auto"/>
                <w:kern w:val="0"/>
                <w:sz w:val="21"/>
                <w:szCs w:val="21"/>
                <w:highlight w:val="none"/>
              </w:rPr>
              <w:t>单位：mg/L</w:t>
            </w:r>
          </w:p>
          <w:tbl>
            <w:tblPr>
              <w:tblStyle w:val="31"/>
              <w:tblW w:w="4995"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10"/>
              <w:gridCol w:w="915"/>
              <w:gridCol w:w="2071"/>
              <w:gridCol w:w="2725"/>
              <w:gridCol w:w="11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410" w:type="pct"/>
                  <w:tcBorders>
                    <w:tl2br w:val="nil"/>
                    <w:tr2bl w:val="nil"/>
                  </w:tcBorders>
                  <w:noWrap w:val="0"/>
                  <w:vAlign w:val="center"/>
                </w:tcPr>
                <w:p>
                  <w:pPr>
                    <w:keepNext w:val="0"/>
                    <w:keepLines w:val="0"/>
                    <w:pageBreakBefore w:val="0"/>
                    <w:widowControl/>
                    <w:kinsoku/>
                    <w:wordWrap/>
                    <w:overflowPunct/>
                    <w:topLinePunct w:val="0"/>
                    <w:bidi w:val="0"/>
                    <w:spacing w:line="240" w:lineRule="auto"/>
                    <w:ind w:left="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序号</w:t>
                  </w:r>
                </w:p>
              </w:tc>
              <w:tc>
                <w:tcPr>
                  <w:tcW w:w="616" w:type="pct"/>
                  <w:tcBorders>
                    <w:tl2br w:val="nil"/>
                    <w:tr2bl w:val="nil"/>
                  </w:tcBorders>
                  <w:noWrap w:val="0"/>
                  <w:vAlign w:val="center"/>
                </w:tcPr>
                <w:p>
                  <w:pPr>
                    <w:keepNext w:val="0"/>
                    <w:keepLines w:val="0"/>
                    <w:pageBreakBefore w:val="0"/>
                    <w:widowControl/>
                    <w:kinsoku/>
                    <w:wordWrap/>
                    <w:overflowPunct/>
                    <w:topLinePunct w:val="0"/>
                    <w:bidi w:val="0"/>
                    <w:spacing w:line="240" w:lineRule="auto"/>
                    <w:ind w:left="0"/>
                    <w:jc w:val="center"/>
                    <w:textAlignment w:val="auto"/>
                    <w:rPr>
                      <w:rFonts w:hint="eastAsia"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rPr>
                    <w:t>污染物</w:t>
                  </w:r>
                  <w:r>
                    <w:rPr>
                      <w:rFonts w:hint="eastAsia" w:ascii="Times New Roman" w:hAnsi="Times New Roman" w:eastAsia="宋体" w:cs="Times New Roman"/>
                      <w:b/>
                      <w:bCs/>
                      <w:color w:val="auto"/>
                      <w:kern w:val="0"/>
                      <w:sz w:val="21"/>
                      <w:szCs w:val="21"/>
                      <w:highlight w:val="none"/>
                      <w:lang w:val="en-US" w:eastAsia="zh-CN"/>
                    </w:rPr>
                    <w:t>名称</w:t>
                  </w:r>
                </w:p>
              </w:tc>
              <w:tc>
                <w:tcPr>
                  <w:tcW w:w="1394" w:type="pct"/>
                  <w:tcBorders>
                    <w:tl2br w:val="nil"/>
                    <w:tr2bl w:val="nil"/>
                  </w:tcBorders>
                  <w:noWrap w:val="0"/>
                  <w:vAlign w:val="center"/>
                </w:tcPr>
                <w:p>
                  <w:pPr>
                    <w:keepNext w:val="0"/>
                    <w:keepLines w:val="0"/>
                    <w:pageBreakBefore w:val="0"/>
                    <w:widowControl/>
                    <w:kinsoku/>
                    <w:wordWrap/>
                    <w:overflowPunct/>
                    <w:topLinePunct w:val="0"/>
                    <w:bidi w:val="0"/>
                    <w:spacing w:line="240" w:lineRule="auto"/>
                    <w:ind w:left="0"/>
                    <w:jc w:val="center"/>
                    <w:textAlignment w:val="auto"/>
                    <w:rPr>
                      <w:rFonts w:hint="eastAsia" w:ascii="Times New Roman" w:hAnsi="Times New Roman" w:eastAsia="宋体" w:cs="Times New Roman"/>
                      <w:b/>
                      <w:bCs/>
                      <w:color w:val="auto"/>
                      <w:kern w:val="0"/>
                      <w:sz w:val="21"/>
                      <w:szCs w:val="21"/>
                      <w:highlight w:val="none"/>
                      <w:lang w:eastAsia="zh-CN"/>
                    </w:rPr>
                  </w:pPr>
                  <w:r>
                    <w:rPr>
                      <w:rFonts w:hint="eastAsia" w:ascii="Times New Roman" w:hAnsi="Times New Roman" w:eastAsia="宋体" w:cs="Times New Roman"/>
                      <w:b/>
                      <w:bCs/>
                      <w:color w:val="auto"/>
                      <w:kern w:val="0"/>
                      <w:sz w:val="21"/>
                      <w:szCs w:val="21"/>
                      <w:highlight w:val="none"/>
                      <w:lang w:val="en-US" w:eastAsia="zh-CN"/>
                    </w:rPr>
                    <w:t>《污水综合排放标准》(GB8978—1996)三</w:t>
                  </w:r>
                  <w:r>
                    <w:rPr>
                      <w:rFonts w:hint="eastAsia" w:ascii="Times New Roman" w:hAnsi="Times New Roman" w:eastAsia="宋体" w:cs="Times New Roman"/>
                      <w:b/>
                      <w:bCs/>
                      <w:color w:val="auto"/>
                      <w:kern w:val="0"/>
                      <w:sz w:val="21"/>
                      <w:szCs w:val="21"/>
                      <w:highlight w:val="none"/>
                      <w:lang w:eastAsia="zh-CN"/>
                    </w:rPr>
                    <w:t>级标准</w:t>
                  </w:r>
                </w:p>
              </w:tc>
              <w:tc>
                <w:tcPr>
                  <w:tcW w:w="1835" w:type="pct"/>
                  <w:tcBorders>
                    <w:tl2br w:val="nil"/>
                    <w:tr2bl w:val="nil"/>
                  </w:tcBorders>
                  <w:noWrap w:val="0"/>
                  <w:vAlign w:val="center"/>
                </w:tcPr>
                <w:p>
                  <w:pPr>
                    <w:keepNext w:val="0"/>
                    <w:keepLines w:val="0"/>
                    <w:pageBreakBefore w:val="0"/>
                    <w:widowControl/>
                    <w:kinsoku/>
                    <w:wordWrap/>
                    <w:overflowPunct/>
                    <w:topLinePunct w:val="0"/>
                    <w:bidi w:val="0"/>
                    <w:spacing w:line="240" w:lineRule="auto"/>
                    <w:ind w:left="0"/>
                    <w:jc w:val="center"/>
                    <w:textAlignment w:val="auto"/>
                    <w:rPr>
                      <w:rFonts w:hint="eastAsia" w:ascii="Times New Roman" w:hAnsi="Times New Roman" w:eastAsia="宋体" w:cs="Times New Roman"/>
                      <w:b/>
                      <w:bCs/>
                      <w:color w:val="auto"/>
                      <w:kern w:val="0"/>
                      <w:sz w:val="21"/>
                      <w:szCs w:val="21"/>
                      <w:highlight w:val="none"/>
                      <w:lang w:val="en-US" w:eastAsia="zh-CN"/>
                    </w:rPr>
                  </w:pPr>
                  <w:r>
                    <w:rPr>
                      <w:rFonts w:hint="eastAsia" w:ascii="Times New Roman" w:hAnsi="Times New Roman" w:eastAsia="宋体" w:cs="Times New Roman"/>
                      <w:b/>
                      <w:bCs/>
                      <w:color w:val="auto"/>
                      <w:kern w:val="0"/>
                      <w:sz w:val="21"/>
                      <w:szCs w:val="21"/>
                      <w:highlight w:val="none"/>
                      <w:lang w:val="en-US" w:eastAsia="zh-CN"/>
                    </w:rPr>
                    <w:t>《污水排入城镇下水道水质标准》（GB/T31962-2015）表1中B级标准</w:t>
                  </w:r>
                </w:p>
              </w:tc>
              <w:tc>
                <w:tcPr>
                  <w:tcW w:w="742" w:type="pct"/>
                  <w:tcBorders>
                    <w:tl2br w:val="nil"/>
                    <w:tr2bl w:val="nil"/>
                  </w:tcBorders>
                  <w:noWrap w:val="0"/>
                  <w:vAlign w:val="center"/>
                </w:tcPr>
                <w:p>
                  <w:pPr>
                    <w:keepNext w:val="0"/>
                    <w:keepLines w:val="0"/>
                    <w:pageBreakBefore w:val="0"/>
                    <w:widowControl/>
                    <w:kinsoku/>
                    <w:wordWrap/>
                    <w:overflowPunct/>
                    <w:topLinePunct w:val="0"/>
                    <w:bidi w:val="0"/>
                    <w:spacing w:line="240" w:lineRule="auto"/>
                    <w:ind w:left="0"/>
                    <w:jc w:val="center"/>
                    <w:textAlignment w:val="auto"/>
                    <w:rPr>
                      <w:rFonts w:hint="default" w:ascii="Times New Roman" w:hAnsi="Times New Roman" w:eastAsia="宋体" w:cs="Times New Roman"/>
                      <w:b/>
                      <w:bCs/>
                      <w:color w:val="auto"/>
                      <w:kern w:val="0"/>
                      <w:sz w:val="21"/>
                      <w:szCs w:val="21"/>
                      <w:highlight w:val="none"/>
                      <w:lang w:val="en-US" w:eastAsia="zh-CN"/>
                    </w:rPr>
                  </w:pPr>
                  <w:r>
                    <w:rPr>
                      <w:rFonts w:hint="eastAsia" w:ascii="Times New Roman" w:hAnsi="Times New Roman" w:eastAsia="宋体" w:cs="Times New Roman"/>
                      <w:b/>
                      <w:bCs/>
                      <w:color w:val="auto"/>
                      <w:kern w:val="0"/>
                      <w:sz w:val="21"/>
                      <w:szCs w:val="21"/>
                      <w:highlight w:val="none"/>
                      <w:lang w:val="en-US" w:eastAsia="zh-CN"/>
                    </w:rPr>
                    <w:t>本项目控制限值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410" w:type="pct"/>
                  <w:tcBorders>
                    <w:tl2br w:val="nil"/>
                    <w:tr2bl w:val="nil"/>
                  </w:tcBorders>
                  <w:noWrap w:val="0"/>
                  <w:vAlign w:val="center"/>
                </w:tcPr>
                <w:p>
                  <w:pPr>
                    <w:keepNext w:val="0"/>
                    <w:keepLines w:val="0"/>
                    <w:pageBreakBefore w:val="0"/>
                    <w:widowControl/>
                    <w:kinsoku/>
                    <w:wordWrap/>
                    <w:overflowPunct/>
                    <w:topLinePunct w:val="0"/>
                    <w:bidi w:val="0"/>
                    <w:spacing w:line="240" w:lineRule="auto"/>
                    <w:ind w:left="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p>
              </w:tc>
              <w:tc>
                <w:tcPr>
                  <w:tcW w:w="616" w:type="pct"/>
                  <w:tcBorders>
                    <w:tl2br w:val="nil"/>
                    <w:tr2bl w:val="nil"/>
                  </w:tcBorders>
                  <w:noWrap w:val="0"/>
                  <w:vAlign w:val="center"/>
                </w:tcPr>
                <w:p>
                  <w:pPr>
                    <w:keepNext w:val="0"/>
                    <w:keepLines w:val="0"/>
                    <w:pageBreakBefore w:val="0"/>
                    <w:widowControl/>
                    <w:kinsoku/>
                    <w:wordWrap/>
                    <w:overflowPunct/>
                    <w:topLinePunct w:val="0"/>
                    <w:bidi w:val="0"/>
                    <w:spacing w:line="240" w:lineRule="auto"/>
                    <w:ind w:left="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BOD</w:t>
                  </w:r>
                  <w:r>
                    <w:rPr>
                      <w:rFonts w:hint="eastAsia" w:ascii="Times New Roman" w:hAnsi="Times New Roman" w:eastAsia="宋体" w:cs="Times New Roman"/>
                      <w:color w:val="auto"/>
                      <w:kern w:val="0"/>
                      <w:sz w:val="21"/>
                      <w:szCs w:val="21"/>
                      <w:highlight w:val="none"/>
                      <w:vertAlign w:val="subscript"/>
                      <w:lang w:val="en-US" w:eastAsia="zh-CN"/>
                    </w:rPr>
                    <w:t>5</w:t>
                  </w:r>
                </w:p>
              </w:tc>
              <w:tc>
                <w:tcPr>
                  <w:tcW w:w="1394" w:type="pct"/>
                  <w:tcBorders>
                    <w:tl2br w:val="nil"/>
                    <w:tr2bl w:val="nil"/>
                  </w:tcBorders>
                  <w:noWrap w:val="0"/>
                  <w:vAlign w:val="center"/>
                </w:tcPr>
                <w:p>
                  <w:pPr>
                    <w:keepNext w:val="0"/>
                    <w:keepLines w:val="0"/>
                    <w:pageBreakBefore w:val="0"/>
                    <w:widowControl/>
                    <w:kinsoku/>
                    <w:wordWrap/>
                    <w:overflowPunct/>
                    <w:topLinePunct w:val="0"/>
                    <w:bidi w:val="0"/>
                    <w:spacing w:line="240" w:lineRule="auto"/>
                    <w:ind w:left="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300</w:t>
                  </w:r>
                </w:p>
              </w:tc>
              <w:tc>
                <w:tcPr>
                  <w:tcW w:w="1835" w:type="pct"/>
                  <w:tcBorders>
                    <w:tl2br w:val="nil"/>
                    <w:tr2bl w:val="nil"/>
                  </w:tcBorders>
                  <w:noWrap w:val="0"/>
                  <w:vAlign w:val="center"/>
                </w:tcPr>
                <w:p>
                  <w:pPr>
                    <w:keepNext w:val="0"/>
                    <w:keepLines w:val="0"/>
                    <w:pageBreakBefore w:val="0"/>
                    <w:widowControl/>
                    <w:kinsoku/>
                    <w:wordWrap/>
                    <w:overflowPunct/>
                    <w:topLinePunct w:val="0"/>
                    <w:bidi w:val="0"/>
                    <w:spacing w:line="240" w:lineRule="auto"/>
                    <w:ind w:left="0" w:leftChars="0"/>
                    <w:jc w:val="center"/>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350</w:t>
                  </w:r>
                </w:p>
              </w:tc>
              <w:tc>
                <w:tcPr>
                  <w:tcW w:w="742" w:type="pct"/>
                  <w:tcBorders>
                    <w:tl2br w:val="nil"/>
                    <w:tr2bl w:val="nil"/>
                  </w:tcBorders>
                  <w:noWrap w:val="0"/>
                  <w:vAlign w:val="center"/>
                </w:tcPr>
                <w:p>
                  <w:pPr>
                    <w:keepNext w:val="0"/>
                    <w:keepLines w:val="0"/>
                    <w:pageBreakBefore w:val="0"/>
                    <w:widowControl/>
                    <w:kinsoku/>
                    <w:wordWrap/>
                    <w:overflowPunct/>
                    <w:topLinePunct w:val="0"/>
                    <w:bidi w:val="0"/>
                    <w:spacing w:line="240" w:lineRule="auto"/>
                    <w:ind w:left="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300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410" w:type="pct"/>
                  <w:tcBorders>
                    <w:tl2br w:val="nil"/>
                    <w:tr2bl w:val="nil"/>
                  </w:tcBorders>
                  <w:noWrap w:val="0"/>
                  <w:vAlign w:val="center"/>
                </w:tcPr>
                <w:p>
                  <w:pPr>
                    <w:keepNext w:val="0"/>
                    <w:keepLines w:val="0"/>
                    <w:pageBreakBefore w:val="0"/>
                    <w:widowControl/>
                    <w:kinsoku/>
                    <w:wordWrap/>
                    <w:overflowPunct/>
                    <w:topLinePunct w:val="0"/>
                    <w:bidi w:val="0"/>
                    <w:spacing w:line="240" w:lineRule="auto"/>
                    <w:ind w:left="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w:t>
                  </w:r>
                </w:p>
              </w:tc>
              <w:tc>
                <w:tcPr>
                  <w:tcW w:w="616" w:type="pct"/>
                  <w:tcBorders>
                    <w:tl2br w:val="nil"/>
                    <w:tr2bl w:val="nil"/>
                  </w:tcBorders>
                  <w:noWrap w:val="0"/>
                  <w:vAlign w:val="center"/>
                </w:tcPr>
                <w:p>
                  <w:pPr>
                    <w:keepNext w:val="0"/>
                    <w:keepLines w:val="0"/>
                    <w:pageBreakBefore w:val="0"/>
                    <w:widowControl/>
                    <w:kinsoku/>
                    <w:wordWrap/>
                    <w:overflowPunct/>
                    <w:topLinePunct w:val="0"/>
                    <w:bidi w:val="0"/>
                    <w:spacing w:line="240" w:lineRule="auto"/>
                    <w:ind w:left="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氨氮</w:t>
                  </w:r>
                </w:p>
              </w:tc>
              <w:tc>
                <w:tcPr>
                  <w:tcW w:w="1394" w:type="pct"/>
                  <w:tcBorders>
                    <w:tl2br w:val="nil"/>
                    <w:tr2bl w:val="nil"/>
                  </w:tcBorders>
                  <w:noWrap w:val="0"/>
                  <w:vAlign w:val="center"/>
                </w:tcPr>
                <w:p>
                  <w:pPr>
                    <w:keepNext w:val="0"/>
                    <w:keepLines w:val="0"/>
                    <w:pageBreakBefore w:val="0"/>
                    <w:widowControl/>
                    <w:kinsoku/>
                    <w:wordWrap/>
                    <w:overflowPunct/>
                    <w:topLinePunct w:val="0"/>
                    <w:bidi w:val="0"/>
                    <w:spacing w:line="240" w:lineRule="auto"/>
                    <w:ind w:left="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w:t>
                  </w:r>
                </w:p>
              </w:tc>
              <w:tc>
                <w:tcPr>
                  <w:tcW w:w="1835" w:type="pct"/>
                  <w:tcBorders>
                    <w:tl2br w:val="nil"/>
                    <w:tr2bl w:val="nil"/>
                  </w:tcBorders>
                  <w:noWrap w:val="0"/>
                  <w:vAlign w:val="center"/>
                </w:tcPr>
                <w:p>
                  <w:pPr>
                    <w:keepNext w:val="0"/>
                    <w:keepLines w:val="0"/>
                    <w:pageBreakBefore w:val="0"/>
                    <w:widowControl/>
                    <w:kinsoku/>
                    <w:wordWrap/>
                    <w:overflowPunct/>
                    <w:topLinePunct w:val="0"/>
                    <w:bidi w:val="0"/>
                    <w:spacing w:line="240" w:lineRule="auto"/>
                    <w:ind w:left="0" w:leftChars="0"/>
                    <w:jc w:val="center"/>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45</w:t>
                  </w:r>
                </w:p>
              </w:tc>
              <w:tc>
                <w:tcPr>
                  <w:tcW w:w="742" w:type="pct"/>
                  <w:tcBorders>
                    <w:tl2br w:val="nil"/>
                    <w:tr2bl w:val="nil"/>
                  </w:tcBorders>
                  <w:noWrap w:val="0"/>
                  <w:vAlign w:val="center"/>
                </w:tcPr>
                <w:p>
                  <w:pPr>
                    <w:keepNext w:val="0"/>
                    <w:keepLines w:val="0"/>
                    <w:pageBreakBefore w:val="0"/>
                    <w:widowControl/>
                    <w:kinsoku/>
                    <w:wordWrap/>
                    <w:overflowPunct/>
                    <w:topLinePunct w:val="0"/>
                    <w:bidi w:val="0"/>
                    <w:spacing w:line="240" w:lineRule="auto"/>
                    <w:ind w:left="0" w:leftChars="0"/>
                    <w:jc w:val="center"/>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410" w:type="pct"/>
                  <w:tcBorders>
                    <w:tl2br w:val="nil"/>
                    <w:tr2bl w:val="nil"/>
                  </w:tcBorders>
                  <w:noWrap w:val="0"/>
                  <w:vAlign w:val="center"/>
                </w:tcPr>
                <w:p>
                  <w:pPr>
                    <w:keepNext w:val="0"/>
                    <w:keepLines w:val="0"/>
                    <w:pageBreakBefore w:val="0"/>
                    <w:widowControl/>
                    <w:kinsoku/>
                    <w:wordWrap/>
                    <w:overflowPunct/>
                    <w:topLinePunct w:val="0"/>
                    <w:bidi w:val="0"/>
                    <w:spacing w:line="240" w:lineRule="auto"/>
                    <w:ind w:left="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3</w:t>
                  </w:r>
                </w:p>
              </w:tc>
              <w:tc>
                <w:tcPr>
                  <w:tcW w:w="616" w:type="pct"/>
                  <w:tcBorders>
                    <w:tl2br w:val="nil"/>
                    <w:tr2bl w:val="nil"/>
                  </w:tcBorders>
                  <w:noWrap w:val="0"/>
                  <w:vAlign w:val="center"/>
                </w:tcPr>
                <w:p>
                  <w:pPr>
                    <w:keepNext w:val="0"/>
                    <w:keepLines w:val="0"/>
                    <w:pageBreakBefore w:val="0"/>
                    <w:widowControl/>
                    <w:kinsoku/>
                    <w:wordWrap/>
                    <w:overflowPunct/>
                    <w:topLinePunct w:val="0"/>
                    <w:bidi w:val="0"/>
                    <w:spacing w:line="240" w:lineRule="auto"/>
                    <w:ind w:left="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SS</w:t>
                  </w:r>
                </w:p>
              </w:tc>
              <w:tc>
                <w:tcPr>
                  <w:tcW w:w="1394" w:type="pct"/>
                  <w:tcBorders>
                    <w:tl2br w:val="nil"/>
                    <w:tr2bl w:val="nil"/>
                  </w:tcBorders>
                  <w:noWrap w:val="0"/>
                  <w:vAlign w:val="center"/>
                </w:tcPr>
                <w:p>
                  <w:pPr>
                    <w:keepNext w:val="0"/>
                    <w:keepLines w:val="0"/>
                    <w:pageBreakBefore w:val="0"/>
                    <w:widowControl/>
                    <w:kinsoku/>
                    <w:wordWrap/>
                    <w:overflowPunct/>
                    <w:topLinePunct w:val="0"/>
                    <w:bidi w:val="0"/>
                    <w:spacing w:line="240" w:lineRule="auto"/>
                    <w:ind w:left="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400</w:t>
                  </w:r>
                </w:p>
              </w:tc>
              <w:tc>
                <w:tcPr>
                  <w:tcW w:w="1835" w:type="pct"/>
                  <w:tcBorders>
                    <w:tl2br w:val="nil"/>
                    <w:tr2bl w:val="nil"/>
                  </w:tcBorders>
                  <w:noWrap w:val="0"/>
                  <w:vAlign w:val="center"/>
                </w:tcPr>
                <w:p>
                  <w:pPr>
                    <w:keepNext w:val="0"/>
                    <w:keepLines w:val="0"/>
                    <w:pageBreakBefore w:val="0"/>
                    <w:widowControl/>
                    <w:kinsoku/>
                    <w:wordWrap/>
                    <w:overflowPunct/>
                    <w:topLinePunct w:val="0"/>
                    <w:bidi w:val="0"/>
                    <w:spacing w:line="240" w:lineRule="auto"/>
                    <w:ind w:left="0" w:leftChars="0"/>
                    <w:jc w:val="center"/>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400</w:t>
                  </w:r>
                </w:p>
              </w:tc>
              <w:tc>
                <w:tcPr>
                  <w:tcW w:w="742" w:type="pct"/>
                  <w:tcBorders>
                    <w:tl2br w:val="nil"/>
                    <w:tr2bl w:val="nil"/>
                  </w:tcBorders>
                  <w:noWrap w:val="0"/>
                  <w:vAlign w:val="center"/>
                </w:tcPr>
                <w:p>
                  <w:pPr>
                    <w:keepNext w:val="0"/>
                    <w:keepLines w:val="0"/>
                    <w:pageBreakBefore w:val="0"/>
                    <w:widowControl/>
                    <w:kinsoku/>
                    <w:wordWrap/>
                    <w:overflowPunct/>
                    <w:topLinePunct w:val="0"/>
                    <w:bidi w:val="0"/>
                    <w:spacing w:line="240" w:lineRule="auto"/>
                    <w:ind w:left="0" w:leftChars="0"/>
                    <w:jc w:val="center"/>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410" w:type="pct"/>
                  <w:tcBorders>
                    <w:tl2br w:val="nil"/>
                    <w:tr2bl w:val="nil"/>
                  </w:tcBorders>
                  <w:noWrap w:val="0"/>
                  <w:vAlign w:val="center"/>
                </w:tcPr>
                <w:p>
                  <w:pPr>
                    <w:keepNext w:val="0"/>
                    <w:keepLines w:val="0"/>
                    <w:pageBreakBefore w:val="0"/>
                    <w:widowControl/>
                    <w:kinsoku/>
                    <w:wordWrap/>
                    <w:overflowPunct/>
                    <w:topLinePunct w:val="0"/>
                    <w:bidi w:val="0"/>
                    <w:spacing w:line="240" w:lineRule="auto"/>
                    <w:ind w:left="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4</w:t>
                  </w:r>
                </w:p>
              </w:tc>
              <w:tc>
                <w:tcPr>
                  <w:tcW w:w="616" w:type="pct"/>
                  <w:tcBorders>
                    <w:tl2br w:val="nil"/>
                    <w:tr2bl w:val="nil"/>
                  </w:tcBorders>
                  <w:noWrap w:val="0"/>
                  <w:vAlign w:val="center"/>
                </w:tcPr>
                <w:p>
                  <w:pPr>
                    <w:keepNext w:val="0"/>
                    <w:keepLines w:val="0"/>
                    <w:pageBreakBefore w:val="0"/>
                    <w:widowControl/>
                    <w:kinsoku/>
                    <w:wordWrap/>
                    <w:overflowPunct/>
                    <w:topLinePunct w:val="0"/>
                    <w:bidi w:val="0"/>
                    <w:spacing w:line="240" w:lineRule="auto"/>
                    <w:ind w:left="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COD</w:t>
                  </w:r>
                </w:p>
              </w:tc>
              <w:tc>
                <w:tcPr>
                  <w:tcW w:w="1394" w:type="pct"/>
                  <w:tcBorders>
                    <w:tl2br w:val="nil"/>
                    <w:tr2bl w:val="nil"/>
                  </w:tcBorders>
                  <w:noWrap w:val="0"/>
                  <w:vAlign w:val="center"/>
                </w:tcPr>
                <w:p>
                  <w:pPr>
                    <w:keepNext w:val="0"/>
                    <w:keepLines w:val="0"/>
                    <w:pageBreakBefore w:val="0"/>
                    <w:widowControl/>
                    <w:kinsoku/>
                    <w:wordWrap/>
                    <w:overflowPunct/>
                    <w:topLinePunct w:val="0"/>
                    <w:bidi w:val="0"/>
                    <w:spacing w:line="240" w:lineRule="auto"/>
                    <w:ind w:left="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500</w:t>
                  </w:r>
                </w:p>
              </w:tc>
              <w:tc>
                <w:tcPr>
                  <w:tcW w:w="1835" w:type="pct"/>
                  <w:tcBorders>
                    <w:tl2br w:val="nil"/>
                    <w:tr2bl w:val="nil"/>
                  </w:tcBorders>
                  <w:noWrap w:val="0"/>
                  <w:vAlign w:val="center"/>
                </w:tcPr>
                <w:p>
                  <w:pPr>
                    <w:keepNext w:val="0"/>
                    <w:keepLines w:val="0"/>
                    <w:pageBreakBefore w:val="0"/>
                    <w:widowControl/>
                    <w:kinsoku/>
                    <w:wordWrap/>
                    <w:overflowPunct/>
                    <w:topLinePunct w:val="0"/>
                    <w:bidi w:val="0"/>
                    <w:spacing w:line="240" w:lineRule="auto"/>
                    <w:ind w:left="0" w:leftChars="0"/>
                    <w:jc w:val="center"/>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500</w:t>
                  </w:r>
                </w:p>
              </w:tc>
              <w:tc>
                <w:tcPr>
                  <w:tcW w:w="742" w:type="pct"/>
                  <w:tcBorders>
                    <w:tl2br w:val="nil"/>
                    <w:tr2bl w:val="nil"/>
                  </w:tcBorders>
                  <w:noWrap w:val="0"/>
                  <w:vAlign w:val="center"/>
                </w:tcPr>
                <w:p>
                  <w:pPr>
                    <w:keepNext w:val="0"/>
                    <w:keepLines w:val="0"/>
                    <w:pageBreakBefore w:val="0"/>
                    <w:widowControl/>
                    <w:kinsoku/>
                    <w:wordWrap/>
                    <w:overflowPunct/>
                    <w:topLinePunct w:val="0"/>
                    <w:bidi w:val="0"/>
                    <w:spacing w:line="240" w:lineRule="auto"/>
                    <w:ind w:left="0" w:leftChars="0"/>
                    <w:jc w:val="center"/>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500</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szCs w:val="24"/>
                <w:highlight w:val="none"/>
                <w:lang w:val="en-US" w:eastAsia="zh-CN"/>
              </w:rPr>
            </w:pPr>
            <w:r>
              <w:rPr>
                <w:rFonts w:hint="eastAsia" w:cs="Times New Roman"/>
                <w:color w:val="auto"/>
                <w:kern w:val="0"/>
                <w:sz w:val="24"/>
                <w:szCs w:val="24"/>
                <w:highlight w:val="none"/>
                <w:lang w:val="en-US" w:eastAsia="zh-CN"/>
              </w:rPr>
              <w:t>本项目</w:t>
            </w:r>
            <w:r>
              <w:rPr>
                <w:rFonts w:hint="eastAsia" w:cs="Times New Roman"/>
                <w:b w:val="0"/>
                <w:color w:val="auto"/>
                <w:kern w:val="2"/>
                <w:sz w:val="24"/>
                <w:szCs w:val="24"/>
                <w:highlight w:val="none"/>
                <w:lang w:val="en-US" w:eastAsia="zh-CN" w:bidi="ar-SA"/>
              </w:rPr>
              <w:t>生产废水拟采用物理沉淀+活性污泥法处理后回用于厂区洒水降尘和绿化，不外排，生产废水执行《城市污水再生利用―城市杂用水水质》（GB/T 18920-2020）表1城市绿化、道路清扫、消防、建筑施工标准。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bCs/>
                <w:color w:val="auto"/>
                <w:kern w:val="0"/>
                <w:sz w:val="21"/>
                <w:szCs w:val="21"/>
                <w:highlight w:val="none"/>
              </w:rPr>
            </w:pPr>
            <w:r>
              <w:rPr>
                <w:rFonts w:hint="eastAsia" w:ascii="Times New Roman" w:hAnsi="Times New Roman" w:eastAsia="宋体" w:cs="Times New Roman"/>
                <w:b/>
                <w:bCs/>
                <w:color w:val="auto"/>
                <w:kern w:val="0"/>
                <w:sz w:val="21"/>
                <w:szCs w:val="21"/>
                <w:highlight w:val="none"/>
                <w:lang w:val="en-US" w:eastAsia="zh-CN"/>
              </w:rPr>
              <w:t xml:space="preserve">  </w:t>
            </w:r>
            <w:r>
              <w:rPr>
                <w:rFonts w:hint="default" w:ascii="Times New Roman" w:hAnsi="Times New Roman" w:eastAsia="宋体" w:cs="Times New Roman"/>
                <w:b/>
                <w:bCs/>
                <w:color w:val="auto"/>
                <w:kern w:val="0"/>
                <w:sz w:val="21"/>
                <w:szCs w:val="21"/>
                <w:highlight w:val="none"/>
              </w:rPr>
              <w:t>表</w:t>
            </w:r>
            <w:r>
              <w:rPr>
                <w:rFonts w:hint="default" w:ascii="Times New Roman" w:hAnsi="Times New Roman" w:eastAsia="宋体" w:cs="Times New Roman"/>
                <w:b/>
                <w:bCs/>
                <w:color w:val="auto"/>
                <w:kern w:val="0"/>
                <w:sz w:val="21"/>
                <w:szCs w:val="21"/>
                <w:highlight w:val="none"/>
                <w:lang w:val="en-US" w:eastAsia="zh-CN"/>
              </w:rPr>
              <w:t>3-</w:t>
            </w:r>
            <w:r>
              <w:rPr>
                <w:rFonts w:hint="eastAsia" w:cs="Times New Roman"/>
                <w:b/>
                <w:bCs/>
                <w:color w:val="auto"/>
                <w:kern w:val="0"/>
                <w:sz w:val="21"/>
                <w:szCs w:val="21"/>
                <w:highlight w:val="none"/>
                <w:lang w:val="en-US" w:eastAsia="zh-CN"/>
              </w:rPr>
              <w:t>5</w:t>
            </w:r>
            <w:r>
              <w:rPr>
                <w:rFonts w:hint="default" w:ascii="Times New Roman" w:hAnsi="Times New Roman" w:eastAsia="宋体" w:cs="Times New Roman"/>
                <w:b/>
                <w:bCs/>
                <w:color w:val="auto"/>
                <w:kern w:val="0"/>
                <w:sz w:val="21"/>
                <w:szCs w:val="21"/>
                <w:highlight w:val="none"/>
              </w:rPr>
              <w:t xml:space="preserve"> </w:t>
            </w:r>
            <w:r>
              <w:rPr>
                <w:rFonts w:hint="eastAsia" w:ascii="Times New Roman" w:hAnsi="Times New Roman" w:eastAsia="宋体" w:cs="Times New Roman"/>
                <w:b/>
                <w:bCs/>
                <w:color w:val="auto"/>
                <w:kern w:val="0"/>
                <w:sz w:val="21"/>
                <w:szCs w:val="21"/>
                <w:highlight w:val="none"/>
                <w:lang w:val="en-US" w:eastAsia="zh-CN"/>
              </w:rPr>
              <w:t xml:space="preserve"> </w:t>
            </w:r>
            <w:r>
              <w:rPr>
                <w:rFonts w:hint="eastAsia" w:cs="Times New Roman"/>
                <w:b/>
                <w:bCs/>
                <w:color w:val="auto"/>
                <w:kern w:val="0"/>
                <w:sz w:val="21"/>
                <w:szCs w:val="21"/>
                <w:highlight w:val="none"/>
                <w:lang w:val="en-US" w:eastAsia="zh-CN"/>
              </w:rPr>
              <w:t>生产废</w:t>
            </w:r>
            <w:r>
              <w:rPr>
                <w:rFonts w:hint="eastAsia" w:ascii="Times New Roman" w:hAnsi="Times New Roman" w:eastAsia="宋体" w:cs="Times New Roman"/>
                <w:b/>
                <w:bCs/>
                <w:color w:val="auto"/>
                <w:kern w:val="0"/>
                <w:sz w:val="21"/>
                <w:szCs w:val="21"/>
                <w:highlight w:val="none"/>
                <w:lang w:val="en-US" w:eastAsia="zh-CN"/>
              </w:rPr>
              <w:t xml:space="preserve">水污染物排放限值              </w:t>
            </w:r>
            <w:r>
              <w:rPr>
                <w:rFonts w:hint="default" w:ascii="Times New Roman" w:hAnsi="Times New Roman" w:eastAsia="宋体" w:cs="Times New Roman"/>
                <w:b/>
                <w:bCs/>
                <w:color w:val="auto"/>
                <w:kern w:val="0"/>
                <w:sz w:val="21"/>
                <w:szCs w:val="21"/>
                <w:highlight w:val="none"/>
              </w:rPr>
              <w:t>单位：mg/L</w:t>
            </w:r>
          </w:p>
          <w:tbl>
            <w:tblPr>
              <w:tblStyle w:val="3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313"/>
              <w:gridCol w:w="2655"/>
              <w:gridCol w:w="1491"/>
              <w:gridCol w:w="12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72" w:type="pct"/>
                  <w:tcBorders>
                    <w:tl2br w:val="nil"/>
                    <w:tr2bl w:val="nil"/>
                  </w:tcBorders>
                  <w:noWrap w:val="0"/>
                  <w:vAlign w:val="center"/>
                </w:tcPr>
                <w:p>
                  <w:pPr>
                    <w:keepNext w:val="0"/>
                    <w:keepLines w:val="0"/>
                    <w:pageBreakBefore w:val="0"/>
                    <w:widowControl/>
                    <w:kinsoku/>
                    <w:wordWrap/>
                    <w:overflowPunct/>
                    <w:topLinePunct w:val="0"/>
                    <w:bidi w:val="0"/>
                    <w:spacing w:line="240" w:lineRule="auto"/>
                    <w:ind w:left="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序号</w:t>
                  </w:r>
                </w:p>
              </w:tc>
              <w:tc>
                <w:tcPr>
                  <w:tcW w:w="883" w:type="pct"/>
                  <w:tcBorders>
                    <w:tl2br w:val="nil"/>
                    <w:tr2bl w:val="nil"/>
                  </w:tcBorders>
                  <w:noWrap w:val="0"/>
                  <w:vAlign w:val="center"/>
                </w:tcPr>
                <w:p>
                  <w:pPr>
                    <w:keepNext w:val="0"/>
                    <w:keepLines w:val="0"/>
                    <w:pageBreakBefore w:val="0"/>
                    <w:widowControl/>
                    <w:kinsoku/>
                    <w:wordWrap/>
                    <w:overflowPunct/>
                    <w:topLinePunct w:val="0"/>
                    <w:bidi w:val="0"/>
                    <w:spacing w:line="240" w:lineRule="auto"/>
                    <w:ind w:left="0"/>
                    <w:jc w:val="center"/>
                    <w:textAlignment w:val="auto"/>
                    <w:rPr>
                      <w:rFonts w:hint="eastAsia"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rPr>
                    <w:t>污染物</w:t>
                  </w:r>
                  <w:r>
                    <w:rPr>
                      <w:rFonts w:hint="eastAsia" w:ascii="Times New Roman" w:hAnsi="Times New Roman" w:eastAsia="宋体" w:cs="Times New Roman"/>
                      <w:b/>
                      <w:bCs/>
                      <w:color w:val="auto"/>
                      <w:kern w:val="0"/>
                      <w:sz w:val="21"/>
                      <w:szCs w:val="21"/>
                      <w:highlight w:val="none"/>
                      <w:lang w:val="en-US" w:eastAsia="zh-CN"/>
                    </w:rPr>
                    <w:t>名称</w:t>
                  </w:r>
                </w:p>
              </w:tc>
              <w:tc>
                <w:tcPr>
                  <w:tcW w:w="1786" w:type="pct"/>
                  <w:tcBorders>
                    <w:tl2br w:val="nil"/>
                    <w:tr2bl w:val="nil"/>
                  </w:tcBorders>
                  <w:noWrap w:val="0"/>
                  <w:vAlign w:val="center"/>
                </w:tcPr>
                <w:p>
                  <w:pPr>
                    <w:keepNext w:val="0"/>
                    <w:keepLines w:val="0"/>
                    <w:pageBreakBefore w:val="0"/>
                    <w:widowControl/>
                    <w:kinsoku/>
                    <w:wordWrap/>
                    <w:overflowPunct/>
                    <w:topLinePunct w:val="0"/>
                    <w:bidi w:val="0"/>
                    <w:spacing w:line="240" w:lineRule="auto"/>
                    <w:ind w:left="0"/>
                    <w:jc w:val="center"/>
                    <w:textAlignment w:val="auto"/>
                    <w:rPr>
                      <w:rFonts w:hint="eastAsia" w:ascii="Times New Roman" w:hAnsi="Times New Roman" w:eastAsia="宋体"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执行标准</w:t>
                  </w:r>
                </w:p>
              </w:tc>
              <w:tc>
                <w:tcPr>
                  <w:tcW w:w="1003" w:type="pct"/>
                  <w:tcBorders>
                    <w:tl2br w:val="nil"/>
                    <w:tr2bl w:val="nil"/>
                  </w:tcBorders>
                  <w:noWrap w:val="0"/>
                  <w:vAlign w:val="center"/>
                </w:tcPr>
                <w:p>
                  <w:pPr>
                    <w:jc w:val="center"/>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标准</w:t>
                  </w:r>
                  <w:r>
                    <w:rPr>
                      <w:rFonts w:hint="default" w:ascii="Times New Roman" w:hAnsi="Times New Roman" w:eastAsia="宋体" w:cs="Times New Roman"/>
                      <w:b/>
                      <w:bCs/>
                      <w:color w:val="auto"/>
                      <w:sz w:val="21"/>
                      <w:szCs w:val="21"/>
                      <w:highlight w:val="none"/>
                      <w:lang w:eastAsia="zh-CN"/>
                    </w:rPr>
                    <w:t>限值</w:t>
                  </w:r>
                </w:p>
              </w:tc>
              <w:tc>
                <w:tcPr>
                  <w:tcW w:w="853" w:type="pct"/>
                  <w:tcBorders>
                    <w:tl2br w:val="nil"/>
                    <w:tr2bl w:val="nil"/>
                  </w:tcBorders>
                  <w:noWrap w:val="0"/>
                  <w:vAlign w:val="center"/>
                </w:tcPr>
                <w:p>
                  <w:pPr>
                    <w:jc w:val="center"/>
                    <w:rPr>
                      <w:rFonts w:hint="eastAsia"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sz w:val="21"/>
                      <w:szCs w:val="21"/>
                      <w:highlight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72" w:type="pct"/>
                  <w:tcBorders>
                    <w:tl2br w:val="nil"/>
                    <w:tr2bl w:val="nil"/>
                  </w:tcBorders>
                  <w:noWrap w:val="0"/>
                  <w:vAlign w:val="center"/>
                </w:tcPr>
                <w:p>
                  <w:pPr>
                    <w:keepNext w:val="0"/>
                    <w:keepLines w:val="0"/>
                    <w:pageBreakBefore w:val="0"/>
                    <w:widowControl/>
                    <w:kinsoku/>
                    <w:wordWrap/>
                    <w:overflowPunct/>
                    <w:topLinePunct w:val="0"/>
                    <w:bidi w:val="0"/>
                    <w:spacing w:line="240" w:lineRule="auto"/>
                    <w:ind w:left="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p>
              </w:tc>
              <w:tc>
                <w:tcPr>
                  <w:tcW w:w="883" w:type="pct"/>
                  <w:tcBorders>
                    <w:tl2br w:val="nil"/>
                    <w:tr2bl w:val="nil"/>
                  </w:tcBorders>
                  <w:noWrap w:val="0"/>
                  <w:vAlign w:val="center"/>
                </w:tcPr>
                <w:p>
                  <w:pPr>
                    <w:tabs>
                      <w:tab w:val="left" w:pos="-1228"/>
                      <w:tab w:val="right" w:pos="9299"/>
                    </w:tabs>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PH</w:t>
                  </w:r>
                </w:p>
              </w:tc>
              <w:tc>
                <w:tcPr>
                  <w:tcW w:w="1786" w:type="pct"/>
                  <w:vMerge w:val="restart"/>
                  <w:tcBorders>
                    <w:tl2br w:val="nil"/>
                    <w:tr2bl w:val="nil"/>
                  </w:tcBorders>
                  <w:noWrap w:val="0"/>
                  <w:vAlign w:val="center"/>
                </w:tcPr>
                <w:p>
                  <w:pPr>
                    <w:keepNext w:val="0"/>
                    <w:keepLines w:val="0"/>
                    <w:pageBreakBefore w:val="0"/>
                    <w:widowControl/>
                    <w:kinsoku/>
                    <w:wordWrap/>
                    <w:overflowPunct/>
                    <w:topLinePunct w:val="0"/>
                    <w:bidi w:val="0"/>
                    <w:spacing w:line="240" w:lineRule="auto"/>
                    <w:ind w:left="0" w:leftChars="0"/>
                    <w:jc w:val="center"/>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rPr>
                    <w:t>《城市污水再生利用―城市杂用水水质》（GB/T 18920-2020）</w:t>
                  </w:r>
                </w:p>
              </w:tc>
              <w:tc>
                <w:tcPr>
                  <w:tcW w:w="1003" w:type="pct"/>
                  <w:tcBorders>
                    <w:tl2br w:val="nil"/>
                    <w:tr2bl w:val="nil"/>
                  </w:tcBorders>
                  <w:noWrap w:val="0"/>
                  <w:vAlign w:val="center"/>
                </w:tcPr>
                <w:p>
                  <w:pPr>
                    <w:keepNext w:val="0"/>
                    <w:keepLines w:val="0"/>
                    <w:pageBreakBefore w:val="0"/>
                    <w:widowControl/>
                    <w:kinsoku/>
                    <w:wordWrap/>
                    <w:overflowPunct/>
                    <w:topLinePunct w:val="0"/>
                    <w:bidi w:val="0"/>
                    <w:spacing w:line="240" w:lineRule="auto"/>
                    <w:ind w:left="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6-9</w:t>
                  </w:r>
                </w:p>
              </w:tc>
              <w:tc>
                <w:tcPr>
                  <w:tcW w:w="853" w:type="pct"/>
                  <w:tcBorders>
                    <w:tl2br w:val="nil"/>
                    <w:tr2bl w:val="nil"/>
                  </w:tcBorders>
                  <w:noWrap w:val="0"/>
                  <w:vAlign w:val="center"/>
                </w:tcPr>
                <w:p>
                  <w:pPr>
                    <w:keepNext w:val="0"/>
                    <w:keepLines w:val="0"/>
                    <w:pageBreakBefore w:val="0"/>
                    <w:widowControl/>
                    <w:kinsoku/>
                    <w:wordWrap/>
                    <w:overflowPunct/>
                    <w:topLinePunct w:val="0"/>
                    <w:bidi w:val="0"/>
                    <w:spacing w:line="240" w:lineRule="auto"/>
                    <w:ind w:left="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72" w:type="pct"/>
                  <w:tcBorders>
                    <w:tl2br w:val="nil"/>
                    <w:tr2bl w:val="nil"/>
                  </w:tcBorders>
                  <w:noWrap w:val="0"/>
                  <w:vAlign w:val="center"/>
                </w:tcPr>
                <w:p>
                  <w:pPr>
                    <w:keepNext w:val="0"/>
                    <w:keepLines w:val="0"/>
                    <w:pageBreakBefore w:val="0"/>
                    <w:widowControl/>
                    <w:kinsoku/>
                    <w:wordWrap/>
                    <w:overflowPunct/>
                    <w:topLinePunct w:val="0"/>
                    <w:bidi w:val="0"/>
                    <w:spacing w:line="240" w:lineRule="auto"/>
                    <w:ind w:left="0" w:left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2</w:t>
                  </w:r>
                </w:p>
              </w:tc>
              <w:tc>
                <w:tcPr>
                  <w:tcW w:w="883" w:type="pct"/>
                  <w:tcBorders>
                    <w:tl2br w:val="nil"/>
                    <w:tr2bl w:val="nil"/>
                  </w:tcBorders>
                  <w:noWrap w:val="0"/>
                  <w:vAlign w:val="center"/>
                </w:tcPr>
                <w:p>
                  <w:pPr>
                    <w:tabs>
                      <w:tab w:val="left" w:pos="-1228"/>
                      <w:tab w:val="right" w:pos="9299"/>
                    </w:tabs>
                    <w:snapToGrid w:val="0"/>
                    <w:jc w:val="center"/>
                    <w:rPr>
                      <w:rFonts w:hint="default" w:cs="Times New Roman"/>
                      <w:color w:val="auto"/>
                      <w:kern w:val="0"/>
                      <w:sz w:val="21"/>
                      <w:szCs w:val="21"/>
                      <w:highlight w:val="none"/>
                      <w:lang w:val="en-US" w:eastAsia="zh-CN" w:bidi="ar-SA"/>
                    </w:rPr>
                  </w:pPr>
                  <w:r>
                    <w:rPr>
                      <w:rFonts w:hint="default" w:cs="Times New Roman"/>
                      <w:color w:val="auto"/>
                      <w:kern w:val="0"/>
                      <w:sz w:val="21"/>
                      <w:szCs w:val="21"/>
                      <w:highlight w:val="none"/>
                      <w:lang w:val="en-US" w:eastAsia="zh-CN" w:bidi="ar-SA"/>
                    </w:rPr>
                    <w:t>氨氮</w:t>
                  </w:r>
                </w:p>
              </w:tc>
              <w:tc>
                <w:tcPr>
                  <w:tcW w:w="1786" w:type="pct"/>
                  <w:vMerge w:val="continue"/>
                  <w:tcBorders>
                    <w:tl2br w:val="nil"/>
                    <w:tr2bl w:val="nil"/>
                  </w:tcBorders>
                  <w:noWrap w:val="0"/>
                  <w:vAlign w:val="center"/>
                </w:tcPr>
                <w:p>
                  <w:pPr>
                    <w:keepNext w:val="0"/>
                    <w:keepLines w:val="0"/>
                    <w:pageBreakBefore w:val="0"/>
                    <w:widowControl/>
                    <w:kinsoku/>
                    <w:wordWrap/>
                    <w:overflowPunct/>
                    <w:topLinePunct w:val="0"/>
                    <w:bidi w:val="0"/>
                    <w:spacing w:line="240" w:lineRule="auto"/>
                    <w:ind w:left="0" w:leftChars="0"/>
                    <w:jc w:val="center"/>
                    <w:textAlignment w:val="auto"/>
                    <w:rPr>
                      <w:rFonts w:hint="eastAsia" w:cs="Times New Roman"/>
                      <w:color w:val="auto"/>
                      <w:kern w:val="0"/>
                      <w:sz w:val="21"/>
                      <w:szCs w:val="21"/>
                      <w:highlight w:val="none"/>
                      <w:lang w:val="en-US" w:eastAsia="zh-CN"/>
                    </w:rPr>
                  </w:pPr>
                </w:p>
              </w:tc>
              <w:tc>
                <w:tcPr>
                  <w:tcW w:w="1003" w:type="pct"/>
                  <w:tcBorders>
                    <w:tl2br w:val="nil"/>
                    <w:tr2bl w:val="nil"/>
                  </w:tcBorders>
                  <w:noWrap w:val="0"/>
                  <w:vAlign w:val="center"/>
                </w:tcPr>
                <w:p>
                  <w:pPr>
                    <w:keepNext w:val="0"/>
                    <w:keepLines w:val="0"/>
                    <w:pageBreakBefore w:val="0"/>
                    <w:widowControl/>
                    <w:kinsoku/>
                    <w:wordWrap/>
                    <w:overflowPunct/>
                    <w:topLinePunct w:val="0"/>
                    <w:bidi w:val="0"/>
                    <w:spacing w:line="240" w:lineRule="auto"/>
                    <w:ind w:lef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8</w:t>
                  </w:r>
                </w:p>
              </w:tc>
              <w:tc>
                <w:tcPr>
                  <w:tcW w:w="853" w:type="pct"/>
                  <w:tcBorders>
                    <w:tl2br w:val="nil"/>
                    <w:tr2bl w:val="nil"/>
                  </w:tcBorders>
                  <w:noWrap w:val="0"/>
                  <w:vAlign w:val="center"/>
                </w:tcPr>
                <w:p>
                  <w:pPr>
                    <w:keepNext w:val="0"/>
                    <w:keepLines w:val="0"/>
                    <w:pageBreakBefore w:val="0"/>
                    <w:widowControl/>
                    <w:kinsoku/>
                    <w:wordWrap/>
                    <w:overflowPunct/>
                    <w:topLinePunct w:val="0"/>
                    <w:bidi w:val="0"/>
                    <w:spacing w:line="240" w:lineRule="auto"/>
                    <w:ind w:left="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72" w:type="pct"/>
                  <w:tcBorders>
                    <w:tl2br w:val="nil"/>
                    <w:tr2bl w:val="nil"/>
                  </w:tcBorders>
                  <w:noWrap w:val="0"/>
                  <w:vAlign w:val="center"/>
                </w:tcPr>
                <w:p>
                  <w:pPr>
                    <w:keepNext w:val="0"/>
                    <w:keepLines w:val="0"/>
                    <w:pageBreakBefore w:val="0"/>
                    <w:widowControl/>
                    <w:kinsoku/>
                    <w:wordWrap/>
                    <w:overflowPunct/>
                    <w:topLinePunct w:val="0"/>
                    <w:bidi w:val="0"/>
                    <w:spacing w:line="240" w:lineRule="auto"/>
                    <w:ind w:left="0" w:left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3</w:t>
                  </w:r>
                </w:p>
              </w:tc>
              <w:tc>
                <w:tcPr>
                  <w:tcW w:w="883" w:type="pct"/>
                  <w:tcBorders>
                    <w:tl2br w:val="nil"/>
                    <w:tr2bl w:val="nil"/>
                  </w:tcBorders>
                  <w:noWrap w:val="0"/>
                  <w:vAlign w:val="center"/>
                </w:tcPr>
                <w:p>
                  <w:pPr>
                    <w:tabs>
                      <w:tab w:val="left" w:pos="-1228"/>
                      <w:tab w:val="right" w:pos="9299"/>
                    </w:tabs>
                    <w:snapToGrid w:val="0"/>
                    <w:jc w:val="center"/>
                    <w:rPr>
                      <w:rFonts w:hint="default" w:cs="Times New Roman"/>
                      <w:color w:val="auto"/>
                      <w:kern w:val="0"/>
                      <w:sz w:val="21"/>
                      <w:szCs w:val="21"/>
                      <w:highlight w:val="none"/>
                      <w:lang w:val="en-US" w:eastAsia="zh-CN" w:bidi="ar-SA"/>
                    </w:rPr>
                  </w:pPr>
                  <w:r>
                    <w:rPr>
                      <w:rFonts w:hint="default" w:cs="Times New Roman"/>
                      <w:color w:val="auto"/>
                      <w:kern w:val="0"/>
                      <w:sz w:val="21"/>
                      <w:szCs w:val="21"/>
                      <w:highlight w:val="none"/>
                      <w:lang w:val="en-US" w:eastAsia="zh-CN" w:bidi="ar-SA"/>
                    </w:rPr>
                    <w:t>化学需氧量</w:t>
                  </w:r>
                </w:p>
              </w:tc>
              <w:tc>
                <w:tcPr>
                  <w:tcW w:w="1786" w:type="pct"/>
                  <w:vMerge w:val="continue"/>
                  <w:tcBorders>
                    <w:tl2br w:val="nil"/>
                    <w:tr2bl w:val="nil"/>
                  </w:tcBorders>
                  <w:noWrap w:val="0"/>
                  <w:vAlign w:val="center"/>
                </w:tcPr>
                <w:p>
                  <w:pPr>
                    <w:keepNext w:val="0"/>
                    <w:keepLines w:val="0"/>
                    <w:pageBreakBefore w:val="0"/>
                    <w:widowControl/>
                    <w:kinsoku/>
                    <w:wordWrap/>
                    <w:overflowPunct/>
                    <w:topLinePunct w:val="0"/>
                    <w:bidi w:val="0"/>
                    <w:spacing w:line="240" w:lineRule="auto"/>
                    <w:ind w:left="0" w:leftChars="0"/>
                    <w:jc w:val="center"/>
                    <w:textAlignment w:val="auto"/>
                    <w:rPr>
                      <w:rFonts w:hint="eastAsia" w:ascii="Times New Roman" w:hAnsi="Times New Roman" w:eastAsia="宋体" w:cs="Times New Roman"/>
                      <w:color w:val="auto"/>
                      <w:kern w:val="0"/>
                      <w:sz w:val="21"/>
                      <w:szCs w:val="21"/>
                      <w:highlight w:val="none"/>
                      <w:lang w:val="en-US" w:eastAsia="zh-CN" w:bidi="ar-SA"/>
                    </w:rPr>
                  </w:pPr>
                </w:p>
              </w:tc>
              <w:tc>
                <w:tcPr>
                  <w:tcW w:w="1003" w:type="pct"/>
                  <w:tcBorders>
                    <w:tl2br w:val="nil"/>
                    <w:tr2bl w:val="nil"/>
                  </w:tcBorders>
                  <w:noWrap w:val="0"/>
                  <w:vAlign w:val="center"/>
                </w:tcPr>
                <w:p>
                  <w:pPr>
                    <w:keepNext w:val="0"/>
                    <w:keepLines w:val="0"/>
                    <w:pageBreakBefore w:val="0"/>
                    <w:widowControl/>
                    <w:kinsoku/>
                    <w:wordWrap/>
                    <w:overflowPunct/>
                    <w:topLinePunct w:val="0"/>
                    <w:bidi w:val="0"/>
                    <w:spacing w:line="240" w:lineRule="auto"/>
                    <w:ind w:left="0" w:leftChars="0"/>
                    <w:jc w:val="center"/>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rPr>
                    <w:t>-</w:t>
                  </w:r>
                </w:p>
              </w:tc>
              <w:tc>
                <w:tcPr>
                  <w:tcW w:w="853" w:type="pct"/>
                  <w:tcBorders>
                    <w:tl2br w:val="nil"/>
                    <w:tr2bl w:val="nil"/>
                  </w:tcBorders>
                  <w:noWrap w:val="0"/>
                  <w:vAlign w:val="center"/>
                </w:tcPr>
                <w:p>
                  <w:pPr>
                    <w:keepNext w:val="0"/>
                    <w:keepLines w:val="0"/>
                    <w:pageBreakBefore w:val="0"/>
                    <w:widowControl/>
                    <w:kinsoku/>
                    <w:wordWrap/>
                    <w:overflowPunct/>
                    <w:topLinePunct w:val="0"/>
                    <w:bidi w:val="0"/>
                    <w:spacing w:line="240" w:lineRule="auto"/>
                    <w:ind w:left="0" w:left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0"/>
                <w:sz w:val="24"/>
                <w:szCs w:val="24"/>
                <w:highlight w:val="none"/>
                <w:lang w:val="en-US" w:eastAsia="zh-CN"/>
              </w:rPr>
            </w:pPr>
            <w:r>
              <w:rPr>
                <w:rFonts w:hint="eastAsia" w:cs="Times New Roman"/>
                <w:b/>
                <w:bCs/>
                <w:color w:val="auto"/>
                <w:kern w:val="0"/>
                <w:sz w:val="24"/>
                <w:szCs w:val="24"/>
                <w:highlight w:val="none"/>
                <w:lang w:val="en-US" w:eastAsia="zh-CN"/>
              </w:rPr>
              <w:t>3</w:t>
            </w:r>
            <w:r>
              <w:rPr>
                <w:rFonts w:hint="default" w:ascii="Times New Roman" w:hAnsi="Times New Roman" w:eastAsia="宋体" w:cs="Times New Roman"/>
                <w:b/>
                <w:bCs/>
                <w:color w:val="auto"/>
                <w:kern w:val="0"/>
                <w:sz w:val="24"/>
                <w:szCs w:val="24"/>
                <w:highlight w:val="none"/>
                <w:lang w:val="en-US" w:eastAsia="zh-CN"/>
              </w:rPr>
              <w:t>、噪声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营运期厂界噪声执行《工业企业厂界环境噪声排放标准》（GB12348-2008）中的</w:t>
            </w:r>
            <w:r>
              <w:rPr>
                <w:rFonts w:hint="eastAsia" w:cs="Times New Roman"/>
                <w:color w:val="auto"/>
                <w:kern w:val="0"/>
                <w:sz w:val="24"/>
                <w:szCs w:val="24"/>
                <w:highlight w:val="none"/>
                <w:lang w:val="en-US" w:eastAsia="zh-CN"/>
              </w:rPr>
              <w:t>3</w:t>
            </w:r>
            <w:r>
              <w:rPr>
                <w:rFonts w:hint="default" w:ascii="Times New Roman" w:hAnsi="Times New Roman" w:eastAsia="宋体" w:cs="Times New Roman"/>
                <w:color w:val="auto"/>
                <w:kern w:val="0"/>
                <w:sz w:val="24"/>
                <w:szCs w:val="24"/>
                <w:highlight w:val="none"/>
                <w:lang w:val="en-US" w:eastAsia="zh-CN"/>
              </w:rPr>
              <w:t>类标准限值。</w:t>
            </w:r>
          </w:p>
          <w:p>
            <w:pPr>
              <w:keepNext w:val="0"/>
              <w:keepLines w:val="0"/>
              <w:pageBreakBefore w:val="0"/>
              <w:widowControl w:val="0"/>
              <w:kinsoku/>
              <w:wordWrap/>
              <w:overflowPunct/>
              <w:topLinePunct w:val="0"/>
              <w:autoSpaceDE/>
              <w:autoSpaceDN/>
              <w:bidi w:val="0"/>
              <w:adjustRightInd w:val="0"/>
              <w:snapToGrid w:val="0"/>
              <w:ind w:firstLine="422" w:firstLineChars="20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default" w:ascii="Times New Roman" w:hAnsi="Times New Roman" w:eastAsia="宋体" w:cs="Times New Roman"/>
                <w:b/>
                <w:color w:val="auto"/>
                <w:sz w:val="21"/>
                <w:szCs w:val="21"/>
                <w:highlight w:val="none"/>
                <w:lang w:val="en-US" w:eastAsia="zh-CN"/>
              </w:rPr>
              <w:t>3-</w:t>
            </w:r>
            <w:r>
              <w:rPr>
                <w:rFonts w:hint="eastAsia" w:cs="Times New Roman"/>
                <w:b/>
                <w:color w:val="auto"/>
                <w:sz w:val="21"/>
                <w:szCs w:val="21"/>
                <w:highlight w:val="none"/>
                <w:lang w:val="en-US" w:eastAsia="zh-CN"/>
              </w:rPr>
              <w:t>6</w:t>
            </w:r>
            <w:r>
              <w:rPr>
                <w:rFonts w:hint="default" w:ascii="Times New Roman" w:hAnsi="Times New Roman" w:eastAsia="宋体" w:cs="Times New Roman"/>
                <w:b/>
                <w:color w:val="auto"/>
                <w:sz w:val="21"/>
                <w:szCs w:val="21"/>
                <w:highlight w:val="none"/>
                <w:lang w:val="en-US" w:eastAsia="zh-CN"/>
              </w:rPr>
              <w:t xml:space="preserve">  </w:t>
            </w:r>
            <w:r>
              <w:rPr>
                <w:rFonts w:hint="default" w:ascii="Times New Roman" w:hAnsi="Times New Roman" w:eastAsia="宋体" w:cs="Times New Roman"/>
                <w:b/>
                <w:color w:val="auto"/>
                <w:sz w:val="21"/>
                <w:szCs w:val="21"/>
                <w:highlight w:val="none"/>
              </w:rPr>
              <w:t>噪声排放标准限值一览表</w:t>
            </w:r>
            <w:r>
              <w:rPr>
                <w:rFonts w:hint="eastAsia" w:cs="Times New Roman"/>
                <w:b/>
                <w:color w:val="auto"/>
                <w:sz w:val="21"/>
                <w:szCs w:val="21"/>
                <w:highlight w:val="none"/>
                <w:lang w:val="en-US" w:eastAsia="zh-CN"/>
              </w:rPr>
              <w:t xml:space="preserve">            </w:t>
            </w:r>
            <w:r>
              <w:rPr>
                <w:rFonts w:hint="default" w:ascii="Times New Roman" w:hAnsi="Times New Roman" w:eastAsia="宋体" w:cs="Times New Roman"/>
                <w:b/>
                <w:color w:val="auto"/>
                <w:sz w:val="21"/>
                <w:szCs w:val="21"/>
                <w:highlight w:val="none"/>
              </w:rPr>
              <w:t xml:space="preserve">  单位：dB（A）</w:t>
            </w:r>
          </w:p>
          <w:tbl>
            <w:tblPr>
              <w:tblStyle w:val="3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125"/>
              <w:gridCol w:w="1106"/>
              <w:gridCol w:w="119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51" w:type="pct"/>
                  <w:tcBorders>
                    <w:top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类别</w:t>
                  </w:r>
                </w:p>
              </w:tc>
              <w:tc>
                <w:tcPr>
                  <w:tcW w:w="744"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昼间</w:t>
                  </w:r>
                </w:p>
              </w:tc>
              <w:tc>
                <w:tcPr>
                  <w:tcW w:w="804" w:type="pct"/>
                  <w:tcBorders>
                    <w:top w:val="single" w:color="auto" w:sz="12"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3451" w:type="pct"/>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《工业企业厂界环境噪声排放标准》（GB12348-2008）</w:t>
                  </w:r>
                  <w:r>
                    <w:rPr>
                      <w:rFonts w:hint="eastAsia" w:cs="Times New Roman"/>
                      <w:bCs/>
                      <w:color w:val="auto"/>
                      <w:sz w:val="21"/>
                      <w:szCs w:val="21"/>
                      <w:highlight w:val="none"/>
                      <w:lang w:val="en-US" w:eastAsia="zh-CN"/>
                    </w:rPr>
                    <w:t>3</w:t>
                  </w:r>
                  <w:r>
                    <w:rPr>
                      <w:rFonts w:hint="default" w:ascii="Times New Roman" w:hAnsi="Times New Roman" w:eastAsia="宋体" w:cs="Times New Roman"/>
                      <w:bCs/>
                      <w:color w:val="auto"/>
                      <w:sz w:val="21"/>
                      <w:szCs w:val="21"/>
                      <w:highlight w:val="none"/>
                      <w:lang w:val="en-US" w:eastAsia="zh-CN"/>
                    </w:rPr>
                    <w:t>类</w:t>
                  </w:r>
                </w:p>
              </w:tc>
              <w:tc>
                <w:tcPr>
                  <w:tcW w:w="744"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sz w:val="21"/>
                      <w:szCs w:val="21"/>
                      <w:highlight w:val="none"/>
                      <w:lang w:val="en-US" w:eastAsia="zh-CN"/>
                    </w:rPr>
                  </w:pPr>
                  <w:r>
                    <w:rPr>
                      <w:rFonts w:hint="eastAsia" w:cs="Times New Roman"/>
                      <w:bCs/>
                      <w:color w:val="auto"/>
                      <w:sz w:val="21"/>
                      <w:szCs w:val="21"/>
                      <w:highlight w:val="none"/>
                      <w:lang w:val="en-US" w:eastAsia="zh-CN"/>
                    </w:rPr>
                    <w:t>65</w:t>
                  </w:r>
                </w:p>
              </w:tc>
              <w:tc>
                <w:tcPr>
                  <w:tcW w:w="804" w:type="pct"/>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Cs/>
                      <w:color w:val="auto"/>
                      <w:sz w:val="21"/>
                      <w:szCs w:val="21"/>
                      <w:highlight w:val="none"/>
                    </w:rPr>
                    <w:t>5</w:t>
                  </w:r>
                  <w:r>
                    <w:rPr>
                      <w:rFonts w:hint="eastAsia" w:cs="Times New Roman"/>
                      <w:bCs/>
                      <w:color w:val="auto"/>
                      <w:sz w:val="21"/>
                      <w:szCs w:val="21"/>
                      <w:highlight w:val="none"/>
                      <w:lang w:val="en-US" w:eastAsia="zh-CN"/>
                    </w:rPr>
                    <w:t>5</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4、固体废物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en-US"/>
              </w:rPr>
            </w:pPr>
            <w:r>
              <w:rPr>
                <w:rFonts w:hint="default" w:ascii="Times New Roman" w:hAnsi="Times New Roman" w:eastAsia="宋体" w:cs="Times New Roman"/>
                <w:color w:val="auto"/>
                <w:kern w:val="0"/>
                <w:sz w:val="24"/>
                <w:szCs w:val="24"/>
                <w:highlight w:val="none"/>
                <w:lang w:val="en-US" w:eastAsia="zh-CN"/>
              </w:rPr>
              <w:t>固废</w:t>
            </w:r>
            <w:r>
              <w:rPr>
                <w:rFonts w:hint="eastAsia"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val="en-US" w:eastAsia="zh-CN"/>
              </w:rPr>
              <w:t>执行《一般工业固体废物贮存和填埋污染控制标准》(GB18599-2020)。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850" w:type="dxa"/>
            <w:vAlign w:val="center"/>
          </w:tcPr>
          <w:p>
            <w:pPr>
              <w:adjustRightInd w:val="0"/>
              <w:snapToGrid w:val="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总量控制指标</w:t>
            </w:r>
          </w:p>
        </w:tc>
        <w:tc>
          <w:tcPr>
            <w:tcW w:w="7645" w:type="dxa"/>
            <w:vAlign w:val="center"/>
          </w:tcPr>
          <w:p>
            <w:pPr>
              <w:pStyle w:val="40"/>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 w:val="24"/>
                <w:szCs w:val="24"/>
                <w:highlight w:val="none"/>
                <w:lang w:val="en-US" w:eastAsia="zh-CN"/>
              </w:rPr>
              <w:t xml:space="preserve">本项目主要水污染源为生活污水，经防渗化粪池处理后拉运至伊宁市西区污水处理厂处理，故不提出新的总量控制建议指标。 </w:t>
            </w:r>
          </w:p>
        </w:tc>
      </w:tr>
    </w:tbl>
    <w:p>
      <w:pPr>
        <w:rPr>
          <w:rFonts w:hint="default" w:ascii="Times New Roman" w:hAnsi="Times New Roman" w:eastAsia="宋体" w:cs="Times New Roman"/>
          <w:snapToGrid w:val="0"/>
          <w:color w:val="auto"/>
          <w:kern w:val="0"/>
          <w:sz w:val="30"/>
          <w:szCs w:val="30"/>
          <w:highlight w:val="none"/>
        </w:rPr>
      </w:pPr>
      <w:r>
        <w:rPr>
          <w:rFonts w:hint="default" w:ascii="Times New Roman" w:hAnsi="Times New Roman" w:eastAsia="宋体" w:cs="Times New Roman"/>
          <w:snapToGrid w:val="0"/>
          <w:color w:val="auto"/>
          <w:kern w:val="0"/>
          <w:sz w:val="30"/>
          <w:szCs w:val="30"/>
          <w:highlight w:val="none"/>
        </w:rPr>
        <w:br w:type="page"/>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00" w:firstLineChars="200"/>
        <w:jc w:val="center"/>
        <w:textAlignment w:val="auto"/>
        <w:outlineLvl w:val="0"/>
        <w:rPr>
          <w:rFonts w:hint="default" w:ascii="Times New Roman" w:hAnsi="Times New Roman" w:eastAsia="宋体" w:cs="Times New Roman"/>
          <w:snapToGrid w:val="0"/>
          <w:color w:val="auto"/>
          <w:kern w:val="0"/>
          <w:sz w:val="30"/>
          <w:szCs w:val="30"/>
          <w:highlight w:val="none"/>
        </w:rPr>
      </w:pPr>
      <w:bookmarkStart w:id="4" w:name="_Toc32627"/>
      <w:r>
        <w:rPr>
          <w:rFonts w:hint="default" w:ascii="Times New Roman" w:hAnsi="Times New Roman" w:eastAsia="宋体" w:cs="Times New Roman"/>
          <w:snapToGrid w:val="0"/>
          <w:color w:val="auto"/>
          <w:kern w:val="0"/>
          <w:sz w:val="30"/>
          <w:szCs w:val="30"/>
          <w:highlight w:val="none"/>
        </w:rPr>
        <w:t>四、主要环境影响和保护措施</w:t>
      </w:r>
      <w:bookmarkEnd w:id="4"/>
    </w:p>
    <w:tbl>
      <w:tblPr>
        <w:tblStyle w:val="31"/>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7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28" w:hRule="atLeast"/>
          <w:jc w:val="center"/>
        </w:trPr>
        <w:tc>
          <w:tcPr>
            <w:tcW w:w="419" w:type="pct"/>
            <w:tcMar>
              <w:left w:w="28" w:type="dxa"/>
              <w:right w:w="28" w:type="dxa"/>
            </w:tcMar>
            <w:vAlign w:val="center"/>
          </w:tcPr>
          <w:p>
            <w:pPr>
              <w:adjustRightInd w:val="0"/>
              <w:snapToGrid w:val="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施工</w:t>
            </w:r>
          </w:p>
          <w:p>
            <w:pPr>
              <w:adjustRightInd w:val="0"/>
              <w:snapToGrid w:val="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期环</w:t>
            </w:r>
          </w:p>
          <w:p>
            <w:pPr>
              <w:adjustRightInd w:val="0"/>
              <w:snapToGrid w:val="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境保</w:t>
            </w:r>
          </w:p>
          <w:p>
            <w:pPr>
              <w:adjustRightInd w:val="0"/>
              <w:snapToGrid w:val="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护措</w:t>
            </w:r>
          </w:p>
          <w:p>
            <w:pPr>
              <w:adjustRightInd w:val="0"/>
              <w:snapToGrid w:val="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施</w:t>
            </w:r>
          </w:p>
        </w:tc>
        <w:tc>
          <w:tcPr>
            <w:tcW w:w="4580" w:type="pct"/>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42" w:firstLineChars="200"/>
              <w:textAlignment w:val="auto"/>
              <w:rPr>
                <w:rFonts w:hint="default" w:ascii="Times New Roman" w:hAnsi="Times New Roman" w:eastAsia="宋体" w:cs="Times New Roman"/>
                <w:b/>
                <w:bCs w:val="0"/>
                <w:color w:val="auto"/>
                <w:spacing w:val="-10"/>
                <w:sz w:val="24"/>
                <w:szCs w:val="24"/>
                <w:highlight w:val="none"/>
              </w:rPr>
            </w:pPr>
            <w:r>
              <w:rPr>
                <w:rFonts w:hint="default" w:ascii="Times New Roman" w:hAnsi="Times New Roman" w:eastAsia="宋体" w:cs="Times New Roman"/>
                <w:b/>
                <w:bCs w:val="0"/>
                <w:color w:val="auto"/>
                <w:spacing w:val="-10"/>
                <w:sz w:val="24"/>
                <w:szCs w:val="24"/>
                <w:highlight w:val="none"/>
              </w:rPr>
              <w:t>施工期环境影响分析：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本项目建设项目施工期间，产生的生活污水、</w:t>
            </w:r>
            <w:r>
              <w:rPr>
                <w:rFonts w:hint="eastAsia" w:ascii="Times New Roman" w:hAnsi="Times New Roman" w:eastAsia="宋体" w:cs="Times New Roman"/>
                <w:color w:val="auto"/>
                <w:sz w:val="24"/>
                <w:szCs w:val="24"/>
                <w:highlight w:val="none"/>
                <w:lang w:eastAsia="zh-CN"/>
              </w:rPr>
              <w:t>工程废水、</w:t>
            </w:r>
            <w:r>
              <w:rPr>
                <w:rFonts w:hint="default" w:ascii="Times New Roman" w:hAnsi="Times New Roman" w:eastAsia="宋体" w:cs="Times New Roman"/>
                <w:color w:val="auto"/>
                <w:sz w:val="24"/>
                <w:szCs w:val="24"/>
                <w:highlight w:val="none"/>
              </w:rPr>
              <w:t>生活垃圾、建筑垃圾、扬尘、弃土、建材运输车辆的尾气和噪声等，均会对环境造成一定的影响。但施工期的环境影响为阶段性影响，工程建设完成后，除部分永久性占地为持续性影响外，其余环境影响会随施工期的结束而消失。</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Chars="0" w:firstLine="482" w:firstLineChars="200"/>
              <w:jc w:val="both"/>
              <w:textAlignment w:val="auto"/>
              <w:outlineLvl w:val="1"/>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施工期废气</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2" w:firstLineChars="200"/>
              <w:jc w:val="both"/>
              <w:textAlignment w:val="baseline"/>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1.1施工期废气产生及影响分析</w:t>
            </w:r>
          </w:p>
          <w:p>
            <w:pPr>
              <w:keepNext w:val="0"/>
              <w:keepLines w:val="0"/>
              <w:pageBreakBefore w:val="0"/>
              <w:widowControl w:val="0"/>
              <w:kinsoku/>
              <w:wordWrap/>
              <w:overflowPunct/>
              <w:topLinePunct w:val="0"/>
              <w:bidi w:val="0"/>
              <w:adjustRightInd w:val="0"/>
              <w:snapToGrid w:val="0"/>
              <w:spacing w:line="360" w:lineRule="auto"/>
              <w:ind w:leftChars="0" w:firstLine="480" w:firstLineChars="200"/>
              <w:jc w:val="both"/>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（1）施工扬尘</w:t>
            </w:r>
          </w:p>
          <w:p>
            <w:pPr>
              <w:keepNext w:val="0"/>
              <w:keepLines w:val="0"/>
              <w:pageBreakBefore w:val="0"/>
              <w:widowControl w:val="0"/>
              <w:kinsoku/>
              <w:wordWrap/>
              <w:overflowPunct/>
              <w:topLinePunct w:val="0"/>
              <w:bidi w:val="0"/>
              <w:adjustRightInd w:val="0"/>
              <w:snapToGrid w:val="0"/>
              <w:spacing w:line="360" w:lineRule="auto"/>
              <w:ind w:leftChars="0" w:firstLine="480" w:firstLineChars="200"/>
              <w:jc w:val="both"/>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基础开挖、施工渣土堆场、进出车辆带泥砂量、水泥搬运，砂石、混凝土等建筑材料运输、装卸等均可能产生扬尘，要求建设单位施工期间应严格遵守《防治城市扬尘污染技术规范》（HJ/T393-2007）的要求。</w:t>
            </w:r>
          </w:p>
          <w:p>
            <w:pPr>
              <w:keepNext w:val="0"/>
              <w:keepLines w:val="0"/>
              <w:pageBreakBefore w:val="0"/>
              <w:widowControl w:val="0"/>
              <w:kinsoku/>
              <w:wordWrap/>
              <w:overflowPunct/>
              <w:topLinePunct w:val="0"/>
              <w:bidi w:val="0"/>
              <w:adjustRightInd w:val="0"/>
              <w:snapToGrid w:val="0"/>
              <w:spacing w:line="360" w:lineRule="auto"/>
              <w:ind w:leftChars="0" w:firstLine="480" w:firstLineChars="200"/>
              <w:jc w:val="both"/>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（2）汽车尾气</w:t>
            </w:r>
          </w:p>
          <w:p>
            <w:pPr>
              <w:keepNext w:val="0"/>
              <w:keepLines w:val="0"/>
              <w:pageBreakBefore w:val="0"/>
              <w:widowControl w:val="0"/>
              <w:kinsoku/>
              <w:wordWrap/>
              <w:overflowPunct/>
              <w:topLinePunct w:val="0"/>
              <w:bidi w:val="0"/>
              <w:adjustRightInd w:val="0"/>
              <w:snapToGrid w:val="0"/>
              <w:spacing w:line="360" w:lineRule="auto"/>
              <w:ind w:leftChars="0" w:firstLine="480" w:firstLineChars="200"/>
              <w:jc w:val="both"/>
              <w:rPr>
                <w:rFonts w:hint="eastAsia"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施工期运输机械运行时会产生一定量的尾气，其主要污染物为烃类、一氧化碳及氮氧化物等</w:t>
            </w:r>
            <w:r>
              <w:rPr>
                <w:rFonts w:hint="eastAsia" w:cs="Times New Roman"/>
                <w:color w:val="auto"/>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0" w:firstLine="482" w:firstLineChars="200"/>
              <w:jc w:val="both"/>
              <w:textAlignment w:val="baseline"/>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1.2施工期废气防治措施</w:t>
            </w:r>
          </w:p>
          <w:p>
            <w:pPr>
              <w:keepNext w:val="0"/>
              <w:keepLines w:val="0"/>
              <w:pageBreakBefore w:val="0"/>
              <w:widowControl w:val="0"/>
              <w:kinsoku/>
              <w:wordWrap/>
              <w:overflowPunct/>
              <w:topLinePunct w:val="0"/>
              <w:bidi w:val="0"/>
              <w:adjustRightInd w:val="0"/>
              <w:snapToGrid w:val="0"/>
              <w:spacing w:line="360" w:lineRule="auto"/>
              <w:ind w:leftChars="0"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①在施工过程中，作业场地采取围挡、围护以减少扬尘扩散。在施工现场周围，连续设置不低于1.5m高的围挡，并做到坚固美观。</w:t>
            </w:r>
          </w:p>
          <w:p>
            <w:pPr>
              <w:keepNext w:val="0"/>
              <w:keepLines w:val="0"/>
              <w:pageBreakBefore w:val="0"/>
              <w:widowControl w:val="0"/>
              <w:kinsoku/>
              <w:wordWrap/>
              <w:overflowPunct/>
              <w:topLinePunct w:val="0"/>
              <w:bidi w:val="0"/>
              <w:adjustRightInd w:val="0"/>
              <w:snapToGrid w:val="0"/>
              <w:spacing w:line="360" w:lineRule="auto"/>
              <w:ind w:leftChars="0"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②在施工场地安排人员定期对施工场地洒水以减少扬尘量，洒水次数根据天气状况而定，一般每天洒水1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2次，若遇到大风或干燥天气可适当增加洒水次数。</w:t>
            </w:r>
          </w:p>
          <w:p>
            <w:pPr>
              <w:keepNext w:val="0"/>
              <w:keepLines w:val="0"/>
              <w:pageBreakBefore w:val="0"/>
              <w:widowControl w:val="0"/>
              <w:kinsoku/>
              <w:wordWrap/>
              <w:overflowPunct/>
              <w:topLinePunct w:val="0"/>
              <w:bidi w:val="0"/>
              <w:adjustRightInd w:val="0"/>
              <w:snapToGrid w:val="0"/>
              <w:spacing w:line="360" w:lineRule="auto"/>
              <w:ind w:leftChars="0"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③针对施工任务和施工场地环境状况，制定合理的施工计划。</w:t>
            </w:r>
          </w:p>
          <w:p>
            <w:pPr>
              <w:keepNext w:val="0"/>
              <w:keepLines w:val="0"/>
              <w:pageBreakBefore w:val="0"/>
              <w:widowControl w:val="0"/>
              <w:kinsoku/>
              <w:wordWrap/>
              <w:overflowPunct/>
              <w:topLinePunct w:val="0"/>
              <w:bidi w:val="0"/>
              <w:adjustRightInd w:val="0"/>
              <w:snapToGrid w:val="0"/>
              <w:spacing w:line="360" w:lineRule="auto"/>
              <w:ind w:leftChars="0"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④施工车辆采取篷布加盖措施，施工车辆运输路线选择尽量避绕人口密集区、学校、医院等敏感点。</w:t>
            </w:r>
          </w:p>
          <w:p>
            <w:pPr>
              <w:keepNext w:val="0"/>
              <w:keepLines w:val="0"/>
              <w:pageBreakBefore w:val="0"/>
              <w:widowControl w:val="0"/>
              <w:kinsoku/>
              <w:wordWrap/>
              <w:overflowPunct/>
              <w:topLinePunct w:val="0"/>
              <w:bidi w:val="0"/>
              <w:adjustRightInd w:val="0"/>
              <w:snapToGrid w:val="0"/>
              <w:spacing w:line="360" w:lineRule="auto"/>
              <w:ind w:leftChars="0" w:firstLine="480" w:firstLineChars="200"/>
              <w:jc w:val="left"/>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⑤</w:t>
            </w:r>
            <w:r>
              <w:rPr>
                <w:rFonts w:hint="default" w:ascii="Times New Roman" w:hAnsi="Times New Roman" w:eastAsia="宋体" w:cs="Times New Roman"/>
                <w:color w:val="auto"/>
                <w:kern w:val="0"/>
                <w:sz w:val="24"/>
                <w:szCs w:val="24"/>
                <w:highlight w:val="none"/>
              </w:rPr>
              <w:t>避免在大风天气进行土地开挖和回填作业，减少开挖土方的露天堆放时间尽量随挖随填</w:t>
            </w:r>
            <w:r>
              <w:rPr>
                <w:rFonts w:hint="eastAsia" w:ascii="Times New Roman" w:hAnsi="Times New Roman" w:eastAsia="宋体" w:cs="Times New Roman"/>
                <w:color w:val="auto"/>
                <w:kern w:val="0"/>
                <w:sz w:val="24"/>
                <w:szCs w:val="24"/>
                <w:highlight w:val="none"/>
                <w:lang w:eastAsia="zh-CN"/>
              </w:rPr>
              <w:t>。</w:t>
            </w:r>
          </w:p>
          <w:p>
            <w:pPr>
              <w:keepNext w:val="0"/>
              <w:keepLines w:val="0"/>
              <w:pageBreakBefore w:val="0"/>
              <w:widowControl w:val="0"/>
              <w:kinsoku/>
              <w:wordWrap/>
              <w:overflowPunct/>
              <w:topLinePunct w:val="0"/>
              <w:bidi w:val="0"/>
              <w:adjustRightInd w:val="0"/>
              <w:snapToGrid w:val="0"/>
              <w:spacing w:line="360" w:lineRule="auto"/>
              <w:ind w:leftChars="0"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⑥运输弃土、垃圾的车辆装载高度应低于车厢上沿，不得超高超载。实行封闭运输，以免车辆颠簸撒漏。</w:t>
            </w:r>
          </w:p>
          <w:p>
            <w:pPr>
              <w:keepNext w:val="0"/>
              <w:keepLines w:val="0"/>
              <w:pageBreakBefore w:val="0"/>
              <w:widowControl w:val="0"/>
              <w:kinsoku/>
              <w:wordWrap/>
              <w:overflowPunct/>
              <w:topLinePunct w:val="0"/>
              <w:bidi w:val="0"/>
              <w:adjustRightInd w:val="0"/>
              <w:snapToGrid w:val="0"/>
              <w:spacing w:line="360" w:lineRule="auto"/>
              <w:ind w:leftChars="0"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⑦</w:t>
            </w:r>
            <w:r>
              <w:rPr>
                <w:rFonts w:hint="eastAsia" w:ascii="Times New Roman" w:hAnsi="Times New Roman" w:eastAsia="宋体" w:cs="Times New Roman"/>
                <w:color w:val="auto"/>
                <w:sz w:val="24"/>
                <w:szCs w:val="24"/>
                <w:highlight w:val="none"/>
                <w:lang w:eastAsia="zh-CN"/>
              </w:rPr>
              <w:t>拟定施工方案时工程建设单位为本工程的弃土制定处置计划，应按规定地点处理弃土，并不定期的检查计划执行情况</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bidi w:val="0"/>
              <w:adjustRightInd w:val="0"/>
              <w:snapToGrid w:val="0"/>
              <w:spacing w:line="360" w:lineRule="auto"/>
              <w:ind w:leftChars="0" w:firstLine="480" w:firstLineChars="200"/>
              <w:rPr>
                <w:rFonts w:hint="default" w:ascii="Times New Roman" w:hAnsi="Times New Roman" w:eastAsia="宋体" w:cs="Times New Roman"/>
                <w:color w:val="auto"/>
                <w:sz w:val="24"/>
                <w:szCs w:val="24"/>
                <w:highlight w:val="none"/>
                <w:lang w:val="en-US" w:eastAsia="zh-CN"/>
              </w:rPr>
            </w:pPr>
            <w:r>
              <w:rPr>
                <w:rStyle w:val="97"/>
                <w:rFonts w:hint="default" w:ascii="Times New Roman" w:hAnsi="Times New Roman" w:eastAsia="宋体" w:cs="Times New Roman"/>
                <w:color w:val="auto"/>
                <w:sz w:val="24"/>
                <w:szCs w:val="24"/>
                <w:highlight w:val="none"/>
              </w:rPr>
              <w:t>通过采取上述措施后，对大气环境的影响较小。</w:t>
            </w:r>
          </w:p>
          <w:p>
            <w:pPr>
              <w:keepNext w:val="0"/>
              <w:keepLines w:val="0"/>
              <w:pageBreakBefore w:val="0"/>
              <w:widowControl w:val="0"/>
              <w:numPr>
                <w:ilvl w:val="0"/>
                <w:numId w:val="4"/>
              </w:numPr>
              <w:tabs>
                <w:tab w:val="left" w:pos="1470"/>
              </w:tabs>
              <w:kinsoku/>
              <w:wordWrap/>
              <w:overflowPunct/>
              <w:topLinePunct w:val="0"/>
              <w:bidi w:val="0"/>
              <w:adjustRightInd w:val="0"/>
              <w:snapToGrid w:val="0"/>
              <w:spacing w:line="360" w:lineRule="auto"/>
              <w:ind w:left="0" w:leftChars="0"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废水</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2" w:firstLineChars="200"/>
              <w:jc w:val="both"/>
              <w:textAlignment w:val="baseline"/>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2.1废水产生及影响分析</w:t>
            </w:r>
          </w:p>
          <w:p>
            <w:pPr>
              <w:keepNext w:val="0"/>
              <w:keepLines w:val="0"/>
              <w:pageBreakBefore w:val="0"/>
              <w:widowControl w:val="0"/>
              <w:tabs>
                <w:tab w:val="left" w:pos="1470"/>
              </w:tabs>
              <w:kinsoku/>
              <w:wordWrap/>
              <w:overflowPunct/>
              <w:topLinePunct w:val="0"/>
              <w:bidi w:val="0"/>
              <w:adjustRightInd w:val="0"/>
              <w:snapToGrid w:val="0"/>
              <w:spacing w:line="360" w:lineRule="auto"/>
              <w:ind w:lef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施工期废水主要为工地建筑工人产生的生活污水和工程废水。</w:t>
            </w:r>
          </w:p>
          <w:p>
            <w:pPr>
              <w:keepNext w:val="0"/>
              <w:keepLines w:val="0"/>
              <w:pageBreakBefore w:val="0"/>
              <w:widowControl w:val="0"/>
              <w:tabs>
                <w:tab w:val="left" w:pos="1470"/>
              </w:tabs>
              <w:kinsoku/>
              <w:wordWrap/>
              <w:overflowPunct/>
              <w:topLinePunct w:val="0"/>
              <w:bidi w:val="0"/>
              <w:adjustRightInd w:val="0"/>
              <w:snapToGrid w:val="0"/>
              <w:spacing w:line="360" w:lineRule="auto"/>
              <w:ind w:lef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（1）施工期生活污水</w:t>
            </w:r>
          </w:p>
          <w:p>
            <w:pPr>
              <w:keepNext w:val="0"/>
              <w:keepLines w:val="0"/>
              <w:pageBreakBefore w:val="0"/>
              <w:widowControl w:val="0"/>
              <w:tabs>
                <w:tab w:val="left" w:pos="1470"/>
              </w:tabs>
              <w:kinsoku/>
              <w:wordWrap/>
              <w:overflowPunct/>
              <w:topLinePunct w:val="0"/>
              <w:bidi w:val="0"/>
              <w:adjustRightInd w:val="0"/>
              <w:snapToGrid w:val="0"/>
              <w:spacing w:line="360" w:lineRule="auto"/>
              <w:ind w:lef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施工期间进场施工人数约为</w:t>
            </w:r>
            <w:r>
              <w:rPr>
                <w:rFonts w:hint="eastAsia"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0人左右。施工人员生活用水按</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0L/人·d计，用水量为</w:t>
            </w:r>
            <w:r>
              <w:rPr>
                <w:rFonts w:hint="eastAsia"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/d，排放系数以0.8计，排放量约为</w:t>
            </w:r>
            <w:r>
              <w:rPr>
                <w:rFonts w:hint="eastAsia" w:cs="Times New Roman"/>
                <w:color w:val="auto"/>
                <w:sz w:val="24"/>
                <w:szCs w:val="24"/>
                <w:highlight w:val="none"/>
                <w:lang w:val="en-US" w:eastAsia="zh-CN"/>
              </w:rPr>
              <w:t>1.6</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/d。施工</w:t>
            </w:r>
            <w:r>
              <w:rPr>
                <w:rFonts w:hint="default" w:ascii="Times New Roman" w:hAnsi="Times New Roman" w:eastAsia="宋体" w:cs="Times New Roman"/>
                <w:color w:val="auto"/>
                <w:sz w:val="24"/>
                <w:szCs w:val="24"/>
                <w:highlight w:val="none"/>
                <w:lang w:val="en-US" w:eastAsia="zh-CN"/>
              </w:rPr>
              <w:t>人员生活污水排入化粪池</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由</w:t>
            </w:r>
            <w:r>
              <w:rPr>
                <w:rFonts w:hint="eastAsia" w:ascii="Times New Roman" w:hAnsi="Times New Roman" w:eastAsia="宋体" w:cs="Times New Roman"/>
                <w:color w:val="auto"/>
                <w:sz w:val="24"/>
                <w:szCs w:val="24"/>
                <w:highlight w:val="none"/>
                <w:lang w:val="en-US" w:eastAsia="zh-CN"/>
              </w:rPr>
              <w:t>吸污车</w:t>
            </w:r>
            <w:r>
              <w:rPr>
                <w:rFonts w:hint="default" w:ascii="Times New Roman" w:hAnsi="Times New Roman" w:eastAsia="宋体" w:cs="Times New Roman"/>
                <w:color w:val="auto"/>
                <w:sz w:val="24"/>
                <w:szCs w:val="24"/>
                <w:highlight w:val="none"/>
                <w:lang w:eastAsia="zh-CN"/>
              </w:rPr>
              <w:t>定期拉走</w:t>
            </w:r>
            <w:r>
              <w:rPr>
                <w:rFonts w:hint="default" w:ascii="Times New Roman" w:hAnsi="Times New Roman" w:eastAsia="宋体" w:cs="Times New Roman"/>
                <w:color w:val="auto"/>
                <w:sz w:val="24"/>
                <w:szCs w:val="24"/>
                <w:highlight w:val="none"/>
              </w:rPr>
              <w:t>。</w:t>
            </w:r>
          </w:p>
          <w:p>
            <w:pPr>
              <w:keepNext w:val="0"/>
              <w:keepLines w:val="0"/>
              <w:pageBreakBefore w:val="0"/>
              <w:widowControl w:val="0"/>
              <w:tabs>
                <w:tab w:val="left" w:pos="1470"/>
              </w:tabs>
              <w:kinsoku/>
              <w:wordWrap/>
              <w:overflowPunct/>
              <w:topLinePunct w:val="0"/>
              <w:bidi w:val="0"/>
              <w:adjustRightInd w:val="0"/>
              <w:snapToGrid w:val="0"/>
              <w:spacing w:line="360" w:lineRule="auto"/>
              <w:ind w:lef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（2）工程废水</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both"/>
              <w:textAlignment w:val="auto"/>
              <w:outlineLvl w:val="1"/>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工程废水包括进出施工场地的车辆清洗产生的泥浆水等工程废水，主要污染物是SS、石油类，水量较少</w:t>
            </w:r>
            <w:r>
              <w:rPr>
                <w:rFonts w:hint="eastAsia" w:ascii="Times New Roman" w:hAnsi="Times New Roman" w:eastAsia="宋体" w:cs="Times New Roman"/>
                <w:color w:val="auto"/>
                <w:sz w:val="24"/>
                <w:szCs w:val="24"/>
                <w:highlight w:val="none"/>
                <w:lang w:eastAsia="zh-CN"/>
              </w:rPr>
              <w:t>，设置一座临时废水沉淀池，沉淀处理后重复使用</w:t>
            </w:r>
            <w:r>
              <w:rPr>
                <w:rFonts w:hint="default" w:ascii="Times New Roman" w:hAnsi="Times New Roman" w:eastAsia="宋体" w:cs="Times New Roman"/>
                <w:color w:val="auto"/>
                <w:sz w:val="24"/>
                <w:szCs w:val="24"/>
                <w:highlight w:val="none"/>
              </w:rPr>
              <w:t>。混凝土为商品混凝土，无需现场搅拌，无搅拌废水产生</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jc w:val="both"/>
              <w:textAlignment w:val="auto"/>
              <w:outlineLvl w:val="1"/>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2.2废水防治措施</w:t>
            </w:r>
          </w:p>
          <w:p>
            <w:pPr>
              <w:keepNext w:val="0"/>
              <w:keepLines w:val="0"/>
              <w:pageBreakBefore w:val="0"/>
              <w:widowControl w:val="0"/>
              <w:kinsoku/>
              <w:wordWrap/>
              <w:overflowPunct/>
              <w:topLinePunct w:val="0"/>
              <w:bidi w:val="0"/>
              <w:adjustRightInd w:val="0"/>
              <w:snapToGrid w:val="0"/>
              <w:spacing w:line="360" w:lineRule="auto"/>
              <w:ind w:leftChars="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针对施</w:t>
            </w:r>
            <w:r>
              <w:rPr>
                <w:rFonts w:hint="default" w:ascii="Times New Roman" w:hAnsi="Times New Roman" w:eastAsia="宋体" w:cs="Times New Roman"/>
                <w:color w:val="auto"/>
                <w:spacing w:val="-4"/>
                <w:sz w:val="24"/>
                <w:szCs w:val="24"/>
                <w:highlight w:val="none"/>
              </w:rPr>
              <w:t>工过程产生的工程废水，施工期主要道路应采用砼</w:t>
            </w:r>
            <w:r>
              <w:rPr>
                <w:rFonts w:hint="default" w:ascii="Times New Roman" w:hAnsi="Times New Roman" w:eastAsia="宋体" w:cs="Times New Roman"/>
                <w:color w:val="auto"/>
                <w:spacing w:val="-4"/>
                <w:sz w:val="24"/>
                <w:szCs w:val="24"/>
                <w:highlight w:val="none"/>
                <w:lang w:eastAsia="zh-CN"/>
              </w:rPr>
              <w:t>或其他</w:t>
            </w:r>
            <w:r>
              <w:rPr>
                <w:rFonts w:hint="default" w:ascii="Times New Roman" w:hAnsi="Times New Roman" w:eastAsia="宋体" w:cs="Times New Roman"/>
                <w:color w:val="auto"/>
                <w:spacing w:val="-4"/>
                <w:sz w:val="24"/>
                <w:szCs w:val="24"/>
                <w:highlight w:val="none"/>
              </w:rPr>
              <w:t>硬化路面，场地四周敷设排水沟（管），并修建</w:t>
            </w:r>
            <w:r>
              <w:rPr>
                <w:rFonts w:hint="default" w:ascii="Times New Roman" w:hAnsi="Times New Roman" w:eastAsia="宋体" w:cs="Times New Roman"/>
                <w:color w:val="auto"/>
                <w:spacing w:val="-4"/>
                <w:sz w:val="24"/>
                <w:szCs w:val="24"/>
                <w:highlight w:val="none"/>
                <w:lang w:val="en-US" w:eastAsia="zh-CN"/>
              </w:rPr>
              <w:t>化粪池1座</w:t>
            </w:r>
            <w:r>
              <w:rPr>
                <w:rFonts w:hint="default" w:ascii="Times New Roman" w:hAnsi="Times New Roman" w:eastAsia="宋体" w:cs="Times New Roman"/>
                <w:color w:val="auto"/>
                <w:spacing w:val="-4"/>
                <w:sz w:val="24"/>
                <w:szCs w:val="24"/>
                <w:highlight w:val="none"/>
              </w:rPr>
              <w:t>，</w:t>
            </w:r>
            <w:r>
              <w:rPr>
                <w:rFonts w:hint="eastAsia" w:ascii="Times New Roman" w:hAnsi="Times New Roman" w:eastAsia="宋体" w:cs="Times New Roman"/>
                <w:color w:val="auto"/>
                <w:spacing w:val="-4"/>
                <w:sz w:val="24"/>
                <w:szCs w:val="24"/>
                <w:highlight w:val="none"/>
                <w:lang w:eastAsia="zh-CN"/>
              </w:rPr>
              <w:t>临时沉淀池</w:t>
            </w:r>
            <w:r>
              <w:rPr>
                <w:rFonts w:hint="eastAsia" w:ascii="Times New Roman" w:hAnsi="Times New Roman" w:eastAsia="宋体" w:cs="Times New Roman"/>
                <w:color w:val="auto"/>
                <w:spacing w:val="-4"/>
                <w:sz w:val="24"/>
                <w:szCs w:val="24"/>
                <w:highlight w:val="none"/>
                <w:lang w:val="en-US" w:eastAsia="zh-CN"/>
              </w:rPr>
              <w:t>1座，</w:t>
            </w:r>
            <w:r>
              <w:rPr>
                <w:rFonts w:hint="default" w:ascii="Times New Roman" w:hAnsi="Times New Roman" w:eastAsia="宋体" w:cs="Times New Roman"/>
                <w:color w:val="auto"/>
                <w:spacing w:val="-4"/>
                <w:sz w:val="24"/>
                <w:szCs w:val="24"/>
                <w:highlight w:val="none"/>
                <w:lang w:val="en-US" w:eastAsia="zh-CN"/>
              </w:rPr>
              <w:t>施工人员生活污水、</w:t>
            </w:r>
            <w:r>
              <w:rPr>
                <w:rFonts w:hint="default" w:ascii="Times New Roman" w:hAnsi="Times New Roman" w:eastAsia="宋体" w:cs="Times New Roman"/>
                <w:color w:val="auto"/>
                <w:spacing w:val="-4"/>
                <w:sz w:val="24"/>
                <w:szCs w:val="24"/>
                <w:highlight w:val="none"/>
              </w:rPr>
              <w:t>含SS、微量机油的</w:t>
            </w:r>
            <w:r>
              <w:rPr>
                <w:rFonts w:hint="eastAsia" w:ascii="Times New Roman" w:hAnsi="Times New Roman" w:eastAsia="宋体" w:cs="Times New Roman"/>
                <w:color w:val="auto"/>
                <w:spacing w:val="-4"/>
                <w:sz w:val="24"/>
                <w:szCs w:val="24"/>
                <w:highlight w:val="none"/>
                <w:lang w:eastAsia="zh-CN"/>
              </w:rPr>
              <w:t>初期</w:t>
            </w:r>
            <w:r>
              <w:rPr>
                <w:rFonts w:hint="default" w:ascii="Times New Roman" w:hAnsi="Times New Roman" w:eastAsia="宋体" w:cs="Times New Roman"/>
                <w:color w:val="auto"/>
                <w:spacing w:val="-4"/>
                <w:sz w:val="24"/>
                <w:szCs w:val="24"/>
                <w:highlight w:val="none"/>
              </w:rPr>
              <w:t>雨水以及进出施工场地的车辆清洗废水</w:t>
            </w:r>
            <w:r>
              <w:rPr>
                <w:rFonts w:hint="default" w:ascii="Times New Roman" w:hAnsi="Times New Roman" w:eastAsia="宋体" w:cs="Times New Roman"/>
                <w:color w:val="auto"/>
                <w:spacing w:val="-4"/>
                <w:sz w:val="24"/>
                <w:szCs w:val="24"/>
                <w:highlight w:val="none"/>
                <w:lang w:val="en-US" w:eastAsia="zh-CN"/>
              </w:rPr>
              <w:t>均</w:t>
            </w:r>
            <w:r>
              <w:rPr>
                <w:rFonts w:hint="default" w:ascii="Times New Roman" w:hAnsi="Times New Roman" w:eastAsia="宋体" w:cs="Times New Roman"/>
                <w:color w:val="auto"/>
                <w:sz w:val="24"/>
                <w:szCs w:val="24"/>
                <w:highlight w:val="none"/>
                <w:lang w:val="en-US" w:eastAsia="zh-CN"/>
              </w:rPr>
              <w:t>排入化粪池</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由</w:t>
            </w:r>
            <w:r>
              <w:rPr>
                <w:rFonts w:hint="eastAsia" w:ascii="Times New Roman" w:hAnsi="Times New Roman" w:eastAsia="宋体" w:cs="Times New Roman"/>
                <w:color w:val="auto"/>
                <w:sz w:val="24"/>
                <w:szCs w:val="24"/>
                <w:highlight w:val="none"/>
                <w:lang w:val="en-US" w:eastAsia="zh-CN"/>
              </w:rPr>
              <w:t>吸污车</w:t>
            </w:r>
            <w:r>
              <w:rPr>
                <w:rFonts w:hint="default" w:ascii="Times New Roman" w:hAnsi="Times New Roman" w:eastAsia="宋体" w:cs="Times New Roman"/>
                <w:color w:val="auto"/>
                <w:sz w:val="24"/>
                <w:szCs w:val="24"/>
                <w:highlight w:val="none"/>
                <w:lang w:eastAsia="zh-CN"/>
              </w:rPr>
              <w:t>定期拉走</w:t>
            </w:r>
            <w:r>
              <w:rPr>
                <w:rFonts w:hint="eastAsia" w:cs="Times New Roman"/>
                <w:color w:val="auto"/>
                <w:sz w:val="24"/>
                <w:szCs w:val="24"/>
                <w:highlight w:val="none"/>
                <w:lang w:eastAsia="zh-CN"/>
              </w:rPr>
              <w:t>，</w:t>
            </w:r>
            <w:r>
              <w:rPr>
                <w:rFonts w:hint="default" w:ascii="Times New Roman" w:hAnsi="Times New Roman" w:eastAsia="宋体" w:cs="Times New Roman"/>
                <w:color w:val="auto"/>
                <w:spacing w:val="0"/>
                <w:w w:val="100"/>
                <w:position w:val="0"/>
                <w:sz w:val="24"/>
                <w:szCs w:val="24"/>
                <w:highlight w:val="none"/>
              </w:rPr>
              <w:t>建筑泥浆水和冲洗水经沉淀分离，上清液回用于施工，剩余物自然干化</w:t>
            </w:r>
            <w:r>
              <w:rPr>
                <w:rFonts w:hint="default" w:ascii="Times New Roman" w:hAnsi="Times New Roman" w:eastAsia="宋体" w:cs="Times New Roman"/>
                <w:color w:val="auto"/>
                <w:spacing w:val="0"/>
                <w:w w:val="100"/>
                <w:position w:val="0"/>
                <w:sz w:val="24"/>
                <w:szCs w:val="24"/>
                <w:highlight w:val="none"/>
                <w:lang w:val="en-US" w:eastAsia="zh-CN"/>
              </w:rPr>
              <w:t>后用于项目区场地平整</w:t>
            </w:r>
            <w:r>
              <w:rPr>
                <w:rFonts w:hint="default" w:ascii="Times New Roman" w:hAnsi="Times New Roman" w:eastAsia="宋体" w:cs="Times New Roman"/>
                <w:color w:val="auto"/>
                <w:spacing w:val="0"/>
                <w:w w:val="100"/>
                <w:position w:val="0"/>
                <w:sz w:val="24"/>
                <w:szCs w:val="24"/>
                <w:highlight w:val="none"/>
                <w:lang w:eastAsia="zh-CN"/>
              </w:rPr>
              <w:t>，</w:t>
            </w:r>
            <w:r>
              <w:rPr>
                <w:rFonts w:hint="default" w:ascii="Times New Roman" w:hAnsi="Times New Roman" w:eastAsia="宋体" w:cs="Times New Roman"/>
                <w:color w:val="auto"/>
                <w:spacing w:val="0"/>
                <w:w w:val="100"/>
                <w:position w:val="0"/>
                <w:sz w:val="24"/>
                <w:szCs w:val="24"/>
                <w:highlight w:val="none"/>
                <w:lang w:val="en-US" w:eastAsia="zh-CN"/>
              </w:rPr>
              <w:t>施工结束后拆除临建设施</w:t>
            </w:r>
            <w:r>
              <w:rPr>
                <w:rFonts w:hint="default" w:ascii="Times New Roman" w:hAnsi="Times New Roman" w:eastAsia="宋体" w:cs="Times New Roman"/>
                <w:color w:val="auto"/>
                <w:spacing w:val="-4"/>
                <w:sz w:val="24"/>
                <w:szCs w:val="24"/>
                <w:highlight w:val="none"/>
              </w:rPr>
              <w:t>。因此，施工废水对周围环境影响较小。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jc w:val="both"/>
              <w:textAlignment w:val="auto"/>
              <w:outlineLvl w:val="1"/>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3、噪声</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2" w:firstLineChars="200"/>
              <w:jc w:val="both"/>
              <w:textAlignment w:val="baseline"/>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3.1噪声来源及影响分析</w:t>
            </w:r>
          </w:p>
          <w:p>
            <w:pPr>
              <w:keepNext w:val="0"/>
              <w:keepLines w:val="0"/>
              <w:pageBreakBefore w:val="0"/>
              <w:widowControl w:val="0"/>
              <w:kinsoku/>
              <w:wordWrap/>
              <w:overflowPunct/>
              <w:topLinePunct w:val="0"/>
              <w:bidi w:val="0"/>
              <w:adjustRightInd w:val="0"/>
              <w:snapToGrid w:val="0"/>
              <w:spacing w:line="360" w:lineRule="auto"/>
              <w:ind w:leftChars="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施工期噪声主要来自施工机械噪声、施工作业噪声和运输车辆噪声。施工机械噪声由施工机械产生，如挖土机械、升降机等，多为点声源；施工作业噪声主要指一些零星的敲打声、装卸建材的撞击声、施工人员的吆喝声、拆装模板的撞击声等，多为瞬间噪声；运输车辆的噪声属于交通噪声。在这些施工噪声中对声环境影响最大的是施工机械噪声。建设期主要施工机械设备的噪声源强见表</w:t>
            </w:r>
            <w:r>
              <w:rPr>
                <w:rFonts w:hint="default" w:ascii="Times New Roman" w:hAnsi="Times New Roman" w:eastAsia="宋体" w:cs="Times New Roman"/>
                <w:color w:val="auto"/>
                <w:sz w:val="24"/>
                <w:szCs w:val="24"/>
                <w:highlight w:val="none"/>
                <w:lang w:val="en-US" w:eastAsia="zh-CN"/>
              </w:rPr>
              <w:t>4-1</w:t>
            </w:r>
            <w:r>
              <w:rPr>
                <w:rFonts w:hint="default" w:ascii="Times New Roman" w:hAnsi="Times New Roman" w:eastAsia="宋体" w:cs="Times New Roman"/>
                <w:color w:val="auto"/>
                <w:sz w:val="24"/>
                <w:szCs w:val="24"/>
                <w:highlight w:val="none"/>
              </w:rPr>
              <w:t>，物料运输车辆类型及其声级值见表</w:t>
            </w:r>
            <w:r>
              <w:rPr>
                <w:rFonts w:hint="default" w:ascii="Times New Roman" w:hAnsi="Times New Roman" w:eastAsia="宋体" w:cs="Times New Roman"/>
                <w:color w:val="auto"/>
                <w:sz w:val="24"/>
                <w:szCs w:val="24"/>
                <w:highlight w:val="none"/>
                <w:lang w:val="en-US" w:eastAsia="zh-CN"/>
              </w:rPr>
              <w:t>4-2</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right="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表4-1  施工期噪声声源强度表</w:t>
            </w:r>
          </w:p>
          <w:tbl>
            <w:tblPr>
              <w:tblStyle w:val="31"/>
              <w:tblW w:w="4998"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2199"/>
              <w:gridCol w:w="2286"/>
              <w:gridCol w:w="3029"/>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38" w:hRule="exact"/>
                <w:tblHeader/>
                <w:jc w:val="center"/>
              </w:trPr>
              <w:tc>
                <w:tcPr>
                  <w:tcW w:w="146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施工阶段</w:t>
                  </w:r>
                </w:p>
              </w:tc>
              <w:tc>
                <w:tcPr>
                  <w:tcW w:w="152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声</w:t>
                  </w:r>
                  <w:r>
                    <w:rPr>
                      <w:rFonts w:hint="default" w:ascii="Times New Roman" w:hAnsi="Times New Roman" w:eastAsia="宋体" w:cs="Times New Roman"/>
                      <w:b/>
                      <w:bCs/>
                      <w:color w:val="auto"/>
                      <w:sz w:val="21"/>
                      <w:szCs w:val="21"/>
                      <w:highlight w:val="none"/>
                      <w:lang w:val="en-US" w:eastAsia="zh-CN"/>
                    </w:rPr>
                    <w:cr/>
                  </w:r>
                </w:p>
              </w:tc>
              <w:tc>
                <w:tcPr>
                  <w:tcW w:w="201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声源强度[dB（A）]</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38" w:hRule="exact"/>
                <w:jc w:val="center"/>
              </w:trPr>
              <w:tc>
                <w:tcPr>
                  <w:tcW w:w="1463"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土石方阶段</w:t>
                  </w:r>
                </w:p>
              </w:tc>
              <w:tc>
                <w:tcPr>
                  <w:tcW w:w="152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挖土机</w:t>
                  </w:r>
                </w:p>
              </w:tc>
              <w:tc>
                <w:tcPr>
                  <w:tcW w:w="201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78～96</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38" w:hRule="exact"/>
                <w:jc w:val="center"/>
              </w:trPr>
              <w:tc>
                <w:tcPr>
                  <w:tcW w:w="1463"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p>
              </w:tc>
              <w:tc>
                <w:tcPr>
                  <w:tcW w:w="152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冲击机</w:t>
                  </w:r>
                </w:p>
              </w:tc>
              <w:tc>
                <w:tcPr>
                  <w:tcW w:w="201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38" w:hRule="exact"/>
                <w:jc w:val="center"/>
              </w:trPr>
              <w:tc>
                <w:tcPr>
                  <w:tcW w:w="1463"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p>
              </w:tc>
              <w:tc>
                <w:tcPr>
                  <w:tcW w:w="152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空压机</w:t>
                  </w:r>
                </w:p>
              </w:tc>
              <w:tc>
                <w:tcPr>
                  <w:tcW w:w="201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75～85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38" w:hRule="exact"/>
                <w:jc w:val="center"/>
              </w:trPr>
              <w:tc>
                <w:tcPr>
                  <w:tcW w:w="1463"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p>
              </w:tc>
              <w:tc>
                <w:tcPr>
                  <w:tcW w:w="152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卷扬机</w:t>
                  </w:r>
                </w:p>
              </w:tc>
              <w:tc>
                <w:tcPr>
                  <w:tcW w:w="201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90～105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38" w:hRule="exact"/>
                <w:jc w:val="center"/>
              </w:trPr>
              <w:tc>
                <w:tcPr>
                  <w:tcW w:w="1463"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p>
              </w:tc>
              <w:tc>
                <w:tcPr>
                  <w:tcW w:w="152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压缩机</w:t>
                  </w:r>
                </w:p>
              </w:tc>
              <w:tc>
                <w:tcPr>
                  <w:tcW w:w="201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75～88</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38" w:hRule="exact"/>
                <w:jc w:val="center"/>
              </w:trPr>
              <w:tc>
                <w:tcPr>
                  <w:tcW w:w="1463"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底板与结构阶段</w:t>
                  </w:r>
                </w:p>
              </w:tc>
              <w:tc>
                <w:tcPr>
                  <w:tcW w:w="152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振捣器</w:t>
                  </w:r>
                </w:p>
              </w:tc>
              <w:tc>
                <w:tcPr>
                  <w:tcW w:w="201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100～105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38" w:hRule="exact"/>
                <w:jc w:val="center"/>
              </w:trPr>
              <w:tc>
                <w:tcPr>
                  <w:tcW w:w="1463"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p>
              </w:tc>
              <w:tc>
                <w:tcPr>
                  <w:tcW w:w="152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电锯</w:t>
                  </w:r>
                </w:p>
              </w:tc>
              <w:tc>
                <w:tcPr>
                  <w:tcW w:w="201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100～105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38" w:hRule="exact"/>
                <w:jc w:val="center"/>
              </w:trPr>
              <w:tc>
                <w:tcPr>
                  <w:tcW w:w="1463"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p>
              </w:tc>
              <w:tc>
                <w:tcPr>
                  <w:tcW w:w="152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电焊机</w:t>
                  </w:r>
                </w:p>
              </w:tc>
              <w:tc>
                <w:tcPr>
                  <w:tcW w:w="201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90～95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38" w:hRule="exact"/>
                <w:jc w:val="center"/>
              </w:trPr>
              <w:tc>
                <w:tcPr>
                  <w:tcW w:w="1463"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p>
              </w:tc>
              <w:tc>
                <w:tcPr>
                  <w:tcW w:w="152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空压机</w:t>
                  </w:r>
                </w:p>
              </w:tc>
              <w:tc>
                <w:tcPr>
                  <w:tcW w:w="201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75～85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38" w:hRule="exact"/>
                <w:jc w:val="center"/>
              </w:trPr>
              <w:tc>
                <w:tcPr>
                  <w:tcW w:w="1463"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装修、安装阶段</w:t>
                  </w:r>
                </w:p>
              </w:tc>
              <w:tc>
                <w:tcPr>
                  <w:tcW w:w="152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电钻</w:t>
                  </w:r>
                </w:p>
              </w:tc>
              <w:tc>
                <w:tcPr>
                  <w:tcW w:w="201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100～105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38" w:hRule="exact"/>
                <w:jc w:val="center"/>
              </w:trPr>
              <w:tc>
                <w:tcPr>
                  <w:tcW w:w="1463"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p>
              </w:tc>
              <w:tc>
                <w:tcPr>
                  <w:tcW w:w="152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电锤</w:t>
                  </w:r>
                </w:p>
              </w:tc>
              <w:tc>
                <w:tcPr>
                  <w:tcW w:w="201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100～105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38" w:hRule="exact"/>
                <w:jc w:val="center"/>
              </w:trPr>
              <w:tc>
                <w:tcPr>
                  <w:tcW w:w="1463"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p>
              </w:tc>
              <w:tc>
                <w:tcPr>
                  <w:tcW w:w="152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手工钻</w:t>
                  </w:r>
                </w:p>
              </w:tc>
              <w:tc>
                <w:tcPr>
                  <w:tcW w:w="201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100～105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38" w:hRule="exact"/>
                <w:jc w:val="center"/>
              </w:trPr>
              <w:tc>
                <w:tcPr>
                  <w:tcW w:w="1463"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p>
              </w:tc>
              <w:tc>
                <w:tcPr>
                  <w:tcW w:w="152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无齿锯</w:t>
                  </w:r>
                </w:p>
              </w:tc>
              <w:tc>
                <w:tcPr>
                  <w:tcW w:w="201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38" w:hRule="exact"/>
                <w:jc w:val="center"/>
              </w:trPr>
              <w:tc>
                <w:tcPr>
                  <w:tcW w:w="1463"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p>
              </w:tc>
              <w:tc>
                <w:tcPr>
                  <w:tcW w:w="152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多功能木工刨</w:t>
                  </w:r>
                </w:p>
              </w:tc>
              <w:tc>
                <w:tcPr>
                  <w:tcW w:w="201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90～100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38" w:hRule="exact"/>
                <w:jc w:val="center"/>
              </w:trPr>
              <w:tc>
                <w:tcPr>
                  <w:tcW w:w="1463"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p>
              </w:tc>
              <w:tc>
                <w:tcPr>
                  <w:tcW w:w="152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角向磨光机</w:t>
                  </w:r>
                </w:p>
              </w:tc>
              <w:tc>
                <w:tcPr>
                  <w:tcW w:w="201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100～115</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right="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表4-2  交通运输车辆噪声</w:t>
            </w:r>
          </w:p>
          <w:tbl>
            <w:tblPr>
              <w:tblStyle w:val="31"/>
              <w:tblW w:w="4997"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735"/>
              <w:gridCol w:w="2591"/>
              <w:gridCol w:w="2018"/>
              <w:gridCol w:w="116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115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施工阶段</w:t>
                  </w:r>
                </w:p>
              </w:tc>
              <w:tc>
                <w:tcPr>
                  <w:tcW w:w="172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运输内容</w:t>
                  </w:r>
                </w:p>
              </w:tc>
              <w:tc>
                <w:tcPr>
                  <w:tcW w:w="134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车辆类</w:t>
                  </w:r>
                </w:p>
              </w:tc>
              <w:tc>
                <w:tcPr>
                  <w:tcW w:w="77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both"/>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声源强度[dB（A）]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5" w:hRule="atLeast"/>
                <w:jc w:val="center"/>
              </w:trPr>
              <w:tc>
                <w:tcPr>
                  <w:tcW w:w="115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土方阶段</w:t>
                  </w:r>
                </w:p>
              </w:tc>
              <w:tc>
                <w:tcPr>
                  <w:tcW w:w="172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弃土外运</w:t>
                  </w:r>
                </w:p>
              </w:tc>
              <w:tc>
                <w:tcPr>
                  <w:tcW w:w="134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大型载重车</w:t>
                  </w:r>
                </w:p>
              </w:tc>
              <w:tc>
                <w:tcPr>
                  <w:tcW w:w="77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84～89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15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底板及结构阶段</w:t>
                  </w:r>
                </w:p>
              </w:tc>
              <w:tc>
                <w:tcPr>
                  <w:tcW w:w="172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钢筋、商品混凝土</w:t>
                  </w:r>
                </w:p>
              </w:tc>
              <w:tc>
                <w:tcPr>
                  <w:tcW w:w="134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混凝土罐车、载重车</w:t>
                  </w:r>
                </w:p>
              </w:tc>
              <w:tc>
                <w:tcPr>
                  <w:tcW w:w="77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80～85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115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装修、安装阶段</w:t>
                  </w:r>
                </w:p>
              </w:tc>
              <w:tc>
                <w:tcPr>
                  <w:tcW w:w="172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各种装修材料及必备设备</w:t>
                  </w:r>
                </w:p>
              </w:tc>
              <w:tc>
                <w:tcPr>
                  <w:tcW w:w="134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轻型载重卡车</w:t>
                  </w:r>
                </w:p>
              </w:tc>
              <w:tc>
                <w:tcPr>
                  <w:tcW w:w="77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75～80</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1"/>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3.2噪声防治措施</w:t>
            </w:r>
          </w:p>
          <w:p>
            <w:pPr>
              <w:keepNext w:val="0"/>
              <w:keepLines w:val="0"/>
              <w:pageBreakBefore w:val="0"/>
              <w:widowControl w:val="0"/>
              <w:tabs>
                <w:tab w:val="left" w:pos="580"/>
                <w:tab w:val="left" w:pos="2970"/>
              </w:tabs>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（1）在施工作业中必须合理安排各类施工机械的工作时间，对不同施工阶段，按《建筑施工场界环境噪声排放标准》（GB12523-2011）中标准对施工场界进行噪声控制。</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（2）采用先进的低噪声施工设备。</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（3）将有固定工作地点的施工机械尽量设在拟建项目场地的中央，并采取围墙封闭等隔声措施。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1"/>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4、固体废弃物</w:t>
            </w:r>
          </w:p>
          <w:p>
            <w:pPr>
              <w:keepNext w:val="0"/>
              <w:keepLines w:val="0"/>
              <w:pageBreakBefore w:val="0"/>
              <w:widowControl w:val="0"/>
              <w:kinsoku/>
              <w:wordWrap/>
              <w:overflowPunct/>
              <w:topLinePunct w:val="0"/>
              <w:bidi w:val="0"/>
              <w:adjustRightInd w:val="0"/>
              <w:snapToGrid w:val="0"/>
              <w:spacing w:line="360" w:lineRule="auto"/>
              <w:ind w:firstLine="482"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color w:val="auto"/>
                <w:kern w:val="0"/>
                <w:sz w:val="24"/>
                <w:szCs w:val="24"/>
                <w:highlight w:val="none"/>
              </w:rPr>
              <w:t>4.1固体废物的来源</w:t>
            </w:r>
            <w:r>
              <w:rPr>
                <w:rFonts w:hint="default" w:ascii="Times New Roman" w:hAnsi="Times New Roman" w:eastAsia="宋体" w:cs="Times New Roman"/>
                <w:b/>
                <w:color w:val="auto"/>
                <w:kern w:val="0"/>
                <w:sz w:val="24"/>
                <w:szCs w:val="24"/>
                <w:highlight w:val="none"/>
                <w:lang w:eastAsia="zh-CN"/>
              </w:rPr>
              <w:t>及影响分析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施工期会产生弃土、建筑垃圾、生活垃圾等固体废物。基础工程挖土方量与回填土方量工程在场内周转，除就地平衡、用于绿地和道路等建设外，将产生一定的外运弃土。建筑垃圾主要包括砂石、石块、碎砖等，收集后堆放于指定地点，由施工方统一清运至市政建筑垃圾填埋场统一处理或用于筑路、填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施工高峰期施工人员及工地管理人员约</w:t>
            </w:r>
            <w:r>
              <w:rPr>
                <w:rFonts w:hint="eastAsia"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eastAsia="zh-CN"/>
              </w:rPr>
              <w:t>0人，工地生活垃圾按0.5kg/人·d计，产生量约为2</w:t>
            </w:r>
            <w:r>
              <w:rPr>
                <w:rFonts w:hint="eastAsia"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eastAsia="zh-CN"/>
              </w:rPr>
              <w:t>kg/d，生活垃圾统一收集后交由环卫部门处置。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baseline"/>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4.2施工期固体废弃物污染防治措施</w:t>
            </w:r>
            <w:r>
              <w:rPr>
                <w:rFonts w:hint="default" w:ascii="Times New Roman" w:hAnsi="Times New Roman" w:eastAsia="宋体" w:cs="Times New Roman"/>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baseline"/>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（1）将可回收的废品进行分类收集，不能回收的建筑垃圾以无机物成分为主，应及时外运至垃圾填埋场处置；</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baseline"/>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（2）施工建筑固废，应设专门场地堆存，定期及时外运处理，运输时做好防扬散，防洒漏工作，避免固废影响环境。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kern w:val="2"/>
                <w:sz w:val="24"/>
                <w:szCs w:val="24"/>
                <w:highlight w:val="none"/>
                <w:lang w:val="en-US" w:eastAsia="zh-CN" w:bidi="ar-SA"/>
              </w:rPr>
              <w:t>（3）施工人员的生活垃圾应集中收集，不允许随地乱抛，影响环境卫生，或混入建筑垃圾。生活垃圾应纳入城市生活垃圾收运处理系统</w:t>
            </w:r>
            <w:r>
              <w:rPr>
                <w:rFonts w:hint="default" w:ascii="Times New Roman" w:hAnsi="Times New Roman" w:eastAsia="宋体" w:cs="Times New Roman"/>
                <w:color w:val="auto"/>
                <w:sz w:val="24"/>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9" w:type="pct"/>
            <w:tcMar>
              <w:left w:w="28" w:type="dxa"/>
              <w:right w:w="28" w:type="dxa"/>
            </w:tcMar>
            <w:vAlign w:val="center"/>
          </w:tcPr>
          <w:p>
            <w:pPr>
              <w:adjustRightInd w:val="0"/>
              <w:snapToGrid w:val="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运营期环境影响和保护措施</w:t>
            </w:r>
          </w:p>
        </w:tc>
        <w:tc>
          <w:tcPr>
            <w:tcW w:w="4580" w:type="pct"/>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1"/>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val="0"/>
                <w:color w:val="auto"/>
                <w:spacing w:val="0"/>
                <w:kern w:val="0"/>
                <w:sz w:val="24"/>
                <w:szCs w:val="24"/>
                <w:highlight w:val="none"/>
                <w:lang w:val="en-US" w:eastAsia="zh-CN" w:bidi="ar-SA"/>
              </w:rPr>
              <w:t>运营期环境影响分析：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1、废气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1.1产排污环节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val="en-US" w:eastAsia="zh-CN"/>
              </w:rPr>
              <w:t>根据工程分析</w:t>
            </w:r>
            <w:r>
              <w:rPr>
                <w:rFonts w:hint="default" w:ascii="Times New Roman" w:hAnsi="Times New Roman" w:eastAsia="宋体" w:cs="Times New Roman"/>
                <w:color w:val="auto"/>
                <w:sz w:val="24"/>
                <w:highlight w:val="none"/>
                <w:lang w:eastAsia="zh-CN"/>
              </w:rPr>
              <w:t>，本项目产生的废气主要来自</w:t>
            </w:r>
            <w:r>
              <w:rPr>
                <w:rFonts w:hint="eastAsia" w:cs="Times New Roman"/>
                <w:color w:val="auto"/>
                <w:sz w:val="24"/>
                <w:highlight w:val="none"/>
                <w:lang w:val="en-US" w:eastAsia="zh-CN"/>
              </w:rPr>
              <w:t>和面、烘干</w:t>
            </w:r>
            <w:r>
              <w:rPr>
                <w:rFonts w:hint="default" w:ascii="Times New Roman" w:hAnsi="Times New Roman" w:eastAsia="宋体" w:cs="Times New Roman"/>
                <w:color w:val="auto"/>
                <w:sz w:val="24"/>
                <w:highlight w:val="none"/>
                <w:lang w:eastAsia="zh-CN"/>
              </w:rPr>
              <w:t>过程产生的粉尘</w:t>
            </w:r>
            <w:r>
              <w:rPr>
                <w:rFonts w:hint="eastAsia" w:cs="Times New Roman"/>
                <w:color w:val="auto"/>
                <w:sz w:val="24"/>
                <w:highlight w:val="none"/>
                <w:lang w:eastAsia="zh-CN"/>
              </w:rPr>
              <w:t>、</w:t>
            </w:r>
            <w:r>
              <w:rPr>
                <w:rFonts w:hint="eastAsia" w:cs="Times New Roman"/>
                <w:color w:val="auto"/>
                <w:sz w:val="24"/>
                <w:highlight w:val="none"/>
                <w:lang w:val="en-US" w:eastAsia="zh-CN"/>
              </w:rPr>
              <w:t>污水处理产生的恶臭</w:t>
            </w:r>
            <w:r>
              <w:rPr>
                <w:rFonts w:hint="eastAsia" w:cs="Times New Roman"/>
                <w:color w:val="auto"/>
                <w:sz w:val="24"/>
                <w:highlight w:val="none"/>
                <w:lang w:eastAsia="zh-CN"/>
              </w:rPr>
              <w:t>以及食堂产生的餐饮油烟</w:t>
            </w:r>
            <w:r>
              <w:rPr>
                <w:rFonts w:hint="default" w:ascii="Times New Roman" w:hAnsi="Times New Roman" w:eastAsia="宋体"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1.2污染物产生及排放情况</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FF"/>
                <w:sz w:val="24"/>
                <w:highlight w:val="none"/>
              </w:rPr>
            </w:pPr>
            <w:r>
              <w:rPr>
                <w:rFonts w:hint="default" w:ascii="Times New Roman" w:hAnsi="Times New Roman" w:eastAsia="宋体" w:cs="Times New Roman"/>
                <w:color w:val="0000FF"/>
                <w:sz w:val="24"/>
                <w:highlight w:val="none"/>
              </w:rPr>
              <w:t>（1）</w:t>
            </w:r>
            <w:r>
              <w:rPr>
                <w:rFonts w:hint="eastAsia" w:cs="Times New Roman"/>
                <w:color w:val="0000FF"/>
                <w:sz w:val="24"/>
                <w:highlight w:val="none"/>
                <w:lang w:eastAsia="zh-CN"/>
              </w:rPr>
              <w:t>工业废气</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s="Times New Roman"/>
                <w:b w:val="0"/>
                <w:color w:val="0000FF"/>
                <w:kern w:val="2"/>
                <w:sz w:val="24"/>
                <w:szCs w:val="24"/>
                <w:highlight w:val="none"/>
                <w:lang w:val="en-US" w:eastAsia="zh-CN" w:bidi="ar-SA"/>
              </w:rPr>
            </w:pPr>
            <w:r>
              <w:rPr>
                <w:rFonts w:hint="eastAsia" w:cs="Times New Roman"/>
                <w:b w:val="0"/>
                <w:color w:val="0000FF"/>
                <w:kern w:val="2"/>
                <w:sz w:val="24"/>
                <w:szCs w:val="24"/>
                <w:highlight w:val="none"/>
                <w:lang w:val="en-US" w:eastAsia="zh-CN" w:bidi="ar-SA"/>
              </w:rPr>
              <w:t>根据</w:t>
            </w:r>
            <w:r>
              <w:rPr>
                <w:rFonts w:hint="default" w:ascii="Times New Roman" w:hAnsi="Times New Roman" w:eastAsia="宋体" w:cs="Times New Roman"/>
                <w:b w:val="0"/>
                <w:color w:val="0000FF"/>
                <w:kern w:val="2"/>
                <w:sz w:val="24"/>
                <w:szCs w:val="24"/>
                <w:highlight w:val="none"/>
                <w:lang w:val="en-US" w:eastAsia="zh-CN" w:bidi="ar-SA"/>
              </w:rPr>
              <w:t>项目</w:t>
            </w:r>
            <w:r>
              <w:rPr>
                <w:rFonts w:hint="eastAsia" w:cs="Times New Roman"/>
                <w:b w:val="0"/>
                <w:color w:val="0000FF"/>
                <w:kern w:val="2"/>
                <w:sz w:val="24"/>
                <w:szCs w:val="24"/>
                <w:highlight w:val="none"/>
                <w:lang w:val="en-US" w:eastAsia="zh-CN" w:bidi="ar-SA"/>
              </w:rPr>
              <w:t>实际，</w:t>
            </w:r>
            <w:r>
              <w:rPr>
                <w:rFonts w:hint="default" w:ascii="Times New Roman" w:hAnsi="Times New Roman" w:eastAsia="宋体" w:cs="Times New Roman"/>
                <w:b w:val="0"/>
                <w:color w:val="0000FF"/>
                <w:kern w:val="2"/>
                <w:sz w:val="24"/>
                <w:szCs w:val="24"/>
                <w:highlight w:val="none"/>
                <w:lang w:val="en-US" w:eastAsia="zh-CN" w:bidi="ar-SA"/>
              </w:rPr>
              <w:t>淀粉</w:t>
            </w:r>
            <w:r>
              <w:rPr>
                <w:rFonts w:hint="eastAsia" w:cs="Times New Roman"/>
                <w:b w:val="0"/>
                <w:color w:val="0000FF"/>
                <w:kern w:val="2"/>
                <w:sz w:val="24"/>
                <w:szCs w:val="24"/>
                <w:highlight w:val="none"/>
                <w:lang w:val="en-US" w:eastAsia="zh-CN" w:bidi="ar-SA"/>
              </w:rPr>
              <w:t>投加及和面</w:t>
            </w:r>
            <w:r>
              <w:rPr>
                <w:rFonts w:hint="default" w:ascii="Times New Roman" w:hAnsi="Times New Roman" w:eastAsia="宋体" w:cs="Times New Roman"/>
                <w:b w:val="0"/>
                <w:color w:val="0000FF"/>
                <w:kern w:val="2"/>
                <w:sz w:val="24"/>
                <w:szCs w:val="24"/>
                <w:highlight w:val="none"/>
                <w:lang w:val="en-US" w:eastAsia="zh-CN" w:bidi="ar-SA"/>
              </w:rPr>
              <w:t>过程</w:t>
            </w:r>
            <w:r>
              <w:rPr>
                <w:rFonts w:hint="eastAsia" w:cs="Times New Roman"/>
                <w:b w:val="0"/>
                <w:color w:val="0000FF"/>
                <w:kern w:val="2"/>
                <w:sz w:val="24"/>
                <w:szCs w:val="24"/>
                <w:highlight w:val="none"/>
                <w:lang w:val="en-US" w:eastAsia="zh-CN" w:bidi="ar-SA"/>
              </w:rPr>
              <w:t>会产生颗粒物，企业拟</w:t>
            </w:r>
            <w:r>
              <w:rPr>
                <w:rFonts w:hint="default" w:ascii="Times New Roman" w:hAnsi="Times New Roman" w:eastAsia="宋体" w:cs="Times New Roman"/>
                <w:b w:val="0"/>
                <w:color w:val="0000FF"/>
                <w:kern w:val="2"/>
                <w:sz w:val="24"/>
                <w:szCs w:val="24"/>
                <w:highlight w:val="none"/>
                <w:lang w:val="en-US" w:eastAsia="zh-CN" w:bidi="ar-SA"/>
              </w:rPr>
              <w:t>采用</w:t>
            </w:r>
            <w:r>
              <w:rPr>
                <w:rFonts w:hint="eastAsia" w:cs="Times New Roman"/>
                <w:b w:val="0"/>
                <w:color w:val="0000FF"/>
                <w:kern w:val="2"/>
                <w:sz w:val="24"/>
                <w:szCs w:val="24"/>
                <w:highlight w:val="none"/>
                <w:lang w:val="en-US" w:eastAsia="zh-CN" w:bidi="ar-SA"/>
              </w:rPr>
              <w:t>玻璃罩全密闭投加搅拌，则和面过程中仅有极少量颗粒会逸散至生产厂房内，通过自然沉降和车间内洒水降尘，不会逸散至厂界空气中，不会对区域大气环境造成影响；本项目烘干过程是将已成型喷淋后的湿粉条、粉丝用电加热烘干机30℃烘干为产品进行包装，烘干过程中基本无颗粒物及异味产生，均以无组织排放，可忽略不计，本次环评不做分析。</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b w:val="0"/>
                <w:color w:val="0000FF"/>
                <w:kern w:val="2"/>
                <w:sz w:val="24"/>
                <w:szCs w:val="24"/>
                <w:highlight w:val="none"/>
                <w:lang w:val="en-US" w:eastAsia="zh-CN" w:bidi="ar-SA"/>
              </w:rPr>
            </w:pPr>
            <w:r>
              <w:rPr>
                <w:rFonts w:hint="eastAsia" w:cs="Times New Roman"/>
                <w:b w:val="0"/>
                <w:color w:val="0000FF"/>
                <w:kern w:val="2"/>
                <w:sz w:val="24"/>
                <w:szCs w:val="24"/>
                <w:highlight w:val="none"/>
                <w:lang w:val="en-US" w:eastAsia="zh-CN" w:bidi="ar-SA"/>
              </w:rPr>
              <w:t>本项目生产废水拟采用物理沉淀+活性污泥法处理后回用于洒水降尘和厂区绿化，废水处理过程中会产生少量恶臭，恶臭污染物为混合性气体，主要成分是H</w:t>
            </w:r>
            <w:r>
              <w:rPr>
                <w:rFonts w:hint="eastAsia" w:cs="Times New Roman"/>
                <w:b w:val="0"/>
                <w:color w:val="0000FF"/>
                <w:kern w:val="2"/>
                <w:sz w:val="24"/>
                <w:szCs w:val="24"/>
                <w:highlight w:val="none"/>
                <w:vertAlign w:val="subscript"/>
                <w:lang w:val="en-US" w:eastAsia="zh-CN" w:bidi="ar-SA"/>
              </w:rPr>
              <w:t>2</w:t>
            </w:r>
            <w:r>
              <w:rPr>
                <w:rFonts w:hint="eastAsia" w:cs="Times New Roman"/>
                <w:b w:val="0"/>
                <w:color w:val="0000FF"/>
                <w:kern w:val="2"/>
                <w:sz w:val="24"/>
                <w:szCs w:val="24"/>
                <w:highlight w:val="none"/>
                <w:lang w:val="en-US" w:eastAsia="zh-CN" w:bidi="ar-SA"/>
              </w:rPr>
              <w:t>S和NH</w:t>
            </w:r>
            <w:r>
              <w:rPr>
                <w:rFonts w:hint="eastAsia" w:cs="Times New Roman"/>
                <w:b w:val="0"/>
                <w:color w:val="0000FF"/>
                <w:kern w:val="2"/>
                <w:sz w:val="24"/>
                <w:szCs w:val="24"/>
                <w:highlight w:val="none"/>
                <w:vertAlign w:val="subscript"/>
                <w:lang w:val="en-US" w:eastAsia="zh-CN" w:bidi="ar-SA"/>
              </w:rPr>
              <w:t>3</w:t>
            </w:r>
            <w:r>
              <w:rPr>
                <w:rFonts w:hint="eastAsia" w:cs="Times New Roman"/>
                <w:b w:val="0"/>
                <w:color w:val="0000FF"/>
                <w:kern w:val="2"/>
                <w:sz w:val="24"/>
                <w:szCs w:val="24"/>
                <w:highlight w:val="none"/>
                <w:vertAlign w:val="baseline"/>
                <w:lang w:val="en-US" w:eastAsia="zh-CN" w:bidi="ar-SA"/>
              </w:rPr>
              <w:t>，均以无组织形式排放，通过污水处理系统加盖密闭运行或喷洒除臭剂，规范操作加强绿化，排放浓度可满足《恶臭污染物排放标准》（GB14554-93）表2标准限值</w:t>
            </w:r>
            <w:r>
              <w:rPr>
                <w:rFonts w:hint="eastAsia" w:cs="Times New Roman"/>
                <w:b w:val="0"/>
                <w:color w:val="0000FF"/>
                <w:kern w:val="2"/>
                <w:sz w:val="24"/>
                <w:szCs w:val="24"/>
                <w:highlight w:val="none"/>
                <w:lang w:val="en-US" w:eastAsia="zh-CN" w:bidi="ar-SA"/>
              </w:rPr>
              <w:t>。</w:t>
            </w:r>
          </w:p>
          <w:p>
            <w:pPr>
              <w:pStyle w:val="1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szCs w:val="24"/>
                <w:highlight w:val="none"/>
              </w:rPr>
              <w:t>食堂油烟</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根据类比调查和有关资料显示，</w:t>
            </w:r>
            <w:r>
              <w:rPr>
                <w:rFonts w:hint="eastAsia" w:cs="Times New Roman"/>
                <w:color w:val="auto"/>
                <w:sz w:val="24"/>
                <w:szCs w:val="24"/>
                <w:highlight w:val="none"/>
                <w:lang w:eastAsia="zh-CN"/>
              </w:rPr>
              <w:t>职工食堂</w:t>
            </w:r>
            <w:r>
              <w:rPr>
                <w:rFonts w:hint="default" w:ascii="Times New Roman" w:hAnsi="Times New Roman" w:eastAsia="宋体" w:cs="Times New Roman"/>
                <w:color w:val="auto"/>
                <w:sz w:val="24"/>
                <w:szCs w:val="24"/>
                <w:highlight w:val="none"/>
              </w:rPr>
              <w:t>食用油消耗系数为30g/人·天，项目在食堂就餐的职工为</w:t>
            </w:r>
            <w:r>
              <w:rPr>
                <w:rFonts w:hint="eastAsia" w:cs="Times New Roman"/>
                <w:color w:val="auto"/>
                <w:sz w:val="24"/>
                <w:szCs w:val="24"/>
                <w:highlight w:val="none"/>
                <w:lang w:val="en-US" w:eastAsia="zh-CN"/>
              </w:rPr>
              <w:t>80</w:t>
            </w:r>
            <w:r>
              <w:rPr>
                <w:rFonts w:hint="default" w:ascii="Times New Roman" w:hAnsi="Times New Roman" w:eastAsia="宋体" w:cs="Times New Roman"/>
                <w:color w:val="auto"/>
                <w:sz w:val="24"/>
                <w:szCs w:val="24"/>
                <w:highlight w:val="none"/>
              </w:rPr>
              <w:t>人，年工作</w:t>
            </w:r>
            <w:r>
              <w:rPr>
                <w:rFonts w:hint="eastAsia" w:cs="Times New Roman"/>
                <w:color w:val="auto"/>
                <w:sz w:val="24"/>
                <w:szCs w:val="24"/>
                <w:highlight w:val="none"/>
                <w:lang w:val="en-US" w:eastAsia="zh-CN"/>
              </w:rPr>
              <w:t>33</w:t>
            </w:r>
            <w:r>
              <w:rPr>
                <w:rFonts w:hint="default"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天，则食用油消耗量为</w:t>
            </w:r>
            <w:r>
              <w:rPr>
                <w:rFonts w:hint="eastAsia" w:cs="Times New Roman"/>
                <w:color w:val="auto"/>
                <w:sz w:val="24"/>
                <w:szCs w:val="24"/>
                <w:highlight w:val="none"/>
                <w:lang w:val="en-US" w:eastAsia="zh-CN"/>
              </w:rPr>
              <w:t>2.4</w:t>
            </w:r>
            <w:r>
              <w:rPr>
                <w:rFonts w:hint="default" w:ascii="Times New Roman" w:hAnsi="Times New Roman" w:eastAsia="宋体" w:cs="Times New Roman"/>
                <w:color w:val="auto"/>
                <w:sz w:val="24"/>
                <w:szCs w:val="24"/>
                <w:highlight w:val="none"/>
              </w:rPr>
              <w:t>kg/d，烹饪过程中油烟产生量占总耗油量的3%，项目区食堂油烟产生的量为</w:t>
            </w:r>
            <w:r>
              <w:rPr>
                <w:rFonts w:hint="eastAsia" w:ascii="Times New Roman" w:hAnsi="Times New Roman" w:cs="Times New Roman"/>
                <w:color w:val="auto"/>
                <w:sz w:val="24"/>
                <w:szCs w:val="24"/>
                <w:highlight w:val="none"/>
                <w:lang w:val="en-US" w:eastAsia="zh-CN"/>
              </w:rPr>
              <w:t>0.0</w:t>
            </w:r>
            <w:r>
              <w:rPr>
                <w:rFonts w:hint="eastAsia" w:cs="Times New Roman"/>
                <w:color w:val="auto"/>
                <w:sz w:val="24"/>
                <w:szCs w:val="24"/>
                <w:highlight w:val="none"/>
                <w:lang w:val="en-US" w:eastAsia="zh-CN"/>
              </w:rPr>
              <w:t>72</w:t>
            </w:r>
            <w:r>
              <w:rPr>
                <w:rFonts w:hint="default" w:ascii="Times New Roman" w:hAnsi="Times New Roman" w:eastAsia="宋体" w:cs="Times New Roman"/>
                <w:color w:val="auto"/>
                <w:sz w:val="24"/>
                <w:szCs w:val="24"/>
                <w:highlight w:val="none"/>
              </w:rPr>
              <w:t>kg/d（</w:t>
            </w:r>
            <w:r>
              <w:rPr>
                <w:rFonts w:hint="eastAsia" w:cs="Times New Roman"/>
                <w:color w:val="auto"/>
                <w:sz w:val="24"/>
                <w:szCs w:val="24"/>
                <w:highlight w:val="none"/>
                <w:lang w:val="en-US" w:eastAsia="zh-CN"/>
              </w:rPr>
              <w:t>23.76</w:t>
            </w:r>
            <w:r>
              <w:rPr>
                <w:rFonts w:hint="default" w:ascii="Times New Roman" w:hAnsi="Times New Roman" w:eastAsia="宋体" w:cs="Times New Roman"/>
                <w:color w:val="auto"/>
                <w:sz w:val="24"/>
                <w:szCs w:val="24"/>
                <w:highlight w:val="none"/>
              </w:rPr>
              <w:t>kg/a）。油烟净化器的净化效率为</w:t>
            </w:r>
            <w:r>
              <w:rPr>
                <w:rFonts w:hint="eastAsia" w:ascii="Times New Roman" w:hAnsi="Times New Roman" w:cs="Times New Roman"/>
                <w:color w:val="auto"/>
                <w:sz w:val="24"/>
                <w:szCs w:val="24"/>
                <w:highlight w:val="none"/>
                <w:lang w:val="en-US" w:eastAsia="zh-CN"/>
              </w:rPr>
              <w:t>75</w:t>
            </w:r>
            <w:r>
              <w:rPr>
                <w:rFonts w:hint="default" w:ascii="Times New Roman" w:hAnsi="Times New Roman" w:eastAsia="宋体" w:cs="Times New Roman"/>
                <w:color w:val="auto"/>
                <w:sz w:val="24"/>
                <w:szCs w:val="24"/>
                <w:highlight w:val="none"/>
              </w:rPr>
              <w:t>%，风机风量为</w:t>
            </w:r>
            <w:r>
              <w:rPr>
                <w:rFonts w:hint="eastAsia" w:ascii="Times New Roman" w:hAnsi="Times New Roman"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000</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/h</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按日烹饪</w:t>
            </w:r>
            <w:r>
              <w:rPr>
                <w:rFonts w:hint="eastAsia" w:cs="Times New Roman"/>
                <w:color w:val="auto"/>
                <w:sz w:val="24"/>
                <w:szCs w:val="24"/>
                <w:highlight w:val="none"/>
                <w:lang w:val="en-US" w:eastAsia="zh-CN"/>
              </w:rPr>
              <w:t>4.5</w:t>
            </w:r>
            <w:r>
              <w:rPr>
                <w:rFonts w:hint="default" w:ascii="Times New Roman" w:hAnsi="Times New Roman" w:eastAsia="宋体" w:cs="Times New Roman"/>
                <w:color w:val="auto"/>
                <w:sz w:val="24"/>
                <w:szCs w:val="24"/>
                <w:highlight w:val="none"/>
              </w:rPr>
              <w:t>小时计</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计算得知油烟产生浓度为</w:t>
            </w:r>
            <w:r>
              <w:rPr>
                <w:rFonts w:hint="eastAsia"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mg/m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，油烟排放量为</w:t>
            </w:r>
            <w:r>
              <w:rPr>
                <w:rFonts w:hint="eastAsia" w:cs="Times New Roman"/>
                <w:color w:val="auto"/>
                <w:sz w:val="24"/>
                <w:szCs w:val="24"/>
                <w:highlight w:val="none"/>
                <w:lang w:val="en-US" w:eastAsia="zh-CN"/>
              </w:rPr>
              <w:t>5.94</w:t>
            </w:r>
            <w:r>
              <w:rPr>
                <w:rFonts w:hint="default" w:ascii="Times New Roman" w:hAnsi="Times New Roman" w:eastAsia="宋体" w:cs="Times New Roman"/>
                <w:color w:val="auto"/>
                <w:sz w:val="24"/>
                <w:szCs w:val="24"/>
                <w:highlight w:val="none"/>
                <w:lang w:val="en-US" w:eastAsia="zh-CN"/>
              </w:rPr>
              <w:t>k</w:t>
            </w:r>
            <w:r>
              <w:rPr>
                <w:rFonts w:hint="default" w:ascii="Times New Roman" w:hAnsi="Times New Roman" w:eastAsia="宋体" w:cs="Times New Roman"/>
                <w:color w:val="auto"/>
                <w:sz w:val="24"/>
                <w:szCs w:val="24"/>
                <w:highlight w:val="none"/>
              </w:rPr>
              <w:t>g/a，排放浓度为</w:t>
            </w:r>
            <w:r>
              <w:rPr>
                <w:rFonts w:hint="eastAsia"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mg/m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，项目区食堂油烟排放满足《饮食业油烟排放标准》（GB18483-2001）标准。食堂油烟经油烟净化器处理后经过油烟管道在楼顶排放。</w:t>
            </w:r>
          </w:p>
          <w:p>
            <w:pPr>
              <w:keepNext w:val="0"/>
              <w:keepLines w:val="0"/>
              <w:pageBreakBefore w:val="0"/>
              <w:widowControl w:val="0"/>
              <w:kinsoku/>
              <w:wordWrap/>
              <w:overflowPunct w:val="0"/>
              <w:topLinePunct w:val="0"/>
              <w:autoSpaceDE/>
              <w:autoSpaceDN/>
              <w:bidi w:val="0"/>
              <w:adjustRightInd w:val="0"/>
              <w:snapToGrid w:val="0"/>
              <w:spacing w:line="360" w:lineRule="auto"/>
              <w:ind w:firstLine="482" w:firstLineChars="200"/>
              <w:jc w:val="both"/>
              <w:textAlignment w:val="baseline"/>
              <w:outlineLvl w:val="2"/>
              <w:rPr>
                <w:rFonts w:hint="eastAsia" w:cs="Times New Roman"/>
                <w:b/>
                <w:bCs/>
                <w:color w:val="auto"/>
                <w:kern w:val="0"/>
                <w:sz w:val="24"/>
                <w:szCs w:val="24"/>
                <w:highlight w:val="none"/>
                <w:lang w:val="en-US" w:eastAsia="zh-CN" w:bidi="ar-SA"/>
              </w:rPr>
            </w:pPr>
            <w:r>
              <w:rPr>
                <w:rFonts w:hint="eastAsia" w:cs="Times New Roman"/>
                <w:b/>
                <w:bCs/>
                <w:color w:val="auto"/>
                <w:kern w:val="0"/>
                <w:sz w:val="24"/>
                <w:szCs w:val="24"/>
                <w:highlight w:val="none"/>
                <w:lang w:val="en-US" w:eastAsia="zh-CN" w:bidi="ar-SA"/>
              </w:rPr>
              <w:t>1.3治理设施情况</w:t>
            </w:r>
          </w:p>
          <w:p>
            <w:pPr>
              <w:widowControl w:val="0"/>
              <w:spacing w:line="240" w:lineRule="auto"/>
              <w:ind w:left="0" w:leftChars="0" w:firstLine="0" w:firstLineChars="0"/>
              <w:jc w:val="center"/>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4-3  废气治理设施情况一览表</w:t>
            </w:r>
          </w:p>
          <w:tbl>
            <w:tblPr>
              <w:tblStyle w:val="32"/>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2223"/>
              <w:gridCol w:w="2145"/>
              <w:gridCol w:w="201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排放形式</w:t>
                  </w:r>
                </w:p>
              </w:tc>
              <w:tc>
                <w:tcPr>
                  <w:tcW w:w="22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治理设施名称</w:t>
                  </w:r>
                </w:p>
              </w:tc>
              <w:tc>
                <w:tcPr>
                  <w:tcW w:w="21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治理工艺去除率</w:t>
                  </w:r>
                </w:p>
              </w:tc>
              <w:tc>
                <w:tcPr>
                  <w:tcW w:w="20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是否为可行技术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有组织</w:t>
                  </w:r>
                </w:p>
              </w:tc>
              <w:tc>
                <w:tcPr>
                  <w:tcW w:w="22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油烟净化器</w:t>
                  </w:r>
                </w:p>
              </w:tc>
              <w:tc>
                <w:tcPr>
                  <w:tcW w:w="21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7</w:t>
                  </w:r>
                  <w:r>
                    <w:rPr>
                      <w:rFonts w:hint="eastAsia" w:cs="Times New Roman"/>
                      <w:color w:val="auto"/>
                      <w:sz w:val="21"/>
                      <w:szCs w:val="21"/>
                      <w:highlight w:val="none"/>
                      <w:vertAlign w:val="baseline"/>
                      <w:lang w:val="en-US" w:eastAsia="zh-CN"/>
                    </w:rPr>
                    <w:t>5</w:t>
                  </w:r>
                  <w:r>
                    <w:rPr>
                      <w:rFonts w:hint="default" w:ascii="Times New Roman" w:hAnsi="Times New Roman" w:eastAsia="宋体" w:cs="Times New Roman"/>
                      <w:color w:val="auto"/>
                      <w:sz w:val="21"/>
                      <w:szCs w:val="21"/>
                      <w:highlight w:val="none"/>
                      <w:vertAlign w:val="baseline"/>
                      <w:lang w:val="en-US" w:eastAsia="zh-CN"/>
                    </w:rPr>
                    <w:t>%</w:t>
                  </w:r>
                </w:p>
              </w:tc>
              <w:tc>
                <w:tcPr>
                  <w:tcW w:w="20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无组织</w:t>
                  </w:r>
                </w:p>
              </w:tc>
              <w:tc>
                <w:tcPr>
                  <w:tcW w:w="22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玻璃罩房</w:t>
                  </w:r>
                </w:p>
              </w:tc>
              <w:tc>
                <w:tcPr>
                  <w:tcW w:w="21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100%</w:t>
                  </w:r>
                </w:p>
              </w:tc>
              <w:tc>
                <w:tcPr>
                  <w:tcW w:w="20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是</w:t>
                  </w:r>
                </w:p>
              </w:tc>
            </w:tr>
          </w:tbl>
          <w:p>
            <w:pPr>
              <w:spacing w:line="360" w:lineRule="auto"/>
              <w:ind w:firstLine="48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t>综上所述，</w:t>
            </w:r>
            <w:r>
              <w:rPr>
                <w:rFonts w:hint="default" w:ascii="Times New Roman" w:hAnsi="Times New Roman" w:eastAsia="宋体" w:cs="Times New Roman"/>
                <w:color w:val="auto"/>
                <w:sz w:val="24"/>
                <w:szCs w:val="24"/>
                <w:highlight w:val="none"/>
                <w:lang w:val="en-US" w:eastAsia="zh-CN"/>
              </w:rPr>
              <w:t>食堂</w:t>
            </w:r>
            <w:r>
              <w:rPr>
                <w:rFonts w:hint="default" w:ascii="Times New Roman" w:hAnsi="Times New Roman" w:eastAsia="宋体" w:cs="Times New Roman"/>
                <w:color w:val="auto"/>
                <w:sz w:val="24"/>
                <w:szCs w:val="24"/>
                <w:highlight w:val="none"/>
              </w:rPr>
              <w:t>油烟经油烟净化器装置处理后外排油烟浓度较低，</w:t>
            </w:r>
            <w:r>
              <w:rPr>
                <w:rFonts w:hint="eastAsia" w:cs="Times New Roman"/>
                <w:color w:val="auto"/>
                <w:sz w:val="24"/>
                <w:szCs w:val="24"/>
                <w:highlight w:val="none"/>
                <w:lang w:eastAsia="zh-CN"/>
              </w:rPr>
              <w:t>淀粉投加及和面产生的颗粒物不会逸散至厂界大气环境中，可有效降低</w:t>
            </w:r>
            <w:r>
              <w:rPr>
                <w:rFonts w:hint="default" w:ascii="Times New Roman" w:hAnsi="Times New Roman" w:eastAsia="宋体" w:cs="Times New Roman"/>
                <w:color w:val="auto"/>
                <w:sz w:val="24"/>
                <w:szCs w:val="24"/>
                <w:highlight w:val="none"/>
              </w:rPr>
              <w:t>对周边其他敏感点</w:t>
            </w:r>
            <w:r>
              <w:rPr>
                <w:rFonts w:hint="eastAsia" w:cs="Times New Roman"/>
                <w:color w:val="auto"/>
                <w:sz w:val="24"/>
                <w:szCs w:val="24"/>
                <w:highlight w:val="none"/>
                <w:lang w:eastAsia="zh-CN"/>
              </w:rPr>
              <w:t>造成的</w:t>
            </w:r>
            <w:r>
              <w:rPr>
                <w:rFonts w:hint="default" w:ascii="Times New Roman" w:hAnsi="Times New Roman" w:eastAsia="宋体" w:cs="Times New Roman"/>
                <w:color w:val="auto"/>
                <w:sz w:val="24"/>
                <w:szCs w:val="24"/>
                <w:highlight w:val="none"/>
              </w:rPr>
              <w:t>影响</w:t>
            </w:r>
            <w:r>
              <w:rPr>
                <w:rFonts w:hint="eastAsia" w:cs="Times New Roman"/>
                <w:color w:val="auto"/>
                <w:sz w:val="24"/>
                <w:szCs w:val="24"/>
                <w:highlight w:val="none"/>
                <w:lang w:eastAsia="zh-CN"/>
              </w:rPr>
              <w:t>，技术可行</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pacing w:val="0"/>
                <w:sz w:val="24"/>
                <w:szCs w:val="24"/>
                <w:highlight w:val="none"/>
                <w:lang w:val="en-US" w:eastAsia="zh-CN"/>
              </w:rPr>
              <w:t>1.</w:t>
            </w:r>
            <w:r>
              <w:rPr>
                <w:rFonts w:hint="eastAsia" w:ascii="Times New Roman" w:hAnsi="Times New Roman" w:eastAsia="宋体" w:cs="Times New Roman"/>
                <w:b/>
                <w:bCs/>
                <w:color w:val="auto"/>
                <w:spacing w:val="0"/>
                <w:sz w:val="24"/>
                <w:szCs w:val="24"/>
                <w:highlight w:val="none"/>
                <w:lang w:val="en-US" w:eastAsia="zh-CN"/>
              </w:rPr>
              <w:t>4</w:t>
            </w:r>
            <w:r>
              <w:rPr>
                <w:rFonts w:hint="default" w:ascii="Times New Roman" w:hAnsi="Times New Roman" w:eastAsia="宋体" w:cs="Times New Roman"/>
                <w:b/>
                <w:bCs/>
                <w:color w:val="auto"/>
                <w:sz w:val="24"/>
                <w:highlight w:val="none"/>
              </w:rPr>
              <w:t>环境监测计划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w:t>
            </w:r>
            <w:r>
              <w:rPr>
                <w:rFonts w:hint="default" w:ascii="Times New Roman" w:hAnsi="Times New Roman" w:eastAsia="宋体" w:cs="Times New Roman"/>
                <w:color w:val="auto"/>
                <w:sz w:val="24"/>
                <w:highlight w:val="none"/>
              </w:rPr>
              <w:fldChar w:fldCharType="begin"/>
            </w:r>
            <w:r>
              <w:rPr>
                <w:rFonts w:hint="default" w:ascii="Times New Roman" w:hAnsi="Times New Roman" w:eastAsia="宋体" w:cs="Times New Roman"/>
                <w:color w:val="auto"/>
                <w:sz w:val="24"/>
                <w:highlight w:val="none"/>
              </w:rPr>
              <w:instrText xml:space="preserve"> HYPERLINK "https://www.mee.gov.cn/ywgz/fgbz/bz/bzwb/jcffbz/202001/W020200113386549896618.pdf" </w:instrText>
            </w:r>
            <w:r>
              <w:rPr>
                <w:rFonts w:hint="default" w:ascii="Times New Roman" w:hAnsi="Times New Roman" w:eastAsia="宋体" w:cs="Times New Roman"/>
                <w:color w:val="auto"/>
                <w:sz w:val="24"/>
                <w:highlight w:val="none"/>
              </w:rPr>
              <w:fldChar w:fldCharType="separate"/>
            </w:r>
            <w:r>
              <w:rPr>
                <w:rFonts w:hint="default" w:ascii="Times New Roman" w:hAnsi="Times New Roman" w:eastAsia="宋体" w:cs="Times New Roman"/>
                <w:color w:val="auto"/>
                <w:sz w:val="24"/>
                <w:highlight w:val="none"/>
                <w:lang w:eastAsia="zh-CN"/>
              </w:rPr>
              <w:t xml:space="preserve">《排污单位自行监测技术指南 </w:t>
            </w:r>
            <w:r>
              <w:rPr>
                <w:rFonts w:hint="eastAsia" w:ascii="Times New Roman" w:hAnsi="Times New Roman" w:eastAsia="宋体" w:cs="Times New Roman"/>
                <w:color w:val="auto"/>
                <w:sz w:val="24"/>
                <w:highlight w:val="none"/>
                <w:lang w:eastAsia="zh-CN"/>
              </w:rPr>
              <w:t>农副</w:t>
            </w:r>
            <w:r>
              <w:rPr>
                <w:rFonts w:hint="default" w:ascii="Times New Roman" w:hAnsi="Times New Roman" w:eastAsia="宋体" w:cs="Times New Roman"/>
                <w:color w:val="auto"/>
                <w:sz w:val="24"/>
                <w:highlight w:val="none"/>
                <w:lang w:eastAsia="zh-CN"/>
              </w:rPr>
              <w:t>食品</w:t>
            </w:r>
            <w:r>
              <w:rPr>
                <w:rFonts w:hint="eastAsia" w:ascii="Times New Roman" w:hAnsi="Times New Roman" w:eastAsia="宋体" w:cs="Times New Roman"/>
                <w:color w:val="auto"/>
                <w:sz w:val="24"/>
                <w:highlight w:val="none"/>
                <w:lang w:eastAsia="zh-CN"/>
              </w:rPr>
              <w:t>加工业</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 xml:space="preserve">（HJ </w:t>
            </w:r>
            <w:r>
              <w:rPr>
                <w:rFonts w:hint="eastAsia" w:ascii="Times New Roman" w:hAnsi="Times New Roman" w:eastAsia="宋体" w:cs="Times New Roman"/>
                <w:color w:val="auto"/>
                <w:sz w:val="24"/>
                <w:highlight w:val="none"/>
                <w:lang w:val="en-US" w:eastAsia="zh-CN"/>
              </w:rPr>
              <w:t>986</w:t>
            </w:r>
            <w:r>
              <w:rPr>
                <w:rFonts w:hint="default" w:ascii="Times New Roman" w:hAnsi="Times New Roman" w:eastAsia="宋体" w:cs="Times New Roman"/>
                <w:color w:val="auto"/>
                <w:sz w:val="24"/>
                <w:highlight w:val="none"/>
              </w:rPr>
              <w:t>-20</w:t>
            </w:r>
            <w:r>
              <w:rPr>
                <w:rFonts w:hint="eastAsia" w:ascii="Times New Roman" w:hAnsi="Times New Roman" w:eastAsia="宋体" w:cs="Times New Roman"/>
                <w:color w:val="auto"/>
                <w:sz w:val="24"/>
                <w:highlight w:val="none"/>
                <w:lang w:val="en-US" w:eastAsia="zh-CN"/>
              </w:rPr>
              <w:t>18</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本项目废气监测计划如下：</w:t>
            </w:r>
          </w:p>
          <w:p>
            <w:pPr>
              <w:keepNext/>
              <w:keepLines/>
              <w:pageBreakBefore w:val="0"/>
              <w:widowControl w:val="0"/>
              <w:kinsoku/>
              <w:wordWrap/>
              <w:overflowPunct/>
              <w:topLinePunct w:val="0"/>
              <w:autoSpaceDE/>
              <w:autoSpaceDN/>
              <w:bidi w:val="0"/>
              <w:adjustRightInd w:val="0"/>
              <w:snapToGrid w:val="0"/>
              <w:ind w:firstLine="422" w:firstLineChars="200"/>
              <w:jc w:val="center"/>
              <w:textAlignment w:val="auto"/>
              <w:outlineLvl w:val="2"/>
              <w:rPr>
                <w:rFonts w:hint="default" w:ascii="Times New Roman" w:hAnsi="Times New Roman" w:eastAsia="宋体" w:cs="Times New Roman"/>
                <w:b/>
                <w:color w:val="auto"/>
                <w:kern w:val="2"/>
                <w:sz w:val="21"/>
                <w:szCs w:val="21"/>
                <w:highlight w:val="none"/>
                <w:lang w:val="en-US" w:eastAsia="zh-CN" w:bidi="ar-SA"/>
              </w:rPr>
            </w:pPr>
            <w:r>
              <w:rPr>
                <w:rFonts w:hint="default" w:ascii="Times New Roman" w:hAnsi="Times New Roman" w:eastAsia="宋体" w:cs="Times New Roman"/>
                <w:b/>
                <w:color w:val="auto"/>
                <w:kern w:val="2"/>
                <w:sz w:val="21"/>
                <w:szCs w:val="21"/>
                <w:highlight w:val="none"/>
                <w:lang w:val="en-US" w:eastAsia="zh-CN" w:bidi="ar-SA"/>
              </w:rPr>
              <w:t>表4-</w:t>
            </w:r>
            <w:r>
              <w:rPr>
                <w:rFonts w:hint="eastAsia" w:ascii="Times New Roman" w:hAnsi="Times New Roman" w:eastAsia="宋体" w:cs="Times New Roman"/>
                <w:b/>
                <w:color w:val="auto"/>
                <w:kern w:val="2"/>
                <w:sz w:val="21"/>
                <w:szCs w:val="21"/>
                <w:highlight w:val="none"/>
                <w:lang w:val="en-US" w:eastAsia="zh-CN" w:bidi="ar-SA"/>
              </w:rPr>
              <w:t>4</w:t>
            </w:r>
            <w:r>
              <w:rPr>
                <w:rFonts w:hint="default" w:ascii="Times New Roman" w:hAnsi="Times New Roman" w:eastAsia="宋体" w:cs="Times New Roman"/>
                <w:b/>
                <w:color w:val="auto"/>
                <w:kern w:val="2"/>
                <w:sz w:val="21"/>
                <w:szCs w:val="21"/>
                <w:highlight w:val="none"/>
                <w:lang w:val="en-US" w:eastAsia="zh-CN" w:bidi="ar-SA"/>
              </w:rPr>
              <w:t xml:space="preserve">  废气监测方案</w:t>
            </w:r>
          </w:p>
          <w:tbl>
            <w:tblPr>
              <w:tblStyle w:val="3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710"/>
              <w:gridCol w:w="1155"/>
              <w:gridCol w:w="355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28" w:type="pct"/>
                  <w:vAlign w:val="center"/>
                </w:tcPr>
                <w:p>
                  <w:pPr>
                    <w:jc w:val="center"/>
                    <w:outlineLvl w:val="1"/>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监测点位</w:t>
                  </w:r>
                </w:p>
              </w:tc>
              <w:tc>
                <w:tcPr>
                  <w:tcW w:w="1137" w:type="pct"/>
                  <w:vAlign w:val="center"/>
                </w:tcPr>
                <w:p>
                  <w:pPr>
                    <w:jc w:val="center"/>
                    <w:outlineLvl w:val="1"/>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监测指标</w:t>
                  </w:r>
                </w:p>
              </w:tc>
              <w:tc>
                <w:tcPr>
                  <w:tcW w:w="768" w:type="pct"/>
                  <w:vAlign w:val="center"/>
                </w:tcPr>
                <w:p>
                  <w:pPr>
                    <w:jc w:val="center"/>
                    <w:outlineLvl w:val="1"/>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监测频次</w:t>
                  </w:r>
                </w:p>
              </w:tc>
              <w:tc>
                <w:tcPr>
                  <w:tcW w:w="2365" w:type="pct"/>
                  <w:vAlign w:val="center"/>
                </w:tcPr>
                <w:p>
                  <w:pPr>
                    <w:jc w:val="center"/>
                    <w:outlineLvl w:val="1"/>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执行排放标准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28" w:type="pct"/>
                  <w:vMerge w:val="restart"/>
                  <w:vAlign w:val="center"/>
                </w:tcPr>
                <w:p>
                  <w:pPr>
                    <w:jc w:val="center"/>
                    <w:outlineLvl w:val="1"/>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厂界</w:t>
                  </w:r>
                </w:p>
              </w:tc>
              <w:tc>
                <w:tcPr>
                  <w:tcW w:w="1137"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1"/>
                    <w:rPr>
                      <w:rFonts w:hint="default" w:ascii="Times New Roman" w:hAnsi="Times New Roman" w:eastAsia="宋体" w:cs="Times New Roman"/>
                      <w:bCs/>
                      <w:color w:val="auto"/>
                      <w:sz w:val="21"/>
                      <w:szCs w:val="21"/>
                      <w:highlight w:val="none"/>
                      <w:lang w:val="en-US"/>
                    </w:rPr>
                  </w:pPr>
                  <w:r>
                    <w:rPr>
                      <w:rFonts w:hint="default" w:ascii="Times New Roman" w:hAnsi="Times New Roman" w:eastAsia="宋体" w:cs="Times New Roman"/>
                      <w:bCs/>
                      <w:color w:val="auto"/>
                      <w:sz w:val="21"/>
                      <w:szCs w:val="21"/>
                      <w:highlight w:val="none"/>
                      <w:lang w:eastAsia="zh-CN"/>
                    </w:rPr>
                    <w:t>臭气浓度</w:t>
                  </w:r>
                </w:p>
              </w:tc>
              <w:tc>
                <w:tcPr>
                  <w:tcW w:w="768" w:type="pct"/>
                  <w:vMerge w:val="restart"/>
                  <w:vAlign w:val="center"/>
                </w:tcPr>
                <w:p>
                  <w:pPr>
                    <w:jc w:val="center"/>
                    <w:outlineLvl w:val="1"/>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1次/半年</w:t>
                  </w:r>
                </w:p>
              </w:tc>
              <w:tc>
                <w:tcPr>
                  <w:tcW w:w="2365" w:type="pct"/>
                  <w:vMerge w:val="restart"/>
                  <w:vAlign w:val="center"/>
                </w:tcPr>
                <w:p>
                  <w:pPr>
                    <w:jc w:val="center"/>
                    <w:outlineLvl w:val="1"/>
                    <w:rPr>
                      <w:rFonts w:hint="default" w:ascii="Times New Roman" w:hAnsi="Times New Roman" w:eastAsia="宋体" w:cs="Times New Roman"/>
                      <w:bCs/>
                      <w:color w:val="auto"/>
                      <w:sz w:val="21"/>
                      <w:szCs w:val="21"/>
                      <w:highlight w:val="none"/>
                      <w:lang w:val="en-US"/>
                    </w:rPr>
                  </w:pPr>
                  <w:r>
                    <w:rPr>
                      <w:rFonts w:hint="default" w:ascii="Times New Roman" w:hAnsi="Times New Roman" w:eastAsia="宋体" w:cs="Times New Roman"/>
                      <w:bCs/>
                      <w:color w:val="auto"/>
                      <w:sz w:val="21"/>
                      <w:szCs w:val="21"/>
                      <w:highlight w:val="none"/>
                    </w:rPr>
                    <w:t>《恶臭污染物排放标准》（GB14554-93）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28" w:type="pct"/>
                  <w:vMerge w:val="continue"/>
                  <w:vAlign w:val="center"/>
                </w:tcPr>
                <w:p>
                  <w:pPr>
                    <w:jc w:val="center"/>
                    <w:outlineLvl w:val="9"/>
                    <w:rPr>
                      <w:rFonts w:hint="default" w:ascii="Times New Roman" w:hAnsi="Times New Roman" w:eastAsia="宋体" w:cs="Times New Roman"/>
                      <w:bCs/>
                      <w:color w:val="auto"/>
                      <w:sz w:val="21"/>
                      <w:szCs w:val="21"/>
                      <w:highlight w:val="none"/>
                      <w:lang w:val="en-US" w:eastAsia="zh-CN"/>
                    </w:rPr>
                  </w:pPr>
                </w:p>
              </w:tc>
              <w:tc>
                <w:tcPr>
                  <w:tcW w:w="1137"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1"/>
                    <w:rPr>
                      <w:rFonts w:hint="default" w:ascii="Times New Roman" w:hAnsi="Times New Roman" w:eastAsia="宋体" w:cs="Times New Roman"/>
                      <w:bCs/>
                      <w:color w:val="auto"/>
                      <w:sz w:val="21"/>
                      <w:szCs w:val="21"/>
                      <w:highlight w:val="none"/>
                      <w:lang w:val="en-US"/>
                    </w:rPr>
                  </w:pPr>
                  <w:r>
                    <w:rPr>
                      <w:rFonts w:hint="default" w:ascii="Times New Roman" w:hAnsi="Times New Roman" w:eastAsia="宋体" w:cs="Times New Roman"/>
                      <w:bCs/>
                      <w:color w:val="auto"/>
                      <w:sz w:val="21"/>
                      <w:szCs w:val="21"/>
                      <w:highlight w:val="none"/>
                      <w:lang w:eastAsia="zh-CN"/>
                    </w:rPr>
                    <w:t>硫化氢</w:t>
                  </w:r>
                </w:p>
              </w:tc>
              <w:tc>
                <w:tcPr>
                  <w:tcW w:w="768" w:type="pct"/>
                  <w:vMerge w:val="continue"/>
                  <w:vAlign w:val="center"/>
                </w:tcPr>
                <w:p>
                  <w:pPr>
                    <w:jc w:val="center"/>
                    <w:outlineLvl w:val="9"/>
                    <w:rPr>
                      <w:rFonts w:hint="default" w:ascii="Times New Roman" w:hAnsi="Times New Roman" w:eastAsia="宋体" w:cs="Times New Roman"/>
                      <w:bCs/>
                      <w:color w:val="auto"/>
                      <w:sz w:val="21"/>
                      <w:szCs w:val="21"/>
                      <w:highlight w:val="none"/>
                      <w:lang w:val="en-US" w:eastAsia="zh-CN"/>
                    </w:rPr>
                  </w:pPr>
                </w:p>
              </w:tc>
              <w:tc>
                <w:tcPr>
                  <w:tcW w:w="2365" w:type="pct"/>
                  <w:vMerge w:val="continue"/>
                  <w:vAlign w:val="center"/>
                </w:tcPr>
                <w:p>
                  <w:pPr>
                    <w:jc w:val="center"/>
                    <w:outlineLvl w:val="9"/>
                    <w:rPr>
                      <w:rFonts w:hint="default" w:ascii="Times New Roman" w:hAnsi="Times New Roman" w:eastAsia="宋体" w:cs="Times New Roman"/>
                      <w:bCs/>
                      <w:color w:val="auto"/>
                      <w:sz w:val="21"/>
                      <w:szCs w:val="21"/>
                      <w:highlight w:val="none"/>
                      <w:lang w:val="en-US"/>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28" w:type="pct"/>
                  <w:vMerge w:val="continue"/>
                  <w:vAlign w:val="center"/>
                </w:tcPr>
                <w:p>
                  <w:pPr>
                    <w:jc w:val="center"/>
                    <w:outlineLvl w:val="9"/>
                    <w:rPr>
                      <w:rFonts w:hint="default" w:ascii="Times New Roman" w:hAnsi="Times New Roman" w:eastAsia="宋体" w:cs="Times New Roman"/>
                      <w:bCs/>
                      <w:color w:val="auto"/>
                      <w:sz w:val="21"/>
                      <w:szCs w:val="21"/>
                      <w:highlight w:val="none"/>
                      <w:lang w:val="en-US" w:eastAsia="zh-CN"/>
                    </w:rPr>
                  </w:pPr>
                </w:p>
              </w:tc>
              <w:tc>
                <w:tcPr>
                  <w:tcW w:w="1137"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1"/>
                    <w:rPr>
                      <w:rFonts w:hint="default" w:ascii="Times New Roman" w:hAnsi="Times New Roman" w:eastAsia="宋体" w:cs="Times New Roman"/>
                      <w:bCs/>
                      <w:color w:val="auto"/>
                      <w:sz w:val="21"/>
                      <w:szCs w:val="21"/>
                      <w:highlight w:val="none"/>
                      <w:lang w:val="en-US"/>
                    </w:rPr>
                  </w:pPr>
                  <w:r>
                    <w:rPr>
                      <w:rFonts w:hint="default" w:ascii="Times New Roman" w:hAnsi="Times New Roman" w:eastAsia="宋体" w:cs="Times New Roman"/>
                      <w:bCs/>
                      <w:color w:val="auto"/>
                      <w:sz w:val="21"/>
                      <w:szCs w:val="21"/>
                      <w:highlight w:val="none"/>
                      <w:lang w:eastAsia="zh-CN"/>
                    </w:rPr>
                    <w:t>氨</w:t>
                  </w:r>
                </w:p>
              </w:tc>
              <w:tc>
                <w:tcPr>
                  <w:tcW w:w="768" w:type="pct"/>
                  <w:vMerge w:val="continue"/>
                  <w:vAlign w:val="center"/>
                </w:tcPr>
                <w:p>
                  <w:pPr>
                    <w:jc w:val="center"/>
                    <w:outlineLvl w:val="9"/>
                    <w:rPr>
                      <w:rFonts w:hint="default" w:ascii="Times New Roman" w:hAnsi="Times New Roman" w:eastAsia="宋体" w:cs="Times New Roman"/>
                      <w:bCs/>
                      <w:color w:val="auto"/>
                      <w:sz w:val="21"/>
                      <w:szCs w:val="21"/>
                      <w:highlight w:val="none"/>
                      <w:lang w:val="en-US" w:eastAsia="zh-CN"/>
                    </w:rPr>
                  </w:pPr>
                </w:p>
              </w:tc>
              <w:tc>
                <w:tcPr>
                  <w:tcW w:w="2365" w:type="pct"/>
                  <w:vMerge w:val="continue"/>
                  <w:vAlign w:val="center"/>
                </w:tcPr>
                <w:p>
                  <w:pPr>
                    <w:jc w:val="center"/>
                    <w:outlineLvl w:val="9"/>
                    <w:rPr>
                      <w:rFonts w:hint="default" w:ascii="Times New Roman" w:hAnsi="Times New Roman" w:eastAsia="宋体" w:cs="Times New Roman"/>
                      <w:bCs/>
                      <w:color w:val="auto"/>
                      <w:sz w:val="21"/>
                      <w:szCs w:val="21"/>
                      <w:highlight w:val="none"/>
                      <w:lang w:val="en-US"/>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28" w:type="pct"/>
                  <w:vMerge w:val="continue"/>
                  <w:vAlign w:val="center"/>
                </w:tcPr>
                <w:p>
                  <w:pPr>
                    <w:jc w:val="center"/>
                    <w:outlineLvl w:val="9"/>
                    <w:rPr>
                      <w:rFonts w:hint="default" w:ascii="Times New Roman" w:hAnsi="Times New Roman" w:eastAsia="宋体" w:cs="Times New Roman"/>
                      <w:bCs/>
                      <w:color w:val="auto"/>
                      <w:sz w:val="21"/>
                      <w:szCs w:val="21"/>
                      <w:highlight w:val="none"/>
                    </w:rPr>
                  </w:pPr>
                </w:p>
              </w:tc>
              <w:tc>
                <w:tcPr>
                  <w:tcW w:w="1137" w:type="pct"/>
                  <w:vAlign w:val="center"/>
                </w:tcPr>
                <w:p>
                  <w:pPr>
                    <w:jc w:val="center"/>
                    <w:outlineLvl w:val="1"/>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颗粒物</w:t>
                  </w:r>
                </w:p>
              </w:tc>
              <w:tc>
                <w:tcPr>
                  <w:tcW w:w="768" w:type="pct"/>
                  <w:vAlign w:val="center"/>
                </w:tcPr>
                <w:p>
                  <w:pPr>
                    <w:jc w:val="center"/>
                    <w:outlineLvl w:val="1"/>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val="en-US" w:eastAsia="zh-CN"/>
                    </w:rPr>
                    <w:t>1次/半年</w:t>
                  </w:r>
                </w:p>
              </w:tc>
              <w:tc>
                <w:tcPr>
                  <w:tcW w:w="2365" w:type="pct"/>
                  <w:vAlign w:val="center"/>
                </w:tcPr>
                <w:p>
                  <w:pPr>
                    <w:jc w:val="center"/>
                    <w:outlineLvl w:val="1"/>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《大气污染物综合排放标准》（GB16297-1996）</w:t>
                  </w:r>
                </w:p>
              </w:tc>
            </w:tr>
          </w:tbl>
          <w:p>
            <w:pPr>
              <w:keepNext/>
              <w:keepLines/>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1"/>
              <w:rPr>
                <w:rFonts w:hint="default" w:ascii="Times New Roman" w:hAnsi="Times New Roman" w:eastAsia="宋体" w:cs="Times New Roman"/>
                <w:b/>
                <w:bCs/>
                <w:color w:val="auto"/>
                <w:kern w:val="2"/>
                <w:sz w:val="24"/>
                <w:szCs w:val="32"/>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2、</w:t>
            </w:r>
            <w:r>
              <w:rPr>
                <w:rFonts w:hint="default" w:ascii="Times New Roman" w:hAnsi="Times New Roman" w:eastAsia="宋体" w:cs="Times New Roman"/>
                <w:b/>
                <w:bCs/>
                <w:color w:val="auto"/>
                <w:kern w:val="2"/>
                <w:sz w:val="24"/>
                <w:szCs w:val="32"/>
                <w:highlight w:val="none"/>
                <w:lang w:val="en-US" w:eastAsia="zh-CN" w:bidi="ar-SA"/>
              </w:rPr>
              <w:t>废水</w:t>
            </w:r>
          </w:p>
          <w:p>
            <w:pPr>
              <w:keepNext/>
              <w:keepLines/>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1"/>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2.1废水产排情况</w:t>
            </w:r>
          </w:p>
          <w:p>
            <w:pPr>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auto"/>
              <w:outlineLvl w:val="2"/>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①生活污水</w:t>
            </w:r>
          </w:p>
          <w:p>
            <w:pPr>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auto"/>
              <w:outlineLvl w:val="2"/>
              <w:rPr>
                <w:rFonts w:hint="default" w:ascii="Times New Roman" w:hAnsi="Times New Roman" w:eastAsia="宋体" w:cs="Times New Roman"/>
                <w:color w:val="auto"/>
                <w:kern w:val="0"/>
                <w:sz w:val="24"/>
                <w:highlight w:val="none"/>
                <w:lang w:val="en-US" w:eastAsia="zh-CN"/>
              </w:rPr>
            </w:pPr>
            <w:r>
              <w:rPr>
                <w:rFonts w:ascii="Times New Roman" w:hAnsi="Times New Roman" w:cs="Times New Roman"/>
                <w:color w:val="auto"/>
                <w:sz w:val="24"/>
                <w:szCs w:val="24"/>
                <w:highlight w:val="none"/>
              </w:rPr>
              <w:t>项目劳动定员共计</w:t>
            </w:r>
            <w:r>
              <w:rPr>
                <w:rFonts w:hint="eastAsia" w:cs="Times New Roman"/>
                <w:color w:val="auto"/>
                <w:sz w:val="24"/>
                <w:szCs w:val="24"/>
                <w:highlight w:val="none"/>
                <w:lang w:val="en-US" w:eastAsia="zh-CN"/>
              </w:rPr>
              <w:t>8</w:t>
            </w:r>
            <w:r>
              <w:rPr>
                <w:rFonts w:hint="eastAsia" w:ascii="Times New Roman" w:hAnsi="Times New Roman" w:cs="Times New Roman"/>
                <w:color w:val="auto"/>
                <w:sz w:val="24"/>
                <w:szCs w:val="24"/>
                <w:highlight w:val="none"/>
                <w:lang w:val="en-US"/>
              </w:rPr>
              <w:t>0</w:t>
            </w:r>
            <w:r>
              <w:rPr>
                <w:rFonts w:ascii="Times New Roman" w:hAnsi="Times New Roman" w:cs="Times New Roman"/>
                <w:color w:val="auto"/>
                <w:sz w:val="24"/>
                <w:szCs w:val="24"/>
                <w:highlight w:val="none"/>
              </w:rPr>
              <w:t>人，</w:t>
            </w:r>
            <w:r>
              <w:rPr>
                <w:rFonts w:hint="default" w:ascii="Times New Roman" w:hAnsi="Times New Roman" w:eastAsia="宋体" w:cs="Times New Roman"/>
                <w:color w:val="auto"/>
                <w:sz w:val="24"/>
                <w:highlight w:val="none"/>
              </w:rPr>
              <w:t>根据《新疆维吾尔自治区生活用水定额》</w:t>
            </w:r>
            <w:r>
              <w:rPr>
                <w:rFonts w:hint="eastAsia" w:ascii="Times New Roman" w:hAnsi="Times New Roman" w:eastAsia="宋体" w:cs="Times New Roman"/>
                <w:color w:val="auto"/>
                <w:sz w:val="24"/>
                <w:highlight w:val="none"/>
                <w:lang w:eastAsia="zh-CN"/>
              </w:rPr>
              <w:t>员工办公生活用数量为</w:t>
            </w:r>
            <w:r>
              <w:rPr>
                <w:rFonts w:hint="eastAsia" w:ascii="Times New Roman" w:hAnsi="Times New Roman" w:eastAsia="宋体" w:cs="Times New Roman"/>
                <w:color w:val="auto"/>
                <w:sz w:val="24"/>
                <w:highlight w:val="none"/>
                <w:lang w:val="en-US" w:eastAsia="zh-CN"/>
              </w:rPr>
              <w:t>80</w:t>
            </w: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lang w:eastAsia="zh-CN"/>
              </w:rPr>
              <w:t>人</w:t>
            </w:r>
            <w:r>
              <w:rPr>
                <w:rFonts w:hint="default" w:ascii="Times New Roman" w:hAnsi="Times New Roman" w:eastAsia="宋体" w:cs="Times New Roman"/>
                <w:color w:val="auto"/>
                <w:sz w:val="24"/>
                <w:highlight w:val="none"/>
              </w:rPr>
              <w:t>·日，</w:t>
            </w:r>
            <w:r>
              <w:rPr>
                <w:rFonts w:hint="default" w:ascii="Times New Roman" w:hAnsi="Times New Roman" w:eastAsia="宋体" w:cs="Times New Roman"/>
                <w:color w:val="auto"/>
                <w:sz w:val="24"/>
                <w:szCs w:val="24"/>
                <w:highlight w:val="none"/>
              </w:rPr>
              <w:t>则生活用水量为</w:t>
            </w:r>
            <w:r>
              <w:rPr>
                <w:rFonts w:hint="eastAsia" w:ascii="Times New Roman" w:hAnsi="Times New Roman" w:eastAsia="宋体" w:cs="Times New Roman"/>
                <w:color w:val="auto"/>
                <w:sz w:val="24"/>
                <w:szCs w:val="24"/>
                <w:highlight w:val="none"/>
                <w:lang w:val="en-US" w:eastAsia="zh-CN"/>
              </w:rPr>
              <w:t>6.4</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r>
              <w:rPr>
                <w:rFonts w:hint="eastAsia" w:ascii="Times New Roman" w:hAnsi="Times New Roman" w:eastAsia="宋体" w:cs="Times New Roman"/>
                <w:color w:val="auto"/>
                <w:sz w:val="24"/>
                <w:szCs w:val="24"/>
                <w:highlight w:val="none"/>
                <w:lang w:val="en-US" w:eastAsia="zh-CN"/>
              </w:rPr>
              <w:t>2112</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/a。排水量按用水量的80％计算，生活污水排放量为</w:t>
            </w:r>
            <w:r>
              <w:rPr>
                <w:rFonts w:hint="eastAsia" w:ascii="Times New Roman" w:hAnsi="Times New Roman" w:eastAsia="宋体" w:cs="Times New Roman"/>
                <w:color w:val="auto"/>
                <w:sz w:val="24"/>
                <w:szCs w:val="24"/>
                <w:highlight w:val="none"/>
                <w:lang w:val="en-US" w:eastAsia="zh-CN"/>
              </w:rPr>
              <w:t>5.12</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r>
              <w:rPr>
                <w:rFonts w:hint="eastAsia" w:ascii="Times New Roman" w:hAnsi="Times New Roman" w:eastAsia="宋体" w:cs="Times New Roman"/>
                <w:color w:val="auto"/>
                <w:sz w:val="24"/>
                <w:szCs w:val="24"/>
                <w:highlight w:val="none"/>
                <w:lang w:val="en-US" w:eastAsia="zh-CN"/>
              </w:rPr>
              <w:t>1689.6</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/a</w:t>
            </w:r>
            <w:r>
              <w:rPr>
                <w:rFonts w:hint="eastAsia" w:ascii="Times New Roman" w:hAnsi="Times New Roman" w:eastAsia="宋体" w:cs="Times New Roman"/>
                <w:color w:val="auto"/>
                <w:sz w:val="24"/>
                <w:szCs w:val="24"/>
                <w:highlight w:val="none"/>
                <w:lang w:eastAsia="zh-CN"/>
              </w:rPr>
              <w:t>，生活污水</w:t>
            </w:r>
            <w:r>
              <w:rPr>
                <w:rFonts w:hint="eastAsia" w:cs="Times New Roman"/>
                <w:color w:val="auto"/>
                <w:sz w:val="24"/>
                <w:szCs w:val="24"/>
                <w:highlight w:val="none"/>
                <w:lang w:eastAsia="zh-CN"/>
              </w:rPr>
              <w:t>经化粪池处理后同隔油处置后的餐饮废水一同排入市政管网</w:t>
            </w:r>
            <w:r>
              <w:rPr>
                <w:rFonts w:hint="default" w:cs="Times New Roman"/>
                <w:color w:val="auto"/>
                <w:sz w:val="24"/>
                <w:szCs w:val="24"/>
                <w:highlight w:val="none"/>
                <w:lang w:eastAsia="zh-CN"/>
              </w:rPr>
              <w:t>，最终排入伊宁市第三污水处理厂处理</w:t>
            </w:r>
            <w:r>
              <w:rPr>
                <w:rFonts w:hint="default" w:ascii="Times New Roman" w:hAnsi="Times New Roman" w:eastAsia="宋体" w:cs="Times New Roman"/>
                <w:color w:val="auto"/>
                <w:kern w:val="0"/>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ind w:firstLine="422" w:firstLineChars="200"/>
              <w:jc w:val="center"/>
              <w:textAlignment w:val="auto"/>
              <w:rPr>
                <w:rFonts w:hint="eastAsia" w:ascii="Times New Roman" w:hAnsi="Times New Roman" w:eastAsia="宋体" w:cs="Times New Roman"/>
                <w:b/>
                <w:color w:val="auto"/>
                <w:sz w:val="21"/>
                <w:szCs w:val="21"/>
                <w:highlight w:val="none"/>
                <w:lang w:val="en-US" w:eastAsia="zh-CN"/>
              </w:rPr>
            </w:pPr>
            <w:r>
              <w:rPr>
                <w:rFonts w:hint="eastAsia" w:ascii="Times New Roman" w:hAnsi="Times New Roman" w:eastAsia="宋体" w:cs="Times New Roman"/>
                <w:b/>
                <w:color w:val="auto"/>
                <w:sz w:val="21"/>
                <w:szCs w:val="21"/>
                <w:highlight w:val="none"/>
                <w:lang w:val="en-US" w:eastAsia="zh-CN"/>
              </w:rPr>
              <w:t>表4-8    废水</w:t>
            </w:r>
            <w:r>
              <w:rPr>
                <w:rFonts w:hint="eastAsia" w:eastAsia="宋体" w:cs="Times New Roman"/>
                <w:b/>
                <w:color w:val="auto"/>
                <w:sz w:val="21"/>
                <w:szCs w:val="21"/>
                <w:highlight w:val="none"/>
                <w:lang w:val="en-US" w:eastAsia="zh-CN"/>
              </w:rPr>
              <w:t>排放</w:t>
            </w:r>
            <w:r>
              <w:rPr>
                <w:rFonts w:hint="eastAsia" w:ascii="Times New Roman" w:hAnsi="Times New Roman" w:eastAsia="宋体" w:cs="Times New Roman"/>
                <w:b/>
                <w:color w:val="auto"/>
                <w:sz w:val="21"/>
                <w:szCs w:val="21"/>
                <w:highlight w:val="none"/>
                <w:lang w:val="en-US" w:eastAsia="zh-CN"/>
              </w:rPr>
              <w:t>情况一览表</w:t>
            </w:r>
          </w:p>
          <w:tbl>
            <w:tblPr>
              <w:tblStyle w:val="31"/>
              <w:tblW w:w="5000" w:type="pct"/>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496"/>
              <w:gridCol w:w="2507"/>
              <w:gridCol w:w="2513"/>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660"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污染物</w:t>
                  </w:r>
                </w:p>
              </w:tc>
              <w:tc>
                <w:tcPr>
                  <w:tcW w:w="1667"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color w:val="auto"/>
                      <w:sz w:val="21"/>
                      <w:szCs w:val="21"/>
                      <w:highlight w:val="none"/>
                      <w:lang w:val="en-US" w:eastAsia="zh-CN"/>
                    </w:rPr>
                  </w:pPr>
                  <w:r>
                    <w:rPr>
                      <w:rFonts w:hint="eastAsia" w:eastAsia="宋体" w:cs="Times New Roman"/>
                      <w:b/>
                      <w:color w:val="auto"/>
                      <w:sz w:val="21"/>
                      <w:szCs w:val="21"/>
                      <w:highlight w:val="none"/>
                      <w:lang w:val="en-US" w:eastAsia="zh-CN"/>
                    </w:rPr>
                    <w:t>排放</w:t>
                  </w:r>
                  <w:r>
                    <w:rPr>
                      <w:rFonts w:hint="default" w:ascii="Times New Roman" w:hAnsi="Times New Roman" w:eastAsia="宋体" w:cs="Times New Roman"/>
                      <w:b/>
                      <w:color w:val="auto"/>
                      <w:sz w:val="21"/>
                      <w:szCs w:val="21"/>
                      <w:highlight w:val="none"/>
                      <w:lang w:val="en-US" w:eastAsia="zh-CN"/>
                    </w:rPr>
                    <w:t>浓度（mg/L）</w:t>
                  </w:r>
                </w:p>
              </w:tc>
              <w:tc>
                <w:tcPr>
                  <w:tcW w:w="1671"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color w:val="auto"/>
                      <w:sz w:val="21"/>
                      <w:szCs w:val="21"/>
                      <w:highlight w:val="none"/>
                      <w:lang w:val="en-US" w:eastAsia="zh-CN"/>
                    </w:rPr>
                  </w:pPr>
                  <w:r>
                    <w:rPr>
                      <w:rFonts w:hint="eastAsia" w:eastAsia="宋体" w:cs="Times New Roman"/>
                      <w:b/>
                      <w:color w:val="auto"/>
                      <w:sz w:val="21"/>
                      <w:szCs w:val="21"/>
                      <w:highlight w:val="none"/>
                      <w:lang w:val="en-US" w:eastAsia="zh-CN"/>
                    </w:rPr>
                    <w:t>排放</w:t>
                  </w:r>
                  <w:r>
                    <w:rPr>
                      <w:rFonts w:hint="default" w:ascii="Times New Roman" w:hAnsi="Times New Roman" w:eastAsia="宋体" w:cs="Times New Roman"/>
                      <w:b/>
                      <w:color w:val="auto"/>
                      <w:sz w:val="21"/>
                      <w:szCs w:val="21"/>
                      <w:highlight w:val="none"/>
                      <w:lang w:val="en-US" w:eastAsia="zh-CN"/>
                    </w:rPr>
                    <w:t>量（t/a）</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660" w:type="pct"/>
                  <w:noWrap w:val="0"/>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生活污水量</w:t>
                  </w:r>
                </w:p>
              </w:tc>
              <w:tc>
                <w:tcPr>
                  <w:tcW w:w="3339" w:type="pct"/>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baseline"/>
                    <w:rPr>
                      <w:rFonts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1689.6</w:t>
                  </w:r>
                  <w:r>
                    <w:rPr>
                      <w:rFonts w:ascii="Times New Roman" w:hAnsi="Times New Roman" w:eastAsia="宋体" w:cs="Times New Roman"/>
                      <w:color w:val="auto"/>
                      <w:kern w:val="0"/>
                      <w:sz w:val="21"/>
                      <w:szCs w:val="21"/>
                      <w:highlight w:val="none"/>
                      <w:lang w:val="en-US" w:eastAsia="zh-CN" w:bidi="ar-SA"/>
                    </w:rPr>
                    <w:t>m</w:t>
                  </w:r>
                  <w:r>
                    <w:rPr>
                      <w:rFonts w:ascii="Times New Roman" w:hAnsi="Times New Roman" w:eastAsia="宋体" w:cs="Times New Roman"/>
                      <w:color w:val="auto"/>
                      <w:kern w:val="0"/>
                      <w:sz w:val="21"/>
                      <w:szCs w:val="21"/>
                      <w:highlight w:val="none"/>
                      <w:vertAlign w:val="superscript"/>
                      <w:lang w:val="en-US" w:eastAsia="zh-CN" w:bidi="ar-SA"/>
                    </w:rPr>
                    <w:t>3</w:t>
                  </w:r>
                  <w:r>
                    <w:rPr>
                      <w:rFonts w:ascii="Times New Roman" w:hAnsi="Times New Roman" w:eastAsia="宋体" w:cs="Times New Roman"/>
                      <w:color w:val="auto"/>
                      <w:kern w:val="0"/>
                      <w:sz w:val="21"/>
                      <w:szCs w:val="21"/>
                      <w:highlight w:val="none"/>
                      <w:lang w:val="en-US" w:eastAsia="zh-CN" w:bidi="ar-SA"/>
                    </w:rPr>
                    <w:t>/a</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660" w:type="pct"/>
                  <w:noWrap w:val="0"/>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ascii="Times New Roman" w:hAnsi="Times New Roman" w:eastAsia="宋体" w:cs="Times New Roman"/>
                      <w:color w:val="auto"/>
                      <w:kern w:val="0"/>
                      <w:sz w:val="21"/>
                      <w:szCs w:val="21"/>
                      <w:highlight w:val="none"/>
                      <w:lang w:val="en-US" w:eastAsia="zh-CN" w:bidi="ar-SA"/>
                    </w:rPr>
                    <w:t>COD</w:t>
                  </w:r>
                </w:p>
              </w:tc>
              <w:tc>
                <w:tcPr>
                  <w:tcW w:w="1667" w:type="pct"/>
                  <w:noWrap w:val="0"/>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baseline"/>
                    <w:rPr>
                      <w:rFonts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350</w:t>
                  </w:r>
                </w:p>
              </w:tc>
              <w:tc>
                <w:tcPr>
                  <w:tcW w:w="1671" w:type="pct"/>
                  <w:noWrap w:val="0"/>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0.59</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660" w:type="pct"/>
                  <w:noWrap w:val="0"/>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ascii="Times New Roman" w:hAnsi="Times New Roman" w:eastAsia="宋体" w:cs="Times New Roman"/>
                      <w:color w:val="auto"/>
                      <w:kern w:val="0"/>
                      <w:sz w:val="21"/>
                      <w:szCs w:val="21"/>
                      <w:highlight w:val="none"/>
                      <w:lang w:val="en-US" w:eastAsia="zh-CN" w:bidi="ar-SA"/>
                    </w:rPr>
                    <w:t>BOD</w:t>
                  </w:r>
                  <w:r>
                    <w:rPr>
                      <w:rFonts w:ascii="Times New Roman" w:hAnsi="Times New Roman" w:eastAsia="宋体" w:cs="Times New Roman"/>
                      <w:color w:val="auto"/>
                      <w:kern w:val="0"/>
                      <w:sz w:val="21"/>
                      <w:szCs w:val="21"/>
                      <w:highlight w:val="none"/>
                      <w:vertAlign w:val="subscript"/>
                      <w:lang w:val="en-US" w:eastAsia="zh-CN" w:bidi="ar-SA"/>
                    </w:rPr>
                    <w:t>5</w:t>
                  </w:r>
                </w:p>
              </w:tc>
              <w:tc>
                <w:tcPr>
                  <w:tcW w:w="1667" w:type="pct"/>
                  <w:noWrap w:val="0"/>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baseline"/>
                    <w:rPr>
                      <w:rFonts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200</w:t>
                  </w:r>
                </w:p>
              </w:tc>
              <w:tc>
                <w:tcPr>
                  <w:tcW w:w="1671" w:type="pct"/>
                  <w:noWrap w:val="0"/>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0.34</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660" w:type="pct"/>
                  <w:noWrap w:val="0"/>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ascii="Times New Roman" w:hAnsi="Times New Roman" w:eastAsia="宋体" w:cs="Times New Roman"/>
                      <w:color w:val="auto"/>
                      <w:kern w:val="0"/>
                      <w:sz w:val="21"/>
                      <w:szCs w:val="21"/>
                      <w:highlight w:val="none"/>
                      <w:lang w:val="en-US" w:eastAsia="zh-CN" w:bidi="ar-SA"/>
                    </w:rPr>
                    <w:t>SS</w:t>
                  </w:r>
                </w:p>
              </w:tc>
              <w:tc>
                <w:tcPr>
                  <w:tcW w:w="1667" w:type="pct"/>
                  <w:noWrap w:val="0"/>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baseline"/>
                    <w:rPr>
                      <w:rFonts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250</w:t>
                  </w:r>
                </w:p>
              </w:tc>
              <w:tc>
                <w:tcPr>
                  <w:tcW w:w="1671" w:type="pct"/>
                  <w:noWrap w:val="0"/>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0.42</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660" w:type="pct"/>
                  <w:noWrap w:val="0"/>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ascii="Times New Roman" w:hAnsi="Times New Roman" w:eastAsia="宋体" w:cs="Times New Roman"/>
                      <w:color w:val="auto"/>
                      <w:kern w:val="0"/>
                      <w:sz w:val="21"/>
                      <w:szCs w:val="21"/>
                      <w:highlight w:val="none"/>
                      <w:lang w:val="en-US" w:eastAsia="zh-CN" w:bidi="ar-SA"/>
                    </w:rPr>
                    <w:t>氨氮</w:t>
                  </w:r>
                </w:p>
              </w:tc>
              <w:tc>
                <w:tcPr>
                  <w:tcW w:w="1667" w:type="pct"/>
                  <w:noWrap w:val="0"/>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baseline"/>
                    <w:rPr>
                      <w:rFonts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35</w:t>
                  </w:r>
                </w:p>
              </w:tc>
              <w:tc>
                <w:tcPr>
                  <w:tcW w:w="1671" w:type="pct"/>
                  <w:noWrap w:val="0"/>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0.06</w:t>
                  </w:r>
                </w:p>
              </w:tc>
            </w:tr>
          </w:tbl>
          <w:p>
            <w:pPr>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auto"/>
              <w:outlineLvl w:val="2"/>
              <w:rPr>
                <w:rFonts w:hint="default" w:ascii="Times New Roman" w:hAnsi="Times New Roman" w:eastAsia="宋体" w:cs="Times New Roman"/>
                <w:b w:val="0"/>
                <w:color w:val="auto"/>
                <w:kern w:val="2"/>
                <w:sz w:val="24"/>
                <w:szCs w:val="24"/>
                <w:highlight w:val="none"/>
                <w:lang w:val="en-US" w:eastAsia="zh-CN" w:bidi="ar-SA"/>
              </w:rPr>
            </w:pPr>
            <w:r>
              <w:rPr>
                <w:rFonts w:hint="default" w:ascii="Times New Roman" w:hAnsi="Times New Roman" w:eastAsia="宋体" w:cs="Times New Roman"/>
                <w:color w:val="auto"/>
                <w:kern w:val="0"/>
                <w:sz w:val="24"/>
                <w:highlight w:val="none"/>
                <w:lang w:val="en-US" w:eastAsia="zh-CN"/>
              </w:rPr>
              <w:t>②</w:t>
            </w:r>
            <w:r>
              <w:rPr>
                <w:rFonts w:hint="default" w:ascii="Times New Roman" w:hAnsi="Times New Roman" w:eastAsia="宋体" w:cs="Times New Roman"/>
                <w:b w:val="0"/>
                <w:color w:val="auto"/>
                <w:kern w:val="2"/>
                <w:sz w:val="24"/>
                <w:szCs w:val="24"/>
                <w:highlight w:val="none"/>
                <w:lang w:val="en-US" w:eastAsia="zh-CN" w:bidi="ar-SA"/>
              </w:rPr>
              <w:t>生产废水</w:t>
            </w:r>
          </w:p>
          <w:p>
            <w:pPr>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auto"/>
              <w:outlineLvl w:val="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w:t>
            </w:r>
            <w:r>
              <w:rPr>
                <w:rFonts w:hint="default" w:ascii="Times New Roman" w:hAnsi="Times New Roman" w:eastAsia="宋体" w:cs="Times New Roman"/>
                <w:color w:val="auto"/>
                <w:sz w:val="24"/>
                <w:highlight w:val="none"/>
                <w:lang w:eastAsia="zh-CN"/>
              </w:rPr>
              <w:t>项目</w:t>
            </w:r>
            <w:r>
              <w:rPr>
                <w:rFonts w:hint="eastAsia" w:cs="Times New Roman"/>
                <w:color w:val="auto"/>
                <w:sz w:val="24"/>
                <w:highlight w:val="none"/>
                <w:lang w:eastAsia="zh-CN"/>
              </w:rPr>
              <w:t>生产废水主要来自</w:t>
            </w:r>
            <w:r>
              <w:rPr>
                <w:rFonts w:hint="default" w:ascii="Times New Roman" w:hAnsi="Times New Roman" w:eastAsia="宋体" w:cs="Times New Roman"/>
                <w:color w:val="auto"/>
                <w:sz w:val="24"/>
                <w:highlight w:val="none"/>
                <w:lang w:eastAsia="zh-CN"/>
              </w:rPr>
              <w:t>喷淋工序，根据</w:t>
            </w:r>
            <w:r>
              <w:rPr>
                <w:rFonts w:hint="default" w:ascii="Times New Roman" w:hAnsi="Times New Roman" w:eastAsia="宋体" w:cs="Times New Roman"/>
                <w:color w:val="auto"/>
                <w:sz w:val="24"/>
                <w:highlight w:val="none"/>
                <w:lang w:val="en-US" w:eastAsia="zh-CN"/>
              </w:rPr>
              <w:t>《污染源源强核算技术指南</w:t>
            </w:r>
            <w:r>
              <w:rPr>
                <w:rFonts w:hint="eastAsia"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lang w:val="en-US" w:eastAsia="zh-CN"/>
              </w:rPr>
              <w:t>农副食品加工工业—淀粉工业》</w:t>
            </w:r>
            <w:r>
              <w:rPr>
                <w:rFonts w:hint="eastAsia" w:cs="Times New Roman"/>
                <w:color w:val="auto"/>
                <w:sz w:val="24"/>
                <w:highlight w:val="none"/>
                <w:lang w:val="en-US" w:eastAsia="zh-CN"/>
              </w:rPr>
              <w:t>（HJ996.2-2018）马铃薯淀粉工业废水产污系数：7.7m³/t-产品；化学需氧量：9600g/t-产品；氨氮：350g/t-产品；总氮：230g/t-产品；总磷：20g/t-产品，调整系数0.5，则粉条粉丝</w:t>
            </w:r>
            <w:r>
              <w:rPr>
                <w:rFonts w:hint="default" w:ascii="Times New Roman" w:hAnsi="Times New Roman" w:eastAsia="宋体" w:cs="Times New Roman"/>
                <w:color w:val="auto"/>
                <w:sz w:val="24"/>
                <w:highlight w:val="none"/>
                <w:lang w:val="en-US" w:eastAsia="zh-CN"/>
              </w:rPr>
              <w:t>的工业废水量</w:t>
            </w:r>
            <w:r>
              <w:rPr>
                <w:rFonts w:hint="default" w:ascii="Times New Roman" w:hAnsi="Times New Roman" w:eastAsia="宋体" w:cs="Times New Roman"/>
                <w:b w:val="0"/>
                <w:color w:val="auto"/>
                <w:kern w:val="2"/>
                <w:sz w:val="24"/>
                <w:szCs w:val="24"/>
                <w:highlight w:val="none"/>
                <w:lang w:val="en-US" w:eastAsia="zh-CN" w:bidi="ar-SA"/>
              </w:rPr>
              <w:t>产污系数为</w:t>
            </w:r>
            <w:r>
              <w:rPr>
                <w:rFonts w:hint="eastAsia" w:ascii="Times New Roman" w:hAnsi="Times New Roman" w:eastAsia="宋体" w:cs="Times New Roman"/>
                <w:b w:val="0"/>
                <w:color w:val="auto"/>
                <w:kern w:val="2"/>
                <w:sz w:val="24"/>
                <w:szCs w:val="24"/>
                <w:highlight w:val="none"/>
                <w:lang w:val="en-US" w:eastAsia="zh-CN" w:bidi="ar-SA"/>
              </w:rPr>
              <w:t>：</w:t>
            </w:r>
            <w:r>
              <w:rPr>
                <w:rFonts w:hint="eastAsia" w:cs="Times New Roman"/>
                <w:b w:val="0"/>
                <w:color w:val="auto"/>
                <w:kern w:val="2"/>
                <w:sz w:val="24"/>
                <w:szCs w:val="24"/>
                <w:highlight w:val="none"/>
                <w:lang w:val="en-US" w:eastAsia="zh-CN" w:bidi="ar-SA"/>
              </w:rPr>
              <w:t>3.85m³</w:t>
            </w:r>
            <w:r>
              <w:rPr>
                <w:rFonts w:hint="default" w:ascii="Times New Roman" w:hAnsi="Times New Roman" w:eastAsia="宋体" w:cs="Times New Roman"/>
                <w:b w:val="0"/>
                <w:color w:val="auto"/>
                <w:kern w:val="2"/>
                <w:sz w:val="24"/>
                <w:szCs w:val="24"/>
                <w:highlight w:val="none"/>
                <w:lang w:val="en-US" w:eastAsia="zh-CN" w:bidi="ar-SA"/>
              </w:rPr>
              <w:t>/</w:t>
            </w:r>
            <w:r>
              <w:rPr>
                <w:rFonts w:hint="eastAsia" w:ascii="Times New Roman" w:hAnsi="Times New Roman" w:eastAsia="宋体" w:cs="Times New Roman"/>
                <w:b w:val="0"/>
                <w:color w:val="auto"/>
                <w:kern w:val="2"/>
                <w:sz w:val="24"/>
                <w:szCs w:val="24"/>
                <w:highlight w:val="none"/>
                <w:lang w:val="en-US" w:eastAsia="zh-CN" w:bidi="ar-SA"/>
              </w:rPr>
              <w:t>t</w:t>
            </w:r>
            <w:r>
              <w:rPr>
                <w:rFonts w:hint="default" w:ascii="Times New Roman" w:hAnsi="Times New Roman" w:eastAsia="宋体" w:cs="Times New Roman"/>
                <w:b w:val="0"/>
                <w:color w:val="auto"/>
                <w:kern w:val="2"/>
                <w:sz w:val="24"/>
                <w:szCs w:val="24"/>
                <w:highlight w:val="none"/>
                <w:lang w:val="en-US" w:eastAsia="zh-CN" w:bidi="ar-SA"/>
              </w:rPr>
              <w:t>-产品</w:t>
            </w:r>
            <w:r>
              <w:rPr>
                <w:rFonts w:hint="eastAsia" w:cs="Times New Roman"/>
                <w:b w:val="0"/>
                <w:color w:val="auto"/>
                <w:kern w:val="2"/>
                <w:sz w:val="24"/>
                <w:szCs w:val="24"/>
                <w:highlight w:val="none"/>
                <w:lang w:val="en-US" w:eastAsia="zh-CN" w:bidi="ar-SA"/>
              </w:rPr>
              <w:t>，</w:t>
            </w:r>
            <w:r>
              <w:rPr>
                <w:rFonts w:hint="eastAsia" w:cs="Times New Roman"/>
                <w:color w:val="auto"/>
                <w:sz w:val="24"/>
                <w:highlight w:val="none"/>
                <w:lang w:val="en-US" w:eastAsia="zh-CN"/>
              </w:rPr>
              <w:t>化学需氧量：4800g/t-产品；氨氮：175g/t-产品；总氮：115g/t-产品；总磷：10g/t-产品，</w:t>
            </w:r>
            <w:r>
              <w:rPr>
                <w:rFonts w:hint="default" w:ascii="Times New Roman" w:hAnsi="Times New Roman" w:eastAsia="宋体" w:cs="Times New Roman"/>
                <w:b w:val="0"/>
                <w:color w:val="auto"/>
                <w:kern w:val="2"/>
                <w:sz w:val="24"/>
                <w:szCs w:val="24"/>
                <w:highlight w:val="none"/>
                <w:lang w:val="en-US" w:eastAsia="zh-CN" w:bidi="ar-SA"/>
              </w:rPr>
              <w:t>本项目年产</w:t>
            </w:r>
            <w:r>
              <w:rPr>
                <w:rFonts w:hint="eastAsia" w:cs="Times New Roman"/>
                <w:b w:val="0"/>
                <w:color w:val="auto"/>
                <w:kern w:val="2"/>
                <w:sz w:val="24"/>
                <w:szCs w:val="24"/>
                <w:highlight w:val="none"/>
                <w:lang w:val="en-US" w:eastAsia="zh-CN" w:bidi="ar-SA"/>
              </w:rPr>
              <w:t>粉丝7</w:t>
            </w:r>
            <w:r>
              <w:rPr>
                <w:rFonts w:hint="default" w:ascii="Times New Roman" w:hAnsi="Times New Roman" w:eastAsia="宋体" w:cs="Times New Roman"/>
                <w:b w:val="0"/>
                <w:color w:val="auto"/>
                <w:kern w:val="2"/>
                <w:sz w:val="24"/>
                <w:szCs w:val="24"/>
                <w:highlight w:val="none"/>
                <w:lang w:val="en-US" w:eastAsia="zh-CN" w:bidi="ar-SA"/>
              </w:rPr>
              <w:t>00吨；</w:t>
            </w:r>
            <w:r>
              <w:rPr>
                <w:rFonts w:hint="eastAsia" w:cs="Times New Roman"/>
                <w:b w:val="0"/>
                <w:color w:val="auto"/>
                <w:kern w:val="2"/>
                <w:sz w:val="24"/>
                <w:szCs w:val="24"/>
                <w:highlight w:val="none"/>
                <w:lang w:val="en-US" w:eastAsia="zh-CN" w:bidi="ar-SA"/>
              </w:rPr>
              <w:t>粉条8</w:t>
            </w:r>
            <w:r>
              <w:rPr>
                <w:rFonts w:hint="default" w:ascii="Times New Roman" w:hAnsi="Times New Roman" w:eastAsia="宋体" w:cs="Times New Roman"/>
                <w:b w:val="0"/>
                <w:color w:val="auto"/>
                <w:kern w:val="2"/>
                <w:sz w:val="24"/>
                <w:szCs w:val="24"/>
                <w:highlight w:val="none"/>
                <w:lang w:val="en-US" w:eastAsia="zh-CN" w:bidi="ar-SA"/>
              </w:rPr>
              <w:t>00吨，</w:t>
            </w:r>
            <w:r>
              <w:rPr>
                <w:rFonts w:hint="eastAsia" w:cs="Times New Roman"/>
                <w:b w:val="0"/>
                <w:color w:val="auto"/>
                <w:kern w:val="2"/>
                <w:sz w:val="24"/>
                <w:szCs w:val="24"/>
                <w:highlight w:val="none"/>
                <w:lang w:val="en-US" w:eastAsia="zh-CN" w:bidi="ar-SA"/>
              </w:rPr>
              <w:t>生产废水拟采用《排放源统计调查产排污核算方法和系数手册》（1391淀粉及淀粉制品制造行业系数手册）中物理处理法+好氧生物处理法，</w:t>
            </w:r>
            <w:r>
              <w:rPr>
                <w:rFonts w:hint="default" w:ascii="Times New Roman" w:hAnsi="Times New Roman" w:eastAsia="宋体" w:cs="Times New Roman"/>
                <w:b w:val="0"/>
                <w:color w:val="auto"/>
                <w:kern w:val="2"/>
                <w:sz w:val="24"/>
                <w:szCs w:val="24"/>
                <w:highlight w:val="none"/>
                <w:lang w:val="en-US" w:eastAsia="zh-CN" w:bidi="ar-SA"/>
              </w:rPr>
              <w:t>则</w:t>
            </w:r>
            <w:r>
              <w:rPr>
                <w:rFonts w:hint="eastAsia" w:cs="Times New Roman"/>
                <w:b w:val="0"/>
                <w:color w:val="auto"/>
                <w:kern w:val="2"/>
                <w:sz w:val="24"/>
                <w:szCs w:val="24"/>
                <w:highlight w:val="none"/>
                <w:lang w:val="en-US" w:eastAsia="zh-CN" w:bidi="ar-SA"/>
              </w:rPr>
              <w:t>本项目</w:t>
            </w:r>
            <w:r>
              <w:rPr>
                <w:rFonts w:hint="default" w:ascii="Times New Roman" w:hAnsi="Times New Roman" w:eastAsia="宋体" w:cs="Times New Roman"/>
                <w:b w:val="0"/>
                <w:color w:val="auto"/>
                <w:kern w:val="2"/>
                <w:sz w:val="24"/>
                <w:szCs w:val="24"/>
                <w:highlight w:val="none"/>
                <w:lang w:val="en-US" w:eastAsia="zh-CN" w:bidi="ar-SA"/>
              </w:rPr>
              <w:t>的生产废水产排情况见下表。</w:t>
            </w:r>
          </w:p>
          <w:p>
            <w:pPr>
              <w:keepNext w:val="0"/>
              <w:keepLines w:val="0"/>
              <w:pageBreakBefore w:val="0"/>
              <w:widowControl w:val="0"/>
              <w:kinsoku/>
              <w:wordWrap/>
              <w:overflowPunct/>
              <w:topLinePunct w:val="0"/>
              <w:autoSpaceDE/>
              <w:autoSpaceDN/>
              <w:bidi w:val="0"/>
              <w:adjustRightInd w:val="0"/>
              <w:snapToGrid w:val="0"/>
              <w:ind w:firstLine="422" w:firstLineChars="20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表4-</w:t>
            </w:r>
            <w:r>
              <w:rPr>
                <w:rFonts w:hint="default" w:ascii="Times New Roman" w:hAnsi="Times New Roman" w:eastAsia="宋体" w:cs="Times New Roman"/>
                <w:b/>
                <w:color w:val="auto"/>
                <w:sz w:val="21"/>
                <w:szCs w:val="21"/>
                <w:highlight w:val="none"/>
                <w:lang w:val="en-US" w:eastAsia="zh-CN"/>
              </w:rPr>
              <w:t xml:space="preserve">9  </w:t>
            </w:r>
            <w:r>
              <w:rPr>
                <w:rFonts w:hint="default" w:ascii="Times New Roman" w:hAnsi="Times New Roman" w:eastAsia="宋体" w:cs="Times New Roman"/>
                <w:b/>
                <w:color w:val="auto"/>
                <w:sz w:val="21"/>
                <w:szCs w:val="21"/>
                <w:highlight w:val="none"/>
                <w:lang w:eastAsia="zh-CN"/>
              </w:rPr>
              <w:t>生产废水</w:t>
            </w:r>
            <w:r>
              <w:rPr>
                <w:rFonts w:hint="default" w:ascii="Times New Roman" w:hAnsi="Times New Roman" w:eastAsia="宋体" w:cs="Times New Roman"/>
                <w:b/>
                <w:color w:val="auto"/>
                <w:sz w:val="21"/>
                <w:szCs w:val="21"/>
                <w:highlight w:val="none"/>
              </w:rPr>
              <w:t>污染物产排情况一览表</w:t>
            </w:r>
          </w:p>
          <w:tbl>
            <w:tblPr>
              <w:tblStyle w:val="31"/>
              <w:tblW w:w="5000" w:type="pct"/>
              <w:jc w:val="center"/>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305"/>
              <w:gridCol w:w="1170"/>
              <w:gridCol w:w="900"/>
              <w:gridCol w:w="1125"/>
              <w:gridCol w:w="1035"/>
              <w:gridCol w:w="915"/>
              <w:gridCol w:w="1067"/>
            </w:tblGrid>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305" w:type="dxa"/>
                  <w:vAlign w:val="center"/>
                </w:tcPr>
                <w:p>
                  <w:pPr>
                    <w:tabs>
                      <w:tab w:val="left" w:pos="-1228"/>
                      <w:tab w:val="right" w:pos="9299"/>
                    </w:tabs>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废水种类</w:t>
                  </w:r>
                </w:p>
              </w:tc>
              <w:tc>
                <w:tcPr>
                  <w:tcW w:w="1170" w:type="dxa"/>
                  <w:vAlign w:val="center"/>
                </w:tcPr>
                <w:p>
                  <w:pPr>
                    <w:tabs>
                      <w:tab w:val="left" w:pos="-1228"/>
                      <w:tab w:val="right" w:pos="9299"/>
                    </w:tabs>
                    <w:snapToGrid w:val="0"/>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产污系数（</w:t>
                  </w:r>
                  <w:r>
                    <w:rPr>
                      <w:rFonts w:hint="default" w:ascii="Times New Roman" w:hAnsi="Times New Roman" w:eastAsia="宋体" w:cs="Times New Roman"/>
                      <w:b/>
                      <w:bCs/>
                      <w:color w:val="auto"/>
                      <w:sz w:val="21"/>
                      <w:szCs w:val="21"/>
                      <w:highlight w:val="none"/>
                      <w:lang w:val="en-US" w:eastAsia="zh-CN"/>
                    </w:rPr>
                    <w:t>g/t-产品</w:t>
                  </w:r>
                  <w:r>
                    <w:rPr>
                      <w:rFonts w:hint="default" w:ascii="Times New Roman" w:hAnsi="Times New Roman" w:eastAsia="宋体" w:cs="Times New Roman"/>
                      <w:b/>
                      <w:bCs/>
                      <w:color w:val="auto"/>
                      <w:sz w:val="21"/>
                      <w:szCs w:val="21"/>
                      <w:highlight w:val="none"/>
                      <w:lang w:eastAsia="zh-CN"/>
                    </w:rPr>
                    <w:t>）</w:t>
                  </w:r>
                </w:p>
              </w:tc>
              <w:tc>
                <w:tcPr>
                  <w:tcW w:w="900" w:type="dxa"/>
                  <w:vAlign w:val="center"/>
                </w:tcPr>
                <w:p>
                  <w:pPr>
                    <w:tabs>
                      <w:tab w:val="left" w:pos="-1228"/>
                      <w:tab w:val="right" w:pos="9299"/>
                    </w:tabs>
                    <w:snapToGrid w:val="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sz w:val="21"/>
                      <w:szCs w:val="21"/>
                      <w:highlight w:val="none"/>
                      <w:lang w:eastAsia="zh-CN"/>
                    </w:rPr>
                    <w:t>产生量（</w:t>
                  </w:r>
                  <w:r>
                    <w:rPr>
                      <w:rFonts w:hint="default" w:ascii="Times New Roman" w:hAnsi="Times New Roman" w:eastAsia="宋体" w:cs="Times New Roman"/>
                      <w:b/>
                      <w:bCs/>
                      <w:color w:val="auto"/>
                      <w:sz w:val="21"/>
                      <w:szCs w:val="21"/>
                      <w:highlight w:val="none"/>
                      <w:lang w:val="en-US" w:eastAsia="zh-CN"/>
                    </w:rPr>
                    <w:t>t/a</w:t>
                  </w:r>
                  <w:r>
                    <w:rPr>
                      <w:rFonts w:hint="default" w:ascii="Times New Roman" w:hAnsi="Times New Roman" w:eastAsia="宋体" w:cs="Times New Roman"/>
                      <w:b/>
                      <w:bCs/>
                      <w:color w:val="auto"/>
                      <w:sz w:val="21"/>
                      <w:szCs w:val="21"/>
                      <w:highlight w:val="none"/>
                      <w:lang w:eastAsia="zh-CN"/>
                    </w:rPr>
                    <w:t>）</w:t>
                  </w:r>
                </w:p>
              </w:tc>
              <w:tc>
                <w:tcPr>
                  <w:tcW w:w="1125" w:type="dxa"/>
                  <w:vAlign w:val="center"/>
                </w:tcPr>
                <w:p>
                  <w:pPr>
                    <w:tabs>
                      <w:tab w:val="left" w:pos="-1228"/>
                      <w:tab w:val="right" w:pos="9299"/>
                    </w:tabs>
                    <w:snapToGrid w:val="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sz w:val="21"/>
                      <w:szCs w:val="21"/>
                      <w:highlight w:val="none"/>
                      <w:lang w:val="en-US" w:eastAsia="zh-CN"/>
                    </w:rPr>
                    <w:t>产生浓度</w:t>
                  </w:r>
                  <w:r>
                    <w:rPr>
                      <w:rFonts w:hint="default" w:ascii="Times New Roman" w:hAnsi="Times New Roman" w:eastAsia="宋体" w:cs="Times New Roman"/>
                      <w:bCs/>
                      <w:color w:val="auto"/>
                      <w:sz w:val="21"/>
                      <w:szCs w:val="21"/>
                      <w:highlight w:val="none"/>
                      <w:lang w:eastAsia="zh-CN"/>
                    </w:rPr>
                    <w:t>（mg/L）</w:t>
                  </w:r>
                </w:p>
              </w:tc>
              <w:tc>
                <w:tcPr>
                  <w:tcW w:w="1035" w:type="dxa"/>
                  <w:vAlign w:val="center"/>
                </w:tcPr>
                <w:p>
                  <w:pPr>
                    <w:tabs>
                      <w:tab w:val="left" w:pos="-1228"/>
                      <w:tab w:val="right" w:pos="9299"/>
                    </w:tabs>
                    <w:snapToGrid w:val="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sz w:val="21"/>
                      <w:szCs w:val="21"/>
                      <w:highlight w:val="none"/>
                      <w:lang w:eastAsia="zh-CN"/>
                    </w:rPr>
                    <w:t>末端治理</w:t>
                  </w:r>
                  <w:r>
                    <w:rPr>
                      <w:rFonts w:hint="eastAsia" w:ascii="Times New Roman" w:hAnsi="Times New Roman" w:eastAsia="宋体" w:cs="Times New Roman"/>
                      <w:b/>
                      <w:bCs/>
                      <w:color w:val="auto"/>
                      <w:sz w:val="21"/>
                      <w:szCs w:val="21"/>
                      <w:highlight w:val="none"/>
                      <w:lang w:eastAsia="zh-CN"/>
                    </w:rPr>
                    <w:t>技术</w:t>
                  </w:r>
                </w:p>
              </w:tc>
              <w:tc>
                <w:tcPr>
                  <w:tcW w:w="915" w:type="dxa"/>
                  <w:vAlign w:val="center"/>
                </w:tcPr>
                <w:p>
                  <w:pPr>
                    <w:tabs>
                      <w:tab w:val="left" w:pos="-1228"/>
                      <w:tab w:val="right" w:pos="9299"/>
                    </w:tabs>
                    <w:snapToGrid w:val="0"/>
                    <w:jc w:val="center"/>
                    <w:rPr>
                      <w:rFonts w:hint="default" w:ascii="Times New Roman" w:hAnsi="Times New Roman" w:eastAsia="宋体" w:cs="Times New Roman"/>
                      <w:b/>
                      <w:bCs/>
                      <w:color w:val="auto"/>
                      <w:sz w:val="21"/>
                      <w:szCs w:val="21"/>
                      <w:highlight w:val="none"/>
                      <w:lang w:eastAsia="zh-CN"/>
                    </w:rPr>
                  </w:pPr>
                  <w:r>
                    <w:rPr>
                      <w:rFonts w:hint="eastAsia" w:ascii="Times New Roman" w:hAnsi="Times New Roman" w:eastAsia="宋体" w:cs="Times New Roman"/>
                      <w:b/>
                      <w:bCs/>
                      <w:color w:val="auto"/>
                      <w:sz w:val="21"/>
                      <w:szCs w:val="21"/>
                      <w:highlight w:val="none"/>
                      <w:lang w:eastAsia="zh-CN"/>
                    </w:rPr>
                    <w:t>排放</w:t>
                  </w:r>
                  <w:r>
                    <w:rPr>
                      <w:rFonts w:hint="default" w:ascii="Times New Roman" w:hAnsi="Times New Roman" w:eastAsia="宋体" w:cs="Times New Roman"/>
                      <w:b/>
                      <w:bCs/>
                      <w:color w:val="auto"/>
                      <w:sz w:val="21"/>
                      <w:szCs w:val="21"/>
                      <w:highlight w:val="none"/>
                      <w:lang w:eastAsia="zh-CN"/>
                    </w:rPr>
                    <w:t>量（</w:t>
                  </w:r>
                  <w:r>
                    <w:rPr>
                      <w:rFonts w:hint="default" w:ascii="Times New Roman" w:hAnsi="Times New Roman" w:eastAsia="宋体" w:cs="Times New Roman"/>
                      <w:b/>
                      <w:bCs/>
                      <w:color w:val="auto"/>
                      <w:sz w:val="21"/>
                      <w:szCs w:val="21"/>
                      <w:highlight w:val="none"/>
                      <w:lang w:val="en-US" w:eastAsia="zh-CN"/>
                    </w:rPr>
                    <w:t>t/a</w:t>
                  </w:r>
                  <w:r>
                    <w:rPr>
                      <w:rFonts w:hint="default" w:ascii="Times New Roman" w:hAnsi="Times New Roman" w:eastAsia="宋体" w:cs="Times New Roman"/>
                      <w:b/>
                      <w:bCs/>
                      <w:color w:val="auto"/>
                      <w:sz w:val="21"/>
                      <w:szCs w:val="21"/>
                      <w:highlight w:val="none"/>
                      <w:lang w:eastAsia="zh-CN"/>
                    </w:rPr>
                    <w:t>）</w:t>
                  </w:r>
                </w:p>
              </w:tc>
              <w:tc>
                <w:tcPr>
                  <w:tcW w:w="1067" w:type="dxa"/>
                  <w:vAlign w:val="center"/>
                </w:tcPr>
                <w:p>
                  <w:pPr>
                    <w:tabs>
                      <w:tab w:val="left" w:pos="-1228"/>
                      <w:tab w:val="right" w:pos="9299"/>
                    </w:tabs>
                    <w:snapToGrid w:val="0"/>
                    <w:jc w:val="center"/>
                    <w:rPr>
                      <w:rFonts w:hint="default" w:ascii="Times New Roman" w:hAnsi="Times New Roman" w:eastAsia="宋体" w:cs="Times New Roman"/>
                      <w:b/>
                      <w:bCs/>
                      <w:color w:val="auto"/>
                      <w:sz w:val="21"/>
                      <w:szCs w:val="21"/>
                      <w:highlight w:val="none"/>
                      <w:lang w:eastAsia="zh-CN"/>
                    </w:rPr>
                  </w:pPr>
                  <w:r>
                    <w:rPr>
                      <w:rFonts w:hint="eastAsia" w:ascii="Times New Roman" w:hAnsi="Times New Roman" w:eastAsia="宋体" w:cs="Times New Roman"/>
                      <w:b/>
                      <w:bCs/>
                      <w:color w:val="auto"/>
                      <w:sz w:val="21"/>
                      <w:szCs w:val="21"/>
                      <w:highlight w:val="none"/>
                      <w:lang w:val="en-US" w:eastAsia="zh-CN"/>
                    </w:rPr>
                    <w:t>排放</w:t>
                  </w:r>
                  <w:r>
                    <w:rPr>
                      <w:rFonts w:hint="default" w:ascii="Times New Roman" w:hAnsi="Times New Roman" w:eastAsia="宋体" w:cs="Times New Roman"/>
                      <w:b/>
                      <w:bCs/>
                      <w:color w:val="auto"/>
                      <w:sz w:val="21"/>
                      <w:szCs w:val="21"/>
                      <w:highlight w:val="none"/>
                      <w:lang w:val="en-US" w:eastAsia="zh-CN"/>
                    </w:rPr>
                    <w:t>浓度</w:t>
                  </w:r>
                  <w:r>
                    <w:rPr>
                      <w:rFonts w:hint="default" w:ascii="Times New Roman" w:hAnsi="Times New Roman" w:eastAsia="宋体" w:cs="Times New Roman"/>
                      <w:bCs/>
                      <w:color w:val="auto"/>
                      <w:sz w:val="21"/>
                      <w:szCs w:val="21"/>
                      <w:highlight w:val="none"/>
                      <w:lang w:eastAsia="zh-CN"/>
                    </w:rPr>
                    <w:t>（mg/L）</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305" w:type="dxa"/>
                  <w:vAlign w:val="center"/>
                </w:tcPr>
                <w:p>
                  <w:pPr>
                    <w:tabs>
                      <w:tab w:val="left" w:pos="-1228"/>
                      <w:tab w:val="right" w:pos="9299"/>
                    </w:tabs>
                    <w:snapToGrid w:val="0"/>
                    <w:jc w:val="center"/>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lang w:eastAsia="zh-CN"/>
                    </w:rPr>
                    <w:t>工业废水量</w:t>
                  </w:r>
                </w:p>
              </w:tc>
              <w:tc>
                <w:tcPr>
                  <w:tcW w:w="117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3.85m³</w:t>
                  </w:r>
                  <w:r>
                    <w:rPr>
                      <w:rFonts w:hint="default" w:ascii="Times New Roman" w:hAnsi="Times New Roman" w:eastAsia="宋体" w:cs="Times New Roman"/>
                      <w:i w:val="0"/>
                      <w:iCs w:val="0"/>
                      <w:color w:val="auto"/>
                      <w:kern w:val="0"/>
                      <w:sz w:val="21"/>
                      <w:szCs w:val="21"/>
                      <w:highlight w:val="none"/>
                      <w:u w:val="none"/>
                      <w:lang w:val="en-US" w:eastAsia="zh-CN" w:bidi="ar"/>
                    </w:rPr>
                    <w:t>/t</w:t>
                  </w:r>
                </w:p>
              </w:tc>
              <w:tc>
                <w:tcPr>
                  <w:tcW w:w="900"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5775</w:t>
                  </w:r>
                </w:p>
              </w:tc>
              <w:tc>
                <w:tcPr>
                  <w:tcW w:w="1125"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03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物理沉淀+活性污泥法，去除效率为96.16%</w:t>
                  </w:r>
                </w:p>
              </w:tc>
              <w:tc>
                <w:tcPr>
                  <w:tcW w:w="915" w:type="dxa"/>
                  <w:vAlign w:val="center"/>
                </w:tcPr>
                <w:p>
                  <w:pPr>
                    <w:keepNext w:val="0"/>
                    <w:keepLines w:val="0"/>
                    <w:widowControl/>
                    <w:suppressLineNumbers w:val="0"/>
                    <w:jc w:val="center"/>
                    <w:textAlignment w:val="center"/>
                    <w:rPr>
                      <w:rFonts w:hint="eastAsia"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5775</w:t>
                  </w:r>
                </w:p>
              </w:tc>
              <w:tc>
                <w:tcPr>
                  <w:tcW w:w="1067" w:type="dxa"/>
                  <w:vAlign w:val="center"/>
                </w:tcPr>
                <w:p>
                  <w:pPr>
                    <w:keepNext w:val="0"/>
                    <w:keepLines w:val="0"/>
                    <w:widowControl/>
                    <w:suppressLineNumbers w:val="0"/>
                    <w:jc w:val="center"/>
                    <w:textAlignment w:val="center"/>
                    <w:rPr>
                      <w:rFonts w:hint="eastAsia"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305" w:type="dxa"/>
                  <w:vAlign w:val="center"/>
                </w:tcPr>
                <w:p>
                  <w:pPr>
                    <w:tabs>
                      <w:tab w:val="left" w:pos="-1228"/>
                      <w:tab w:val="right" w:pos="9299"/>
                    </w:tabs>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z w:val="21"/>
                      <w:szCs w:val="21"/>
                      <w:highlight w:val="none"/>
                      <w:lang w:val="en-US" w:eastAsia="zh-CN"/>
                    </w:rPr>
                    <w:t>化学需氧量</w:t>
                  </w:r>
                </w:p>
              </w:tc>
              <w:tc>
                <w:tcPr>
                  <w:tcW w:w="117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4800</w:t>
                  </w:r>
                </w:p>
              </w:tc>
              <w:tc>
                <w:tcPr>
                  <w:tcW w:w="900"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7.2</w:t>
                  </w:r>
                </w:p>
              </w:tc>
              <w:tc>
                <w:tcPr>
                  <w:tcW w:w="1125"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1246.7532</w:t>
                  </w:r>
                </w:p>
              </w:tc>
              <w:tc>
                <w:tcPr>
                  <w:tcW w:w="103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p>
              </w:tc>
              <w:tc>
                <w:tcPr>
                  <w:tcW w:w="915"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0.2765</w:t>
                  </w:r>
                </w:p>
              </w:tc>
              <w:tc>
                <w:tcPr>
                  <w:tcW w:w="1067"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47.8753</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305" w:type="dxa"/>
                  <w:vAlign w:val="center"/>
                </w:tcPr>
                <w:p>
                  <w:pPr>
                    <w:tabs>
                      <w:tab w:val="left" w:pos="-1228"/>
                      <w:tab w:val="right" w:pos="9299"/>
                    </w:tabs>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z w:val="21"/>
                      <w:szCs w:val="21"/>
                      <w:highlight w:val="none"/>
                      <w:lang w:val="en-US" w:eastAsia="zh-CN"/>
                    </w:rPr>
                    <w:t>氨氮</w:t>
                  </w:r>
                </w:p>
              </w:tc>
              <w:tc>
                <w:tcPr>
                  <w:tcW w:w="117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175</w:t>
                  </w:r>
                </w:p>
              </w:tc>
              <w:tc>
                <w:tcPr>
                  <w:tcW w:w="900"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0.2625</w:t>
                  </w:r>
                </w:p>
              </w:tc>
              <w:tc>
                <w:tcPr>
                  <w:tcW w:w="1125"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45.4545</w:t>
                  </w:r>
                </w:p>
              </w:tc>
              <w:tc>
                <w:tcPr>
                  <w:tcW w:w="103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p>
              </w:tc>
              <w:tc>
                <w:tcPr>
                  <w:tcW w:w="915"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0.01</w:t>
                  </w:r>
                </w:p>
              </w:tc>
              <w:tc>
                <w:tcPr>
                  <w:tcW w:w="1067"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1.7454</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305" w:type="dxa"/>
                  <w:vAlign w:val="center"/>
                </w:tcPr>
                <w:p>
                  <w:pPr>
                    <w:tabs>
                      <w:tab w:val="left" w:pos="-1228"/>
                      <w:tab w:val="right" w:pos="9299"/>
                    </w:tabs>
                    <w:snapToGrid w:val="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总氮</w:t>
                  </w:r>
                </w:p>
              </w:tc>
              <w:tc>
                <w:tcPr>
                  <w:tcW w:w="117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115</w:t>
                  </w:r>
                </w:p>
              </w:tc>
              <w:tc>
                <w:tcPr>
                  <w:tcW w:w="900"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0.1725</w:t>
                  </w:r>
                </w:p>
              </w:tc>
              <w:tc>
                <w:tcPr>
                  <w:tcW w:w="1125"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29.8701</w:t>
                  </w:r>
                </w:p>
              </w:tc>
              <w:tc>
                <w:tcPr>
                  <w:tcW w:w="103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p>
              </w:tc>
              <w:tc>
                <w:tcPr>
                  <w:tcW w:w="915"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0.0066</w:t>
                  </w:r>
                </w:p>
              </w:tc>
              <w:tc>
                <w:tcPr>
                  <w:tcW w:w="1067"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1.147</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305" w:type="dxa"/>
                  <w:vAlign w:val="center"/>
                </w:tcPr>
                <w:p>
                  <w:pPr>
                    <w:tabs>
                      <w:tab w:val="left" w:pos="-1228"/>
                      <w:tab w:val="right" w:pos="9299"/>
                    </w:tabs>
                    <w:snapToGrid w:val="0"/>
                    <w:jc w:val="center"/>
                    <w:rPr>
                      <w:rFonts w:hint="default" w:ascii="Times New Roman" w:hAnsi="Times New Roman" w:eastAsia="宋体" w:cs="Times New Roman"/>
                      <w:bCs/>
                      <w:color w:val="auto"/>
                      <w:sz w:val="21"/>
                      <w:szCs w:val="21"/>
                      <w:highlight w:val="none"/>
                      <w:lang w:eastAsia="zh-CN"/>
                    </w:rPr>
                  </w:pPr>
                  <w:r>
                    <w:rPr>
                      <w:rFonts w:hint="eastAsia" w:cs="Times New Roman"/>
                      <w:bCs/>
                      <w:color w:val="auto"/>
                      <w:sz w:val="21"/>
                      <w:szCs w:val="21"/>
                      <w:highlight w:val="none"/>
                      <w:lang w:eastAsia="zh-CN"/>
                    </w:rPr>
                    <w:t>总磷</w:t>
                  </w:r>
                </w:p>
              </w:tc>
              <w:tc>
                <w:tcPr>
                  <w:tcW w:w="117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10</w:t>
                  </w:r>
                </w:p>
              </w:tc>
              <w:tc>
                <w:tcPr>
                  <w:tcW w:w="900"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0.015</w:t>
                  </w:r>
                </w:p>
              </w:tc>
              <w:tc>
                <w:tcPr>
                  <w:tcW w:w="1125"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2.59747</w:t>
                  </w:r>
                </w:p>
              </w:tc>
              <w:tc>
                <w:tcPr>
                  <w:tcW w:w="1035"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p>
              </w:tc>
              <w:tc>
                <w:tcPr>
                  <w:tcW w:w="915"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0.0006</w:t>
                  </w:r>
                </w:p>
              </w:tc>
              <w:tc>
                <w:tcPr>
                  <w:tcW w:w="1067"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0.0997</w:t>
                  </w:r>
                </w:p>
              </w:tc>
            </w:tr>
          </w:tbl>
          <w:p>
            <w:pPr>
              <w:keepNext/>
              <w:keepLines/>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1"/>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color w:val="auto"/>
                <w:kern w:val="2"/>
                <w:sz w:val="24"/>
                <w:szCs w:val="24"/>
                <w:highlight w:val="none"/>
                <w:lang w:val="en-US" w:eastAsia="zh-CN" w:bidi="ar-SA"/>
              </w:rPr>
              <w:t>2.2厂区污水处理工艺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lang w:eastAsia="zh-CN"/>
              </w:rPr>
              <w:t>厂区污水处理</w:t>
            </w:r>
            <w:r>
              <w:rPr>
                <w:rFonts w:hint="eastAsia" w:ascii="Times New Roman" w:hAnsi="Times New Roman" w:eastAsia="宋体" w:cs="Times New Roman"/>
                <w:color w:val="auto"/>
                <w:sz w:val="24"/>
                <w:szCs w:val="24"/>
                <w:highlight w:val="none"/>
                <w:lang w:val="en-US" w:eastAsia="zh-CN"/>
              </w:rPr>
              <w:t>拟</w:t>
            </w:r>
            <w:r>
              <w:rPr>
                <w:rFonts w:hint="default" w:ascii="Times New Roman" w:hAnsi="Times New Roman" w:eastAsia="宋体" w:cs="Times New Roman"/>
                <w:color w:val="auto"/>
                <w:sz w:val="24"/>
                <w:szCs w:val="24"/>
                <w:highlight w:val="none"/>
                <w:lang w:val="en-US" w:eastAsia="zh-CN"/>
              </w:rPr>
              <w:t>采用</w:t>
            </w:r>
            <w:r>
              <w:rPr>
                <w:rFonts w:hint="eastAsia" w:ascii="Times New Roman" w:hAnsi="Times New Roman" w:eastAsia="宋体" w:cs="Times New Roman"/>
                <w:color w:val="auto"/>
                <w:sz w:val="24"/>
                <w:szCs w:val="24"/>
                <w:highlight w:val="none"/>
                <w:lang w:val="en-US" w:eastAsia="zh-CN"/>
              </w:rPr>
              <w:t>混凝沉淀法+活性污泥法</w:t>
            </w:r>
            <w:r>
              <w:rPr>
                <w:rFonts w:hint="default" w:ascii="Times New Roman" w:hAnsi="Times New Roman" w:eastAsia="宋体" w:cs="Times New Roman"/>
                <w:color w:val="auto"/>
                <w:sz w:val="24"/>
                <w:szCs w:val="24"/>
                <w:highlight w:val="none"/>
                <w:lang w:val="en-US" w:eastAsia="zh-CN"/>
              </w:rPr>
              <w:t>的工艺处理废水，根据企业实际情况，本项目选取混凝沉淀法+A/O生化处理工艺</w:t>
            </w:r>
            <w:r>
              <w:rPr>
                <w:rFonts w:hint="eastAsia" w:cs="Times New Roman"/>
                <w:color w:val="auto"/>
                <w:sz w:val="24"/>
                <w:szCs w:val="24"/>
                <w:highlight w:val="none"/>
                <w:lang w:val="en-US" w:eastAsia="zh-CN"/>
              </w:rPr>
              <w:t>，</w:t>
            </w:r>
            <w:r>
              <w:rPr>
                <w:rFonts w:hint="eastAsia" w:cs="Times New Roman"/>
                <w:b w:val="0"/>
                <w:color w:val="auto"/>
                <w:kern w:val="2"/>
                <w:sz w:val="24"/>
                <w:szCs w:val="24"/>
                <w:highlight w:val="none"/>
                <w:lang w:val="en-US" w:eastAsia="zh-CN" w:bidi="ar-SA"/>
              </w:rPr>
              <w:t>去除效率根据《排放源统计调查产排污核算方法和系数手册》（1391淀粉及淀粉制品制造行业系数手册）中物理处理法+好氧生物处理法：《排放源统计调查产排污核算方法和系数手册》（1391淀粉及淀粉制品制造行业系数手册）中物理处理法+好氧生物处理法：平均去除效率为96.16%</w:t>
            </w:r>
            <w:r>
              <w:rPr>
                <w:rFonts w:hint="default" w:ascii="Times New Roman" w:hAnsi="Times New Roman" w:eastAsia="宋体" w:cs="Times New Roman"/>
                <w:color w:val="auto"/>
                <w:sz w:val="24"/>
                <w:szCs w:val="24"/>
                <w:highlight w:val="none"/>
              </w:rPr>
              <w:t>。</w:t>
            </w:r>
          </w:p>
          <w:p>
            <w:pPr>
              <w:keepNext/>
              <w:keepLines/>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混凝沉淀法：利用物质的重力作用，通过向水中投加一些药剂（通常称为混凝剂及助凝剂），使水中难以沉淀的颗粒能互相聚合而形成胶体，然后与水体中的杂质结合形成更大的絮凝体。絮凝体具有强大吸附力，不仅能吸附悬浮物，还能吸附部分细菌和溶解性物质。絮凝体通过吸附，体积增大而下沉。</w:t>
            </w:r>
          </w:p>
          <w:p>
            <w:pPr>
              <w:autoSpaceDE w:val="0"/>
              <w:autoSpaceDN w:val="0"/>
              <w:spacing w:line="360" w:lineRule="auto"/>
              <w:ind w:firstLine="480" w:firstLineChars="200"/>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lang w:val="en-US" w:eastAsia="zh-CN"/>
              </w:rPr>
              <w:t>2</w:t>
            </w:r>
            <w:r>
              <w:rPr>
                <w:rFonts w:hint="default"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eastAsia="zh-CN"/>
              </w:rPr>
              <w:t>活性污泥法：利用活性污泥去除废水中有机物的处理</w:t>
            </w:r>
            <w:r>
              <w:rPr>
                <w:rFonts w:hint="eastAsia" w:ascii="Times New Roman" w:hAnsi="Times New Roman" w:eastAsia="宋体" w:cs="Times New Roman"/>
                <w:color w:val="auto"/>
                <w:kern w:val="0"/>
                <w:sz w:val="24"/>
                <w:szCs w:val="24"/>
                <w:highlight w:val="none"/>
                <w:lang w:eastAsia="zh-CN"/>
              </w:rPr>
              <w:fldChar w:fldCharType="begin"/>
            </w:r>
            <w:r>
              <w:rPr>
                <w:rFonts w:hint="eastAsia" w:ascii="Times New Roman" w:hAnsi="Times New Roman" w:eastAsia="宋体" w:cs="Times New Roman"/>
                <w:color w:val="auto"/>
                <w:kern w:val="0"/>
                <w:sz w:val="24"/>
                <w:szCs w:val="24"/>
                <w:highlight w:val="none"/>
                <w:lang w:eastAsia="zh-CN"/>
              </w:rPr>
              <w:instrText xml:space="preserve"> HYPERLINK "https://baike.baidu.com/item/%E5%B7%A5%E8%89%BA%E8%BF%87%E7%A8%8B/5019361?fromModule=lemma_inlink" \t "https://baike.baidu.com/item/%E6%B4%BB%E6%80%A7%E6%B1%A1%E6%B3%A5%E6%B3%95%E5%B7%A5%E8%89%BA%E6%B5%81%E7%A8%8B/_blank" </w:instrText>
            </w:r>
            <w:r>
              <w:rPr>
                <w:rFonts w:hint="eastAsia" w:ascii="Times New Roman" w:hAnsi="Times New Roman" w:eastAsia="宋体" w:cs="Times New Roman"/>
                <w:color w:val="auto"/>
                <w:kern w:val="0"/>
                <w:sz w:val="24"/>
                <w:szCs w:val="24"/>
                <w:highlight w:val="none"/>
                <w:lang w:eastAsia="zh-CN"/>
              </w:rPr>
              <w:fldChar w:fldCharType="separate"/>
            </w:r>
            <w:r>
              <w:rPr>
                <w:rFonts w:hint="eastAsia" w:ascii="Times New Roman" w:hAnsi="Times New Roman" w:eastAsia="宋体" w:cs="Times New Roman"/>
                <w:color w:val="auto"/>
                <w:kern w:val="0"/>
                <w:sz w:val="24"/>
                <w:szCs w:val="24"/>
                <w:highlight w:val="none"/>
                <w:lang w:eastAsia="zh-CN"/>
              </w:rPr>
              <w:t>工艺过程</w:t>
            </w:r>
            <w:r>
              <w:rPr>
                <w:rFonts w:hint="eastAsia" w:ascii="Times New Roman" w:hAnsi="Times New Roman" w:eastAsia="宋体" w:cs="Times New Roman"/>
                <w:color w:val="auto"/>
                <w:kern w:val="0"/>
                <w:sz w:val="24"/>
                <w:szCs w:val="24"/>
                <w:highlight w:val="none"/>
                <w:lang w:eastAsia="zh-CN"/>
              </w:rPr>
              <w:fldChar w:fldCharType="end"/>
            </w:r>
            <w:r>
              <w:rPr>
                <w:rFonts w:hint="eastAsia" w:ascii="Times New Roman" w:hAnsi="Times New Roman" w:eastAsia="宋体" w:cs="Times New Roman"/>
                <w:color w:val="auto"/>
                <w:kern w:val="0"/>
                <w:sz w:val="24"/>
                <w:szCs w:val="24"/>
                <w:highlight w:val="none"/>
                <w:lang w:val="en-US" w:eastAsia="zh-CN"/>
              </w:rPr>
              <w:t>。废水和回流的活性污泥一起进入曝气池形成</w:t>
            </w:r>
            <w:r>
              <w:rPr>
                <w:rFonts w:hint="eastAsia" w:ascii="Times New Roman" w:hAnsi="Times New Roman" w:eastAsia="宋体" w:cs="Times New Roman"/>
                <w:color w:val="auto"/>
                <w:kern w:val="0"/>
                <w:sz w:val="24"/>
                <w:szCs w:val="24"/>
                <w:highlight w:val="none"/>
                <w:lang w:val="en-US" w:eastAsia="zh-CN"/>
              </w:rPr>
              <w:fldChar w:fldCharType="begin"/>
            </w:r>
            <w:r>
              <w:rPr>
                <w:rFonts w:hint="eastAsia" w:ascii="Times New Roman" w:hAnsi="Times New Roman" w:eastAsia="宋体" w:cs="Times New Roman"/>
                <w:color w:val="auto"/>
                <w:kern w:val="0"/>
                <w:sz w:val="24"/>
                <w:szCs w:val="24"/>
                <w:highlight w:val="none"/>
                <w:lang w:val="en-US" w:eastAsia="zh-CN"/>
              </w:rPr>
              <w:instrText xml:space="preserve"> HYPERLINK "https://baike.baidu.com/item/%E6%B7%B7%E5%90%88%E6%B6%B2/7726830?fromModule=lemma_inlink" \t "https://baike.baidu.com/item/%E6%B4%BB%E6%80%A7%E6%B1%A1%E6%B3%A5%E6%B3%95%E5%B7%A5%E8%89%BA%E6%B5%81%E7%A8%8B/_blank" </w:instrText>
            </w:r>
            <w:r>
              <w:rPr>
                <w:rFonts w:hint="eastAsia" w:ascii="Times New Roman" w:hAnsi="Times New Roman" w:eastAsia="宋体" w:cs="Times New Roman"/>
                <w:color w:val="auto"/>
                <w:kern w:val="0"/>
                <w:sz w:val="24"/>
                <w:szCs w:val="24"/>
                <w:highlight w:val="none"/>
                <w:lang w:val="en-US" w:eastAsia="zh-CN"/>
              </w:rPr>
              <w:fldChar w:fldCharType="separate"/>
            </w:r>
            <w:r>
              <w:rPr>
                <w:rFonts w:hint="eastAsia" w:ascii="Times New Roman" w:hAnsi="Times New Roman" w:eastAsia="宋体" w:cs="Times New Roman"/>
                <w:color w:val="auto"/>
                <w:kern w:val="0"/>
                <w:sz w:val="24"/>
                <w:szCs w:val="24"/>
                <w:highlight w:val="none"/>
                <w:lang w:eastAsia="zh-CN"/>
              </w:rPr>
              <w:t>混合液</w:t>
            </w:r>
            <w:r>
              <w:rPr>
                <w:rFonts w:hint="eastAsia" w:ascii="Times New Roman" w:hAnsi="Times New Roman" w:eastAsia="宋体" w:cs="Times New Roman"/>
                <w:color w:val="auto"/>
                <w:kern w:val="0"/>
                <w:sz w:val="24"/>
                <w:szCs w:val="24"/>
                <w:highlight w:val="none"/>
                <w:lang w:val="en-US" w:eastAsia="zh-CN"/>
              </w:rPr>
              <w:fldChar w:fldCharType="end"/>
            </w:r>
            <w:r>
              <w:rPr>
                <w:rFonts w:hint="eastAsia" w:ascii="Times New Roman" w:hAnsi="Times New Roman" w:eastAsia="宋体" w:cs="Times New Roman"/>
                <w:color w:val="auto"/>
                <w:kern w:val="0"/>
                <w:sz w:val="24"/>
                <w:szCs w:val="24"/>
                <w:highlight w:val="none"/>
                <w:lang w:val="en-US" w:eastAsia="zh-CN"/>
              </w:rPr>
              <w:t>。曝气池是一个</w:t>
            </w:r>
            <w:r>
              <w:rPr>
                <w:rFonts w:hint="eastAsia" w:ascii="Times New Roman" w:hAnsi="Times New Roman" w:eastAsia="宋体" w:cs="Times New Roman"/>
                <w:color w:val="auto"/>
                <w:kern w:val="0"/>
                <w:sz w:val="24"/>
                <w:szCs w:val="24"/>
                <w:highlight w:val="none"/>
                <w:lang w:val="en-US" w:eastAsia="zh-CN"/>
              </w:rPr>
              <w:fldChar w:fldCharType="begin"/>
            </w:r>
            <w:r>
              <w:rPr>
                <w:rFonts w:hint="eastAsia" w:ascii="Times New Roman" w:hAnsi="Times New Roman" w:eastAsia="宋体" w:cs="Times New Roman"/>
                <w:color w:val="auto"/>
                <w:kern w:val="0"/>
                <w:sz w:val="24"/>
                <w:szCs w:val="24"/>
                <w:highlight w:val="none"/>
                <w:lang w:val="en-US" w:eastAsia="zh-CN"/>
              </w:rPr>
              <w:instrText xml:space="preserve"> HYPERLINK "https://baike.baidu.com/item/%E7%94%9F%E7%89%A9%E5%8F%8D%E5%BA%94%E5%99%A8/6432274?fromModule=lemma_inlink" \t "https://baike.baidu.com/item/%E6%B4%BB%E6%80%A7%E6%B1%A1%E6%B3%A5%E6%B3%95%E5%B7%A5%E8%89%BA%E6%B5%81%E7%A8%8B/_blank" </w:instrText>
            </w:r>
            <w:r>
              <w:rPr>
                <w:rFonts w:hint="eastAsia" w:ascii="Times New Roman" w:hAnsi="Times New Roman" w:eastAsia="宋体" w:cs="Times New Roman"/>
                <w:color w:val="auto"/>
                <w:kern w:val="0"/>
                <w:sz w:val="24"/>
                <w:szCs w:val="24"/>
                <w:highlight w:val="none"/>
                <w:lang w:val="en-US" w:eastAsia="zh-CN"/>
              </w:rPr>
              <w:fldChar w:fldCharType="separate"/>
            </w:r>
            <w:r>
              <w:rPr>
                <w:rFonts w:hint="eastAsia" w:ascii="Times New Roman" w:hAnsi="Times New Roman" w:eastAsia="宋体" w:cs="Times New Roman"/>
                <w:color w:val="auto"/>
                <w:kern w:val="0"/>
                <w:sz w:val="24"/>
                <w:szCs w:val="24"/>
                <w:highlight w:val="none"/>
                <w:lang w:eastAsia="zh-CN"/>
              </w:rPr>
              <w:t>生物反应器</w:t>
            </w:r>
            <w:r>
              <w:rPr>
                <w:rFonts w:hint="eastAsia" w:ascii="Times New Roman" w:hAnsi="Times New Roman" w:eastAsia="宋体" w:cs="Times New Roman"/>
                <w:color w:val="auto"/>
                <w:kern w:val="0"/>
                <w:sz w:val="24"/>
                <w:szCs w:val="24"/>
                <w:highlight w:val="none"/>
                <w:lang w:val="en-US" w:eastAsia="zh-CN"/>
              </w:rPr>
              <w:fldChar w:fldCharType="end"/>
            </w:r>
            <w:r>
              <w:rPr>
                <w:rFonts w:hint="eastAsia" w:ascii="Times New Roman" w:hAnsi="Times New Roman" w:eastAsia="宋体" w:cs="Times New Roman"/>
                <w:color w:val="auto"/>
                <w:kern w:val="0"/>
                <w:sz w:val="24"/>
                <w:szCs w:val="24"/>
                <w:highlight w:val="none"/>
                <w:lang w:val="en-US" w:eastAsia="zh-CN"/>
              </w:rPr>
              <w:t>，通过</w:t>
            </w:r>
            <w:r>
              <w:rPr>
                <w:rFonts w:hint="eastAsia" w:ascii="Times New Roman" w:hAnsi="Times New Roman" w:eastAsia="宋体" w:cs="Times New Roman"/>
                <w:color w:val="auto"/>
                <w:kern w:val="0"/>
                <w:sz w:val="24"/>
                <w:szCs w:val="24"/>
                <w:highlight w:val="none"/>
                <w:lang w:val="en-US" w:eastAsia="zh-CN"/>
              </w:rPr>
              <w:fldChar w:fldCharType="begin"/>
            </w:r>
            <w:r>
              <w:rPr>
                <w:rFonts w:hint="eastAsia" w:ascii="Times New Roman" w:hAnsi="Times New Roman" w:eastAsia="宋体" w:cs="Times New Roman"/>
                <w:color w:val="auto"/>
                <w:kern w:val="0"/>
                <w:sz w:val="24"/>
                <w:szCs w:val="24"/>
                <w:highlight w:val="none"/>
                <w:lang w:val="en-US" w:eastAsia="zh-CN"/>
              </w:rPr>
              <w:instrText xml:space="preserve"> HYPERLINK "https://baike.baidu.com/item/%E6%9B%9D%E6%B0%94%E8%AE%BE%E5%A4%87/2343532?fromModule=lemma_inlink" \t "https://baike.baidu.com/item/%E6%B4%BB%E6%80%A7%E6%B1%A1%E6%B3%A5%E6%B3%95%E5%B7%A5%E8%89%BA%E6%B5%81%E7%A8%8B/_blank" </w:instrText>
            </w:r>
            <w:r>
              <w:rPr>
                <w:rFonts w:hint="eastAsia" w:ascii="Times New Roman" w:hAnsi="Times New Roman" w:eastAsia="宋体" w:cs="Times New Roman"/>
                <w:color w:val="auto"/>
                <w:kern w:val="0"/>
                <w:sz w:val="24"/>
                <w:szCs w:val="24"/>
                <w:highlight w:val="none"/>
                <w:lang w:val="en-US" w:eastAsia="zh-CN"/>
              </w:rPr>
              <w:fldChar w:fldCharType="separate"/>
            </w:r>
            <w:r>
              <w:rPr>
                <w:rFonts w:hint="eastAsia" w:ascii="Times New Roman" w:hAnsi="Times New Roman" w:eastAsia="宋体" w:cs="Times New Roman"/>
                <w:color w:val="auto"/>
                <w:kern w:val="0"/>
                <w:sz w:val="24"/>
                <w:szCs w:val="24"/>
                <w:highlight w:val="none"/>
                <w:lang w:eastAsia="zh-CN"/>
              </w:rPr>
              <w:t>曝气设备</w:t>
            </w:r>
            <w:r>
              <w:rPr>
                <w:rFonts w:hint="eastAsia" w:ascii="Times New Roman" w:hAnsi="Times New Roman" w:eastAsia="宋体" w:cs="Times New Roman"/>
                <w:color w:val="auto"/>
                <w:kern w:val="0"/>
                <w:sz w:val="24"/>
                <w:szCs w:val="24"/>
                <w:highlight w:val="none"/>
                <w:lang w:val="en-US" w:eastAsia="zh-CN"/>
              </w:rPr>
              <w:fldChar w:fldCharType="end"/>
            </w:r>
            <w:r>
              <w:rPr>
                <w:rFonts w:hint="eastAsia" w:ascii="Times New Roman" w:hAnsi="Times New Roman" w:eastAsia="宋体" w:cs="Times New Roman"/>
                <w:color w:val="auto"/>
                <w:kern w:val="0"/>
                <w:sz w:val="24"/>
                <w:szCs w:val="24"/>
                <w:highlight w:val="none"/>
                <w:lang w:val="en-US" w:eastAsia="zh-CN"/>
              </w:rPr>
              <w:t>充入空气，空气中的氧溶入混合液，产生好氧代谢状态。随后曝气池内的泥水混合液流入二沉池，进行泥水分离，活性污泥絮体沉入池底，泥水分离后的水作为处理水排出二沉池。二沉池沉降下来的污泥大部分作为</w:t>
            </w:r>
            <w:r>
              <w:rPr>
                <w:rFonts w:hint="eastAsia" w:ascii="Times New Roman" w:hAnsi="Times New Roman" w:eastAsia="宋体" w:cs="Times New Roman"/>
                <w:color w:val="auto"/>
                <w:kern w:val="0"/>
                <w:sz w:val="24"/>
                <w:szCs w:val="24"/>
                <w:highlight w:val="none"/>
                <w:lang w:val="en-US" w:eastAsia="zh-CN"/>
              </w:rPr>
              <w:fldChar w:fldCharType="begin"/>
            </w:r>
            <w:r>
              <w:rPr>
                <w:rFonts w:hint="eastAsia" w:ascii="Times New Roman" w:hAnsi="Times New Roman" w:eastAsia="宋体" w:cs="Times New Roman"/>
                <w:color w:val="auto"/>
                <w:kern w:val="0"/>
                <w:sz w:val="24"/>
                <w:szCs w:val="24"/>
                <w:highlight w:val="none"/>
                <w:lang w:val="en-US" w:eastAsia="zh-CN"/>
              </w:rPr>
              <w:instrText xml:space="preserve"> HYPERLINK "https://baike.baidu.com/item/%E5%9B%9E%E6%B5%81%E6%B1%A1%E6%B3%A5/10863748?fromModule=lemma_inlink" \t "https://baike.baidu.com/item/%E6%B4%BB%E6%80%A7%E6%B1%A1%E6%B3%A5%E6%B3%95%E5%B7%A5%E8%89%BA%E6%B5%81%E7%A8%8B/_blank" </w:instrText>
            </w:r>
            <w:r>
              <w:rPr>
                <w:rFonts w:hint="eastAsia" w:ascii="Times New Roman" w:hAnsi="Times New Roman" w:eastAsia="宋体" w:cs="Times New Roman"/>
                <w:color w:val="auto"/>
                <w:kern w:val="0"/>
                <w:sz w:val="24"/>
                <w:szCs w:val="24"/>
                <w:highlight w:val="none"/>
                <w:lang w:val="en-US" w:eastAsia="zh-CN"/>
              </w:rPr>
              <w:fldChar w:fldCharType="separate"/>
            </w:r>
            <w:r>
              <w:rPr>
                <w:rFonts w:hint="eastAsia" w:ascii="Times New Roman" w:hAnsi="Times New Roman" w:eastAsia="宋体" w:cs="Times New Roman"/>
                <w:color w:val="auto"/>
                <w:kern w:val="0"/>
                <w:sz w:val="24"/>
                <w:szCs w:val="24"/>
                <w:highlight w:val="none"/>
                <w:lang w:eastAsia="zh-CN"/>
              </w:rPr>
              <w:t>回流污泥</w:t>
            </w:r>
            <w:r>
              <w:rPr>
                <w:rFonts w:hint="eastAsia" w:ascii="Times New Roman" w:hAnsi="Times New Roman" w:eastAsia="宋体" w:cs="Times New Roman"/>
                <w:color w:val="auto"/>
                <w:kern w:val="0"/>
                <w:sz w:val="24"/>
                <w:szCs w:val="24"/>
                <w:highlight w:val="none"/>
                <w:lang w:val="en-US" w:eastAsia="zh-CN"/>
              </w:rPr>
              <w:fldChar w:fldCharType="end"/>
            </w:r>
            <w:r>
              <w:rPr>
                <w:rFonts w:hint="eastAsia" w:ascii="Times New Roman" w:hAnsi="Times New Roman" w:eastAsia="宋体" w:cs="Times New Roman"/>
                <w:color w:val="auto"/>
                <w:kern w:val="0"/>
                <w:sz w:val="24"/>
                <w:szCs w:val="24"/>
                <w:highlight w:val="none"/>
                <w:lang w:val="en-US" w:eastAsia="zh-CN"/>
              </w:rPr>
              <w:t>返回曝气池，称为回流污泥，其余的则从</w:t>
            </w:r>
            <w:r>
              <w:rPr>
                <w:rFonts w:hint="eastAsia" w:ascii="Times New Roman" w:hAnsi="Times New Roman" w:eastAsia="宋体" w:cs="Times New Roman"/>
                <w:color w:val="auto"/>
                <w:kern w:val="0"/>
                <w:sz w:val="24"/>
                <w:szCs w:val="24"/>
                <w:highlight w:val="none"/>
                <w:lang w:val="en-US" w:eastAsia="zh-CN"/>
              </w:rPr>
              <w:fldChar w:fldCharType="begin"/>
            </w:r>
            <w:r>
              <w:rPr>
                <w:rFonts w:hint="eastAsia" w:ascii="Times New Roman" w:hAnsi="Times New Roman" w:eastAsia="宋体" w:cs="Times New Roman"/>
                <w:color w:val="auto"/>
                <w:kern w:val="0"/>
                <w:sz w:val="24"/>
                <w:szCs w:val="24"/>
                <w:highlight w:val="none"/>
                <w:lang w:val="en-US" w:eastAsia="zh-CN"/>
              </w:rPr>
              <w:instrText xml:space="preserve"> HYPERLINK "https://baike.baidu.com/item/%E6%B2%89%E6%B7%80%E6%B1%A0/3893169?fromModule=lemma_inlink" \t "https://baike.baidu.com/item/%E6%B4%BB%E6%80%A7%E6%B1%A1%E6%B3%A5%E6%B3%95%E5%B7%A5%E8%89%BA%E6%B5%81%E7%A8%8B/_blank" </w:instrText>
            </w:r>
            <w:r>
              <w:rPr>
                <w:rFonts w:hint="eastAsia" w:ascii="Times New Roman" w:hAnsi="Times New Roman" w:eastAsia="宋体" w:cs="Times New Roman"/>
                <w:color w:val="auto"/>
                <w:kern w:val="0"/>
                <w:sz w:val="24"/>
                <w:szCs w:val="24"/>
                <w:highlight w:val="none"/>
                <w:lang w:val="en-US" w:eastAsia="zh-CN"/>
              </w:rPr>
              <w:fldChar w:fldCharType="separate"/>
            </w:r>
            <w:r>
              <w:rPr>
                <w:rFonts w:hint="eastAsia" w:ascii="Times New Roman" w:hAnsi="Times New Roman" w:eastAsia="宋体" w:cs="Times New Roman"/>
                <w:color w:val="auto"/>
                <w:kern w:val="0"/>
                <w:sz w:val="24"/>
                <w:szCs w:val="24"/>
                <w:highlight w:val="none"/>
                <w:lang w:eastAsia="zh-CN"/>
              </w:rPr>
              <w:t>沉淀池</w:t>
            </w:r>
            <w:r>
              <w:rPr>
                <w:rFonts w:hint="eastAsia" w:ascii="Times New Roman" w:hAnsi="Times New Roman" w:eastAsia="宋体" w:cs="Times New Roman"/>
                <w:color w:val="auto"/>
                <w:kern w:val="0"/>
                <w:sz w:val="24"/>
                <w:szCs w:val="24"/>
                <w:highlight w:val="none"/>
                <w:lang w:val="en-US" w:eastAsia="zh-CN"/>
              </w:rPr>
              <w:fldChar w:fldCharType="end"/>
            </w:r>
            <w:r>
              <w:rPr>
                <w:rFonts w:hint="eastAsia" w:ascii="Times New Roman" w:hAnsi="Times New Roman" w:eastAsia="宋体" w:cs="Times New Roman"/>
                <w:color w:val="auto"/>
                <w:kern w:val="0"/>
                <w:sz w:val="24"/>
                <w:szCs w:val="24"/>
                <w:highlight w:val="none"/>
                <w:lang w:val="en-US" w:eastAsia="zh-CN"/>
              </w:rPr>
              <w:t>中排除，这部分污泥称为剩余污泥</w:t>
            </w:r>
            <w:r>
              <w:rPr>
                <w:rFonts w:hint="default" w:ascii="Times New Roman" w:hAnsi="Times New Roman" w:eastAsia="宋体" w:cs="Times New Roman"/>
                <w:color w:val="auto"/>
                <w:kern w:val="0"/>
                <w:sz w:val="24"/>
                <w:szCs w:val="24"/>
                <w:highlight w:val="none"/>
                <w:lang w:eastAsia="zh-CN"/>
              </w:rPr>
              <w:t>。</w:t>
            </w:r>
          </w:p>
          <w:p>
            <w:pPr>
              <w:keepNext/>
              <w:keepLines/>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color w:val="auto"/>
                <w:kern w:val="2"/>
                <w:sz w:val="24"/>
                <w:szCs w:val="24"/>
                <w:highlight w:val="none"/>
                <w:lang w:val="en-US" w:eastAsia="zh-CN" w:bidi="ar-SA"/>
              </w:rPr>
            </w:pPr>
            <w:r>
              <w:rPr>
                <w:rFonts w:ascii="Times New Roman" w:hAnsi="Times New Roman" w:eastAsia="宋体" w:cs="Times New Roman"/>
                <w:color w:val="auto"/>
                <w:highlight w:val="none"/>
              </w:rPr>
              <w:drawing>
                <wp:inline distT="0" distB="0" distL="114300" distR="114300">
                  <wp:extent cx="4258945" cy="1703705"/>
                  <wp:effectExtent l="0" t="0" r="8255" b="1079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4258945" cy="1703705"/>
                          </a:xfrm>
                          <a:prstGeom prst="rect">
                            <a:avLst/>
                          </a:prstGeom>
                          <a:noFill/>
                          <a:ln>
                            <a:noFill/>
                          </a:ln>
                        </pic:spPr>
                      </pic:pic>
                    </a:graphicData>
                  </a:graphic>
                </wp:inline>
              </w:drawing>
            </w:r>
          </w:p>
          <w:p>
            <w:pPr>
              <w:widowControl w:val="0"/>
              <w:overflowPunct w:val="0"/>
              <w:adjustRightInd w:val="0"/>
              <w:snapToGrid w:val="0"/>
              <w:spacing w:line="240" w:lineRule="auto"/>
              <w:ind w:firstLine="0" w:firstLineChars="0"/>
              <w:jc w:val="center"/>
              <w:textAlignment w:val="baseline"/>
              <w:outlineLvl w:val="2"/>
              <w:rPr>
                <w:rFonts w:hint="default" w:ascii="Times New Roman" w:hAnsi="Times New Roman" w:eastAsia="宋体" w:cs="Times New Roman"/>
                <w:b/>
                <w:bCs/>
                <w:color w:val="auto"/>
                <w:kern w:val="2"/>
                <w:sz w:val="21"/>
                <w:szCs w:val="24"/>
                <w:highlight w:val="none"/>
                <w:lang w:val="en-US" w:eastAsia="zh-CN" w:bidi="ar-SA"/>
              </w:rPr>
            </w:pPr>
            <w:r>
              <w:rPr>
                <w:rFonts w:hint="default" w:ascii="Times New Roman" w:hAnsi="Times New Roman" w:eastAsia="宋体" w:cs="Times New Roman"/>
                <w:b/>
                <w:bCs/>
                <w:color w:val="auto"/>
                <w:kern w:val="2"/>
                <w:sz w:val="21"/>
                <w:szCs w:val="24"/>
                <w:highlight w:val="none"/>
                <w:lang w:val="en-US" w:eastAsia="zh-CN" w:bidi="ar-SA"/>
              </w:rPr>
              <w:t>图4-3  污水处理工艺流程图</w:t>
            </w:r>
          </w:p>
          <w:p>
            <w:pPr>
              <w:keepNext w:val="0"/>
              <w:keepLines w:val="0"/>
              <w:pageBreakBefore w:val="0"/>
              <w:widowControl w:val="0"/>
              <w:kinsoku/>
              <w:wordWrap/>
              <w:topLinePunct w:val="0"/>
              <w:autoSpaceDE/>
              <w:autoSpaceDN/>
              <w:bidi w:val="0"/>
              <w:adjustRightInd w:val="0"/>
              <w:snapToGrid w:val="0"/>
              <w:spacing w:line="360" w:lineRule="auto"/>
              <w:ind w:firstLine="480" w:firstLineChars="200"/>
              <w:rPr>
                <w:rFonts w:hint="default" w:ascii="Times New Roman" w:hAnsi="Times New Roman" w:eastAsia="宋体" w:cs="Times New Roman"/>
                <w:b/>
                <w:bCs/>
                <w:color w:val="0000FF"/>
                <w:kern w:val="0"/>
                <w:sz w:val="24"/>
                <w:szCs w:val="24"/>
                <w:highlight w:val="none"/>
                <w:lang w:val="en-US" w:eastAsia="zh-CN" w:bidi="ar-SA"/>
              </w:rPr>
            </w:pPr>
            <w:r>
              <w:rPr>
                <w:rFonts w:hint="default" w:ascii="Times New Roman" w:hAnsi="Times New Roman" w:eastAsia="宋体" w:cs="Times New Roman"/>
                <w:color w:val="0000FF"/>
                <w:sz w:val="24"/>
                <w:highlight w:val="none"/>
              </w:rPr>
              <w:t>本</w:t>
            </w:r>
            <w:r>
              <w:rPr>
                <w:rFonts w:hint="default" w:ascii="Times New Roman" w:hAnsi="Times New Roman" w:eastAsia="宋体" w:cs="Times New Roman"/>
                <w:color w:val="0000FF"/>
                <w:sz w:val="24"/>
                <w:highlight w:val="none"/>
                <w:lang w:eastAsia="zh-CN"/>
              </w:rPr>
              <w:t>项目</w:t>
            </w:r>
            <w:r>
              <w:rPr>
                <w:rFonts w:hint="default" w:ascii="Times New Roman" w:hAnsi="Times New Roman" w:eastAsia="宋体" w:cs="Times New Roman"/>
                <w:color w:val="0000FF"/>
                <w:sz w:val="24"/>
                <w:highlight w:val="none"/>
              </w:rPr>
              <w:t>生产过程中</w:t>
            </w:r>
            <w:r>
              <w:rPr>
                <w:rFonts w:hint="default" w:ascii="Times New Roman" w:hAnsi="Times New Roman" w:eastAsia="宋体" w:cs="Times New Roman"/>
                <w:color w:val="0000FF"/>
                <w:sz w:val="24"/>
                <w:highlight w:val="none"/>
                <w:lang w:eastAsia="zh-CN"/>
              </w:rPr>
              <w:t>浸泡、清洗、熟制、冷却等</w:t>
            </w:r>
            <w:r>
              <w:rPr>
                <w:rFonts w:hint="eastAsia" w:ascii="Times New Roman" w:hAnsi="Times New Roman" w:eastAsia="宋体" w:cs="Times New Roman"/>
                <w:color w:val="0000FF"/>
                <w:sz w:val="24"/>
                <w:highlight w:val="none"/>
                <w:lang w:eastAsia="zh-CN"/>
              </w:rPr>
              <w:t>工序会产生生产废水，</w:t>
            </w:r>
            <w:r>
              <w:rPr>
                <w:rFonts w:hint="default" w:ascii="Times New Roman" w:hAnsi="Times New Roman" w:eastAsia="宋体" w:cs="Times New Roman"/>
                <w:color w:val="0000FF"/>
                <w:sz w:val="24"/>
                <w:szCs w:val="24"/>
                <w:highlight w:val="none"/>
              </w:rPr>
              <w:t>根据项目</w:t>
            </w:r>
            <w:r>
              <w:rPr>
                <w:rFonts w:hint="default" w:ascii="Times New Roman" w:hAnsi="Times New Roman" w:eastAsia="宋体" w:cs="Times New Roman"/>
                <w:color w:val="0000FF"/>
                <w:sz w:val="24"/>
                <w:szCs w:val="24"/>
                <w:highlight w:val="none"/>
                <w:lang w:eastAsia="zh-CN"/>
              </w:rPr>
              <w:t>废水排放情况</w:t>
            </w:r>
            <w:r>
              <w:rPr>
                <w:rFonts w:hint="default" w:ascii="Times New Roman" w:hAnsi="Times New Roman" w:eastAsia="宋体" w:cs="Times New Roman"/>
                <w:color w:val="0000FF"/>
                <w:sz w:val="24"/>
                <w:szCs w:val="24"/>
                <w:highlight w:val="none"/>
                <w:lang w:val="en-US" w:eastAsia="zh-CN"/>
              </w:rPr>
              <w:t>以及设备性价比参考，本项目工业废水采用</w:t>
            </w:r>
            <w:r>
              <w:rPr>
                <w:rFonts w:hint="eastAsia" w:ascii="Times New Roman" w:hAnsi="Times New Roman" w:eastAsia="宋体" w:cs="Times New Roman"/>
                <w:color w:val="0000FF"/>
                <w:sz w:val="24"/>
                <w:szCs w:val="24"/>
                <w:highlight w:val="none"/>
                <w:lang w:val="en-US" w:eastAsia="zh-CN"/>
              </w:rPr>
              <w:t>化学混凝</w:t>
            </w:r>
            <w:r>
              <w:rPr>
                <w:rFonts w:hint="default" w:ascii="Times New Roman" w:hAnsi="Times New Roman" w:eastAsia="宋体" w:cs="Times New Roman"/>
                <w:color w:val="0000FF"/>
                <w:sz w:val="24"/>
                <w:szCs w:val="24"/>
                <w:highlight w:val="none"/>
                <w:lang w:val="en-US" w:eastAsia="zh-CN"/>
              </w:rPr>
              <w:t>法+</w:t>
            </w:r>
            <w:r>
              <w:rPr>
                <w:rFonts w:hint="eastAsia" w:ascii="Times New Roman" w:hAnsi="Times New Roman" w:eastAsia="宋体" w:cs="Times New Roman"/>
                <w:color w:val="0000FF"/>
                <w:sz w:val="24"/>
                <w:szCs w:val="24"/>
                <w:highlight w:val="none"/>
                <w:lang w:val="en-US" w:eastAsia="zh-CN"/>
              </w:rPr>
              <w:t>活性污泥</w:t>
            </w:r>
            <w:r>
              <w:rPr>
                <w:rFonts w:hint="default" w:ascii="Times New Roman" w:hAnsi="Times New Roman" w:eastAsia="宋体" w:cs="Times New Roman"/>
                <w:color w:val="0000FF"/>
                <w:sz w:val="24"/>
                <w:szCs w:val="24"/>
                <w:highlight w:val="none"/>
                <w:lang w:val="en-US" w:eastAsia="zh-CN"/>
              </w:rPr>
              <w:t>法处理，本项目采取的废水处理技术符合《排污许可证申请与核发技术规范农副食品加工工业—淀粉工业》(HJ860.2-2018)</w:t>
            </w:r>
            <w:r>
              <w:rPr>
                <w:rFonts w:hint="default" w:ascii="Times New Roman" w:hAnsi="Times New Roman" w:eastAsia="宋体" w:cs="Times New Roman"/>
                <w:b w:val="0"/>
                <w:bCs w:val="0"/>
                <w:color w:val="0000FF"/>
                <w:sz w:val="24"/>
                <w:szCs w:val="24"/>
                <w:highlight w:val="none"/>
                <w:lang w:val="en-US" w:eastAsia="zh-CN"/>
              </w:rPr>
              <w:t>中的可行技术，</w:t>
            </w:r>
            <w:r>
              <w:rPr>
                <w:rFonts w:hint="default" w:ascii="Times New Roman" w:hAnsi="Times New Roman" w:eastAsia="宋体" w:cs="Times New Roman"/>
                <w:color w:val="0000FF"/>
                <w:sz w:val="24"/>
                <w:szCs w:val="24"/>
                <w:highlight w:val="none"/>
              </w:rPr>
              <w:t>经处理后的</w:t>
            </w:r>
            <w:r>
              <w:rPr>
                <w:rFonts w:hint="default" w:ascii="Times New Roman" w:hAnsi="Times New Roman" w:eastAsia="宋体" w:cs="Times New Roman"/>
                <w:color w:val="0000FF"/>
                <w:sz w:val="24"/>
                <w:szCs w:val="24"/>
                <w:highlight w:val="none"/>
                <w:lang w:eastAsia="zh-CN"/>
              </w:rPr>
              <w:t>废水</w:t>
            </w:r>
            <w:r>
              <w:rPr>
                <w:rFonts w:hint="default" w:ascii="Times New Roman" w:hAnsi="Times New Roman" w:eastAsia="宋体" w:cs="Times New Roman"/>
                <w:color w:val="0000FF"/>
                <w:sz w:val="24"/>
                <w:szCs w:val="24"/>
                <w:highlight w:val="none"/>
              </w:rPr>
              <w:t>能满足相应的排放标准</w:t>
            </w:r>
            <w:r>
              <w:rPr>
                <w:rFonts w:hint="default" w:ascii="Times New Roman" w:hAnsi="Times New Roman" w:eastAsia="宋体" w:cs="Times New Roman"/>
                <w:color w:val="0000FF"/>
                <w:sz w:val="24"/>
                <w:szCs w:val="24"/>
                <w:highlight w:val="none"/>
                <w:lang w:eastAsia="zh-CN"/>
              </w:rPr>
              <w:t>，</w:t>
            </w:r>
            <w:r>
              <w:rPr>
                <w:rFonts w:hint="default" w:ascii="Times New Roman" w:hAnsi="Times New Roman" w:eastAsia="宋体" w:cs="Times New Roman"/>
                <w:color w:val="0000FF"/>
                <w:sz w:val="24"/>
                <w:szCs w:val="24"/>
                <w:highlight w:val="none"/>
              </w:rPr>
              <w:t>因此项目产生的</w:t>
            </w:r>
            <w:r>
              <w:rPr>
                <w:rFonts w:hint="default" w:ascii="Times New Roman" w:hAnsi="Times New Roman" w:eastAsia="宋体" w:cs="Times New Roman"/>
                <w:color w:val="0000FF"/>
                <w:sz w:val="24"/>
                <w:szCs w:val="24"/>
                <w:highlight w:val="none"/>
                <w:lang w:eastAsia="zh-CN"/>
              </w:rPr>
              <w:t>废水</w:t>
            </w:r>
            <w:r>
              <w:rPr>
                <w:rFonts w:hint="default" w:ascii="Times New Roman" w:hAnsi="Times New Roman" w:eastAsia="宋体" w:cs="Times New Roman"/>
                <w:color w:val="0000FF"/>
                <w:sz w:val="24"/>
                <w:szCs w:val="24"/>
                <w:highlight w:val="none"/>
              </w:rPr>
              <w:t>可做到达标排放</w:t>
            </w:r>
            <w:r>
              <w:rPr>
                <w:rFonts w:hint="default" w:ascii="Times New Roman" w:hAnsi="Times New Roman" w:eastAsia="宋体" w:cs="Times New Roman"/>
                <w:color w:val="0000FF"/>
                <w:sz w:val="24"/>
                <w:szCs w:val="24"/>
                <w:highlight w:val="none"/>
                <w:lang w:eastAsia="zh-CN"/>
              </w:rPr>
              <w:t>，</w:t>
            </w:r>
            <w:r>
              <w:rPr>
                <w:rFonts w:hint="default" w:ascii="Times New Roman" w:hAnsi="Times New Roman" w:eastAsia="宋体" w:cs="Times New Roman"/>
                <w:color w:val="0000FF"/>
                <w:sz w:val="24"/>
                <w:szCs w:val="24"/>
                <w:highlight w:val="none"/>
              </w:rPr>
              <w:t>拟采用的</w:t>
            </w:r>
            <w:r>
              <w:rPr>
                <w:rFonts w:hint="default" w:ascii="Times New Roman" w:hAnsi="Times New Roman" w:eastAsia="宋体" w:cs="Times New Roman"/>
                <w:color w:val="0000FF"/>
                <w:sz w:val="24"/>
                <w:szCs w:val="24"/>
                <w:highlight w:val="none"/>
                <w:lang w:eastAsia="zh-CN"/>
              </w:rPr>
              <w:t>废水</w:t>
            </w:r>
            <w:r>
              <w:rPr>
                <w:rFonts w:hint="default" w:ascii="Times New Roman" w:hAnsi="Times New Roman" w:eastAsia="宋体" w:cs="Times New Roman"/>
                <w:color w:val="0000FF"/>
                <w:sz w:val="24"/>
                <w:szCs w:val="24"/>
                <w:highlight w:val="none"/>
              </w:rPr>
              <w:t>处理措施可行。</w:t>
            </w:r>
          </w:p>
          <w:p>
            <w:pPr>
              <w:keepNext/>
              <w:keepLines/>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1"/>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2</w:t>
            </w:r>
            <w:r>
              <w:rPr>
                <w:rFonts w:hint="eastAsia" w:cs="Times New Roman"/>
                <w:b/>
                <w:color w:val="auto"/>
                <w:kern w:val="2"/>
                <w:sz w:val="24"/>
                <w:szCs w:val="24"/>
                <w:highlight w:val="none"/>
                <w:lang w:val="en-US" w:eastAsia="zh-CN" w:bidi="ar-SA"/>
              </w:rPr>
              <w:t>.3</w:t>
            </w:r>
            <w:r>
              <w:rPr>
                <w:rFonts w:hint="default" w:ascii="Times New Roman" w:hAnsi="Times New Roman" w:eastAsia="宋体" w:cs="Times New Roman"/>
                <w:b/>
                <w:color w:val="auto"/>
                <w:kern w:val="2"/>
                <w:sz w:val="24"/>
                <w:szCs w:val="24"/>
                <w:highlight w:val="none"/>
                <w:lang w:val="en-US" w:eastAsia="zh-CN" w:bidi="ar-SA"/>
              </w:rPr>
              <w:t>污水处理厂</w:t>
            </w:r>
            <w:r>
              <w:rPr>
                <w:rFonts w:hint="default" w:cs="Times New Roman"/>
                <w:b/>
                <w:color w:val="auto"/>
                <w:kern w:val="2"/>
                <w:sz w:val="24"/>
                <w:szCs w:val="24"/>
                <w:highlight w:val="none"/>
                <w:lang w:eastAsia="zh-CN" w:bidi="ar-SA"/>
              </w:rPr>
              <w:t>依托</w:t>
            </w:r>
            <w:r>
              <w:rPr>
                <w:rFonts w:hint="default" w:ascii="Times New Roman" w:hAnsi="Times New Roman" w:eastAsia="宋体" w:cs="Times New Roman"/>
                <w:b/>
                <w:color w:val="auto"/>
                <w:kern w:val="2"/>
                <w:sz w:val="24"/>
                <w:szCs w:val="24"/>
                <w:highlight w:val="none"/>
                <w:lang w:val="en-US" w:eastAsia="zh-CN" w:bidi="ar-SA"/>
              </w:rPr>
              <w:t>可行性分析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伊宁市第三污水处理厂污水处理能力可达25000m</w:t>
            </w:r>
            <w:r>
              <w:rPr>
                <w:rFonts w:hint="eastAsia" w:ascii="Times New Roman" w:hAnsi="Times New Roman" w:eastAsia="宋体" w:cs="Times New Roman"/>
                <w:color w:val="auto"/>
                <w:kern w:val="2"/>
                <w:sz w:val="24"/>
                <w:szCs w:val="24"/>
                <w:highlight w:val="none"/>
                <w:vertAlign w:val="superscript"/>
                <w:lang w:val="en-US" w:eastAsia="zh-CN" w:bidi="ar-SA"/>
              </w:rPr>
              <w:t>3</w:t>
            </w:r>
            <w:r>
              <w:rPr>
                <w:rFonts w:hint="eastAsia" w:ascii="Times New Roman" w:hAnsi="Times New Roman" w:eastAsia="宋体" w:cs="Times New Roman"/>
                <w:color w:val="auto"/>
                <w:kern w:val="2"/>
                <w:sz w:val="24"/>
                <w:szCs w:val="24"/>
                <w:highlight w:val="none"/>
                <w:lang w:val="en-US" w:eastAsia="zh-CN" w:bidi="ar-SA"/>
              </w:rPr>
              <w:t>/d，处理工艺采用“卡鲁赛尔氧化沟工艺+曝气生物滤池+气水反冲洗滤池+二氧化氯消毒”工艺，设计进水水质标准为三级标准，出水水质达到《城镇</w:t>
            </w:r>
            <w:r>
              <w:rPr>
                <w:rFonts w:hint="eastAsia" w:cs="Times New Roman"/>
                <w:color w:val="auto"/>
                <w:kern w:val="2"/>
                <w:sz w:val="24"/>
                <w:szCs w:val="24"/>
                <w:highlight w:val="none"/>
                <w:lang w:val="en-US" w:eastAsia="zh-CN" w:bidi="ar-SA"/>
              </w:rPr>
              <w:t>污水处理系统</w:t>
            </w:r>
            <w:r>
              <w:rPr>
                <w:rFonts w:hint="eastAsia" w:ascii="Times New Roman" w:hAnsi="Times New Roman" w:eastAsia="宋体" w:cs="Times New Roman"/>
                <w:color w:val="auto"/>
                <w:kern w:val="2"/>
                <w:sz w:val="24"/>
                <w:szCs w:val="24"/>
                <w:highlight w:val="none"/>
                <w:lang w:val="en-US" w:eastAsia="zh-CN" w:bidi="ar-SA"/>
              </w:rPr>
              <w:t>污染物排放标准》（GB18918-2002）中一级A标准，</w:t>
            </w:r>
            <w:r>
              <w:rPr>
                <w:rFonts w:hint="eastAsia" w:cs="Times New Roman"/>
                <w:color w:val="auto"/>
                <w:kern w:val="2"/>
                <w:sz w:val="24"/>
                <w:szCs w:val="24"/>
                <w:highlight w:val="none"/>
                <w:lang w:val="en-US" w:eastAsia="zh-CN" w:bidi="ar-SA"/>
              </w:rPr>
              <w:t>原新疆维吾尔自治区环境保护厅以新环评价函〔2012〕28号文对《新疆伊宁市第三污水处理厂工程环境影响报告书》进行批复。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color w:val="auto"/>
                <w:kern w:val="2"/>
                <w:sz w:val="24"/>
                <w:szCs w:val="24"/>
                <w:highlight w:val="none"/>
                <w:lang w:eastAsia="zh-CN" w:bidi="ar-SA"/>
              </w:rPr>
            </w:pPr>
            <w:r>
              <w:rPr>
                <w:rFonts w:hint="eastAsia" w:ascii="Times New Roman" w:hAnsi="Times New Roman" w:eastAsia="宋体" w:cs="Times New Roman"/>
                <w:color w:val="auto"/>
                <w:kern w:val="2"/>
                <w:sz w:val="24"/>
                <w:szCs w:val="24"/>
                <w:highlight w:val="none"/>
                <w:lang w:val="en-US" w:eastAsia="zh-CN" w:bidi="ar-SA"/>
              </w:rPr>
              <w:t>本项目与伊宁市第三污水处理厂直线距离为13.3km，项目区附近已经铺设排水管网，本项目排水水质满足污水处理厂进水水质要求且日排放量所占污水处理厂负荷极低，</w:t>
            </w:r>
            <w:r>
              <w:rPr>
                <w:rFonts w:hint="eastAsia" w:ascii="Times New Roman" w:hAnsi="Times New Roman"/>
                <w:color w:val="auto"/>
                <w:spacing w:val="6"/>
                <w:sz w:val="24"/>
                <w:szCs w:val="24"/>
                <w:highlight w:val="none"/>
                <w:vertAlign w:val="baseline"/>
                <w:lang w:val="en-US" w:eastAsia="zh-CN"/>
              </w:rPr>
              <w:t>因此本项目废水经处理后排入</w:t>
            </w:r>
            <w:r>
              <w:rPr>
                <w:rFonts w:hint="eastAsia" w:ascii="Times New Roman" w:hAnsi="Times New Roman"/>
                <w:color w:val="auto"/>
                <w:spacing w:val="6"/>
                <w:sz w:val="24"/>
                <w:highlight w:val="none"/>
                <w:lang w:eastAsia="zh-CN"/>
              </w:rPr>
              <w:t>伊宁市第三污水处理厂</w:t>
            </w:r>
            <w:r>
              <w:rPr>
                <w:rFonts w:hint="eastAsia" w:ascii="Times New Roman" w:hAnsi="Times New Roman"/>
                <w:color w:val="auto"/>
                <w:spacing w:val="6"/>
                <w:sz w:val="24"/>
                <w:szCs w:val="24"/>
                <w:highlight w:val="none"/>
                <w:vertAlign w:val="baseline"/>
                <w:lang w:val="en-US" w:eastAsia="zh-CN"/>
              </w:rPr>
              <w:t>是可行的</w:t>
            </w:r>
            <w:r>
              <w:rPr>
                <w:rFonts w:hint="default"/>
                <w:color w:val="auto"/>
                <w:spacing w:val="6"/>
                <w:sz w:val="24"/>
                <w:szCs w:val="24"/>
                <w:highlight w:val="none"/>
                <w:vertAlign w:val="baseline"/>
                <w:lang w:eastAsia="zh-CN"/>
              </w:rPr>
              <w:t>。</w:t>
            </w:r>
          </w:p>
          <w:p>
            <w:pPr>
              <w:keepNext/>
              <w:keepLines/>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1"/>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2.</w:t>
            </w:r>
            <w:r>
              <w:rPr>
                <w:rFonts w:hint="eastAsia" w:cs="Times New Roman"/>
                <w:b/>
                <w:color w:val="auto"/>
                <w:kern w:val="2"/>
                <w:sz w:val="24"/>
                <w:szCs w:val="24"/>
                <w:highlight w:val="none"/>
                <w:lang w:val="en-US" w:eastAsia="zh-CN" w:bidi="ar-SA"/>
              </w:rPr>
              <w:t>4</w:t>
            </w:r>
            <w:r>
              <w:rPr>
                <w:rFonts w:hint="default" w:ascii="Times New Roman" w:hAnsi="Times New Roman" w:eastAsia="宋体" w:cs="Times New Roman"/>
                <w:b/>
                <w:color w:val="auto"/>
                <w:kern w:val="2"/>
                <w:sz w:val="24"/>
                <w:szCs w:val="24"/>
                <w:highlight w:val="none"/>
                <w:lang w:val="en-US" w:eastAsia="zh-CN" w:bidi="ar-SA"/>
              </w:rPr>
              <w:t>环境监测计划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根据</w:t>
            </w:r>
            <w:r>
              <w:rPr>
                <w:rFonts w:hint="default" w:ascii="Times New Roman" w:hAnsi="Times New Roman" w:eastAsia="宋体" w:cs="Times New Roman"/>
                <w:color w:val="auto"/>
                <w:kern w:val="0"/>
                <w:sz w:val="24"/>
                <w:szCs w:val="24"/>
                <w:highlight w:val="none"/>
                <w:lang w:val="en-US" w:eastAsia="zh-CN" w:bidi="ar-SA"/>
              </w:rPr>
              <w:t>《排污单位自行监测技术指南 农副食品加工业》（HJ</w:t>
            </w:r>
            <w:r>
              <w:rPr>
                <w:rFonts w:hint="eastAsia" w:cs="Times New Roman"/>
                <w:color w:val="auto"/>
                <w:kern w:val="0"/>
                <w:sz w:val="24"/>
                <w:szCs w:val="24"/>
                <w:highlight w:val="none"/>
                <w:lang w:val="en-US" w:eastAsia="zh-CN" w:bidi="ar-SA"/>
              </w:rPr>
              <w:t xml:space="preserve"> 986-2018</w:t>
            </w:r>
            <w:r>
              <w:rPr>
                <w:rFonts w:hint="default" w:ascii="Times New Roman" w:hAnsi="Times New Roman" w:eastAsia="宋体" w:cs="Times New Roman"/>
                <w:color w:val="auto"/>
                <w:kern w:val="0"/>
                <w:sz w:val="24"/>
                <w:szCs w:val="24"/>
                <w:highlight w:val="none"/>
                <w:lang w:val="en-US" w:eastAsia="zh-CN" w:bidi="ar-SA"/>
              </w:rPr>
              <w:t>），本项目运营期</w:t>
            </w:r>
            <w:r>
              <w:rPr>
                <w:rFonts w:hint="eastAsia" w:cs="Times New Roman"/>
                <w:color w:val="auto"/>
                <w:kern w:val="0"/>
                <w:sz w:val="24"/>
                <w:szCs w:val="24"/>
                <w:highlight w:val="none"/>
                <w:lang w:val="en-US" w:eastAsia="zh-CN" w:bidi="ar-SA"/>
              </w:rPr>
              <w:t>生活污水间接排放，生产废水不外排，无需制定环境监测计划。</w:t>
            </w:r>
          </w:p>
          <w:p>
            <w:pPr>
              <w:keepNext/>
              <w:keepLines/>
              <w:pageBreakBefore w:val="0"/>
              <w:widowControl w:val="0"/>
              <w:kinsoku/>
              <w:wordWrap/>
              <w:overflowPunct/>
              <w:topLinePunct w:val="0"/>
              <w:autoSpaceDE/>
              <w:autoSpaceDN/>
              <w:bidi w:val="0"/>
              <w:adjustRightInd w:val="0"/>
              <w:snapToGrid w:val="0"/>
              <w:spacing w:line="360" w:lineRule="auto"/>
              <w:jc w:val="both"/>
              <w:textAlignment w:val="auto"/>
              <w:outlineLvl w:val="1"/>
              <w:rPr>
                <w:rFonts w:hint="default" w:ascii="Times New Roman" w:hAnsi="Times New Roman" w:eastAsia="宋体" w:cs="Times New Roman"/>
                <w:b/>
                <w:bCs/>
                <w:color w:val="auto"/>
                <w:kern w:val="2"/>
                <w:sz w:val="24"/>
                <w:szCs w:val="32"/>
                <w:highlight w:val="none"/>
                <w:lang w:val="en-US" w:eastAsia="zh-CN" w:bidi="ar-SA"/>
              </w:rPr>
            </w:pPr>
            <w:r>
              <w:rPr>
                <w:rFonts w:hint="default" w:ascii="Times New Roman" w:hAnsi="Times New Roman" w:eastAsia="宋体" w:cs="Times New Roman"/>
                <w:b/>
                <w:bCs/>
                <w:color w:val="auto"/>
                <w:kern w:val="2"/>
                <w:sz w:val="24"/>
                <w:szCs w:val="32"/>
                <w:highlight w:val="none"/>
                <w:lang w:val="en-US" w:eastAsia="zh-CN" w:bidi="ar-SA"/>
              </w:rPr>
              <w:t>3、固体废物环境影响分析</w:t>
            </w:r>
          </w:p>
          <w:p>
            <w:pPr>
              <w:keepNext/>
              <w:keepLines/>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1"/>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3.1固体废物产品情况</w:t>
            </w:r>
          </w:p>
          <w:p>
            <w:pPr>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本项目固废包括</w:t>
            </w:r>
            <w:r>
              <w:rPr>
                <w:rFonts w:hint="default" w:ascii="Times New Roman" w:hAnsi="Times New Roman" w:eastAsia="宋体" w:cs="Times New Roman"/>
                <w:color w:val="auto"/>
                <w:sz w:val="24"/>
                <w:highlight w:val="none"/>
                <w:lang w:eastAsia="zh-CN"/>
              </w:rPr>
              <w:t>边角料</w:t>
            </w:r>
            <w:r>
              <w:rPr>
                <w:rFonts w:hint="default" w:ascii="Times New Roman" w:hAnsi="Times New Roman" w:eastAsia="宋体" w:cs="Times New Roman"/>
                <w:color w:val="auto"/>
                <w:sz w:val="24"/>
                <w:highlight w:val="none"/>
              </w:rPr>
              <w:t>、不合格产品、</w:t>
            </w:r>
            <w:r>
              <w:rPr>
                <w:rFonts w:hint="eastAsia" w:cs="Times New Roman"/>
                <w:color w:val="auto"/>
                <w:sz w:val="24"/>
                <w:highlight w:val="none"/>
                <w:lang w:eastAsia="zh-CN"/>
              </w:rPr>
              <w:t>废包装材料、污水处理污泥及</w:t>
            </w:r>
            <w:r>
              <w:rPr>
                <w:rFonts w:hint="default" w:ascii="Times New Roman" w:hAnsi="Times New Roman" w:eastAsia="宋体" w:cs="Times New Roman"/>
                <w:color w:val="auto"/>
                <w:sz w:val="24"/>
                <w:highlight w:val="none"/>
                <w:lang w:val="en-US" w:eastAsia="zh-CN"/>
              </w:rPr>
              <w:t>工作人员办公</w:t>
            </w:r>
            <w:r>
              <w:rPr>
                <w:rFonts w:hint="eastAsia" w:cs="Times New Roman"/>
                <w:color w:val="auto"/>
                <w:sz w:val="24"/>
                <w:highlight w:val="none"/>
                <w:lang w:val="en-US" w:eastAsia="zh-CN"/>
              </w:rPr>
              <w:t>生活</w:t>
            </w:r>
            <w:r>
              <w:rPr>
                <w:rFonts w:hint="default" w:ascii="Times New Roman" w:hAnsi="Times New Roman" w:eastAsia="宋体" w:cs="Times New Roman"/>
                <w:color w:val="auto"/>
                <w:sz w:val="24"/>
                <w:highlight w:val="none"/>
                <w:lang w:val="en-US" w:eastAsia="zh-CN"/>
              </w:rPr>
              <w:t>产生的生活垃圾等</w:t>
            </w:r>
            <w:r>
              <w:rPr>
                <w:rFonts w:hint="default" w:ascii="Times New Roman" w:hAnsi="Times New Roman" w:eastAsia="宋体" w:cs="Times New Roman"/>
                <w:color w:val="auto"/>
                <w:sz w:val="24"/>
                <w:highlight w:val="none"/>
              </w:rPr>
              <w:t>。</w:t>
            </w:r>
          </w:p>
          <w:p>
            <w:pPr>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fldChar w:fldCharType="begin"/>
            </w:r>
            <w:r>
              <w:rPr>
                <w:rFonts w:hint="default" w:ascii="Times New Roman" w:hAnsi="Times New Roman" w:eastAsia="宋体" w:cs="Times New Roman"/>
                <w:color w:val="auto"/>
                <w:sz w:val="24"/>
                <w:highlight w:val="none"/>
              </w:rPr>
              <w:instrText xml:space="preserve"> = 1 \* GB3 </w:instrText>
            </w:r>
            <w:r>
              <w:rPr>
                <w:rFonts w:hint="default" w:ascii="Times New Roman" w:hAnsi="Times New Roman" w:eastAsia="宋体" w:cs="Times New Roman"/>
                <w:color w:val="auto"/>
                <w:sz w:val="24"/>
                <w:highlight w:val="none"/>
              </w:rPr>
              <w:fldChar w:fldCharType="separate"/>
            </w:r>
            <w:r>
              <w:rPr>
                <w:rFonts w:hint="default" w:ascii="Times New Roman" w:hAnsi="Times New Roman" w:eastAsia="宋体" w:cs="Times New Roman"/>
                <w:color w:val="auto"/>
                <w:sz w:val="24"/>
                <w:highlight w:val="none"/>
              </w:rPr>
              <w:t>①</w:t>
            </w:r>
            <w:r>
              <w:rPr>
                <w:rFonts w:hint="default" w:ascii="Times New Roman" w:hAnsi="Times New Roman" w:eastAsia="宋体" w:cs="Times New Roman"/>
                <w:color w:val="auto"/>
                <w:sz w:val="24"/>
                <w:highlight w:val="none"/>
              </w:rPr>
              <w:fldChar w:fldCharType="end"/>
            </w:r>
            <w:r>
              <w:rPr>
                <w:rFonts w:hint="eastAsia" w:cs="Times New Roman"/>
                <w:color w:val="auto"/>
                <w:sz w:val="24"/>
                <w:highlight w:val="none"/>
                <w:lang w:eastAsia="zh-CN"/>
              </w:rPr>
              <w:t>工业固废</w:t>
            </w:r>
          </w:p>
          <w:p>
            <w:pPr>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auto"/>
              <w:outlineLvl w:val="2"/>
              <w:rPr>
                <w:rFonts w:hint="default" w:ascii="Times New Roman" w:hAnsi="Times New Roman" w:eastAsia="宋体" w:cs="Times New Roman"/>
                <w:b w:val="0"/>
                <w:color w:val="auto"/>
                <w:kern w:val="2"/>
                <w:sz w:val="24"/>
                <w:szCs w:val="24"/>
                <w:highlight w:val="none"/>
                <w:lang w:val="en-US" w:eastAsia="zh-CN" w:bidi="ar-SA"/>
              </w:rPr>
            </w:pPr>
            <w:r>
              <w:rPr>
                <w:rFonts w:hint="eastAsia" w:cs="Times New Roman"/>
                <w:b w:val="0"/>
                <w:color w:val="auto"/>
                <w:kern w:val="2"/>
                <w:sz w:val="24"/>
                <w:szCs w:val="24"/>
                <w:highlight w:val="none"/>
                <w:lang w:val="en-US" w:eastAsia="zh-CN" w:bidi="ar-SA"/>
              </w:rPr>
              <w:t>根据企业提供本</w:t>
            </w:r>
            <w:r>
              <w:rPr>
                <w:rFonts w:hint="default" w:ascii="Times New Roman" w:hAnsi="Times New Roman" w:eastAsia="宋体" w:cs="Times New Roman"/>
                <w:b w:val="0"/>
                <w:color w:val="auto"/>
                <w:kern w:val="2"/>
                <w:sz w:val="24"/>
                <w:szCs w:val="24"/>
                <w:highlight w:val="none"/>
                <w:lang w:val="en-US" w:eastAsia="zh-CN" w:bidi="ar-SA"/>
              </w:rPr>
              <w:t>项目生产过程中，</w:t>
            </w:r>
            <w:r>
              <w:rPr>
                <w:rFonts w:hint="eastAsia" w:cs="Times New Roman"/>
                <w:b w:val="0"/>
                <w:color w:val="auto"/>
                <w:kern w:val="2"/>
                <w:sz w:val="24"/>
                <w:szCs w:val="24"/>
                <w:highlight w:val="none"/>
                <w:lang w:val="en-US" w:eastAsia="zh-CN" w:bidi="ar-SA"/>
              </w:rPr>
              <w:t>切割</w:t>
            </w:r>
            <w:r>
              <w:rPr>
                <w:rFonts w:hint="default" w:ascii="Times New Roman" w:hAnsi="Times New Roman" w:eastAsia="宋体" w:cs="Times New Roman"/>
                <w:b w:val="0"/>
                <w:color w:val="auto"/>
                <w:kern w:val="2"/>
                <w:sz w:val="24"/>
                <w:szCs w:val="24"/>
                <w:highlight w:val="none"/>
                <w:lang w:val="en-US" w:eastAsia="zh-CN" w:bidi="ar-SA"/>
              </w:rPr>
              <w:t>等过程中边角料</w:t>
            </w:r>
            <w:r>
              <w:rPr>
                <w:rFonts w:hint="eastAsia" w:cs="Times New Roman"/>
                <w:b w:val="0"/>
                <w:color w:val="auto"/>
                <w:kern w:val="2"/>
                <w:sz w:val="24"/>
                <w:szCs w:val="24"/>
                <w:highlight w:val="none"/>
                <w:lang w:val="en-US" w:eastAsia="zh-CN" w:bidi="ar-SA"/>
              </w:rPr>
              <w:t>及</w:t>
            </w:r>
            <w:r>
              <w:rPr>
                <w:rFonts w:hint="default" w:ascii="Times New Roman" w:hAnsi="Times New Roman" w:eastAsia="宋体" w:cs="Times New Roman"/>
                <w:b w:val="0"/>
                <w:color w:val="auto"/>
                <w:kern w:val="2"/>
                <w:sz w:val="24"/>
                <w:szCs w:val="24"/>
                <w:highlight w:val="none"/>
                <w:lang w:val="en-US" w:eastAsia="zh-CN" w:bidi="ar-SA"/>
              </w:rPr>
              <w:t>不合格产品</w:t>
            </w:r>
            <w:r>
              <w:rPr>
                <w:rFonts w:hint="eastAsia" w:cs="Times New Roman"/>
                <w:b w:val="0"/>
                <w:color w:val="auto"/>
                <w:kern w:val="2"/>
                <w:sz w:val="24"/>
                <w:szCs w:val="24"/>
                <w:highlight w:val="none"/>
                <w:lang w:val="en-US" w:eastAsia="zh-CN" w:bidi="ar-SA"/>
              </w:rPr>
              <w:t>产生量约为产品的1%，则产生量为15t/a，</w:t>
            </w:r>
            <w:r>
              <w:rPr>
                <w:rFonts w:hint="default" w:ascii="Times New Roman" w:hAnsi="Times New Roman" w:eastAsia="宋体" w:cs="Times New Roman"/>
                <w:b w:val="0"/>
                <w:color w:val="auto"/>
                <w:kern w:val="2"/>
                <w:sz w:val="24"/>
                <w:szCs w:val="24"/>
                <w:highlight w:val="none"/>
                <w:lang w:val="en-US" w:eastAsia="zh-CN" w:bidi="ar-SA"/>
              </w:rPr>
              <w:t>综合</w:t>
            </w:r>
            <w:r>
              <w:rPr>
                <w:rFonts w:hint="eastAsia" w:cs="Times New Roman"/>
                <w:b w:val="0"/>
                <w:color w:val="auto"/>
                <w:kern w:val="2"/>
                <w:sz w:val="24"/>
                <w:szCs w:val="24"/>
                <w:highlight w:val="none"/>
                <w:lang w:val="en-US" w:eastAsia="zh-CN" w:bidi="ar-SA"/>
              </w:rPr>
              <w:t>回</w:t>
            </w:r>
            <w:r>
              <w:rPr>
                <w:rFonts w:hint="default" w:ascii="Times New Roman" w:hAnsi="Times New Roman" w:eastAsia="宋体" w:cs="Times New Roman"/>
                <w:b w:val="0"/>
                <w:color w:val="auto"/>
                <w:kern w:val="2"/>
                <w:sz w:val="24"/>
                <w:szCs w:val="24"/>
                <w:highlight w:val="none"/>
                <w:lang w:val="en-US" w:eastAsia="zh-CN" w:bidi="ar-SA"/>
              </w:rPr>
              <w:t>用</w:t>
            </w:r>
            <w:r>
              <w:rPr>
                <w:rFonts w:hint="eastAsia" w:cs="Times New Roman"/>
                <w:b w:val="0"/>
                <w:color w:val="auto"/>
                <w:kern w:val="2"/>
                <w:sz w:val="24"/>
                <w:szCs w:val="24"/>
                <w:highlight w:val="none"/>
                <w:lang w:val="en-US" w:eastAsia="zh-CN" w:bidi="ar-SA"/>
              </w:rPr>
              <w:t>不外排</w:t>
            </w:r>
            <w:r>
              <w:rPr>
                <w:rFonts w:hint="default" w:ascii="Times New Roman" w:hAnsi="Times New Roman" w:eastAsia="宋体" w:cs="Times New Roman"/>
                <w:b w:val="0"/>
                <w:color w:val="auto"/>
                <w:kern w:val="2"/>
                <w:sz w:val="24"/>
                <w:szCs w:val="24"/>
                <w:highlight w:val="none"/>
                <w:lang w:val="en-US" w:eastAsia="zh-CN" w:bidi="ar-SA"/>
              </w:rPr>
              <w:t>；包装</w:t>
            </w:r>
            <w:r>
              <w:rPr>
                <w:rFonts w:hint="eastAsia" w:cs="Times New Roman"/>
                <w:b w:val="0"/>
                <w:color w:val="auto"/>
                <w:kern w:val="2"/>
                <w:sz w:val="24"/>
                <w:szCs w:val="24"/>
                <w:highlight w:val="none"/>
                <w:lang w:val="en-US" w:eastAsia="zh-CN" w:bidi="ar-SA"/>
              </w:rPr>
              <w:t>袋的使用量为200万个/a，废包装袋的产生量约为2%，按0.1kg/个计算包装袋重量，则废包装袋的产生量为4t/a，收集后综合外售；本项目污水处理系统运营过程中会产生一定量的污泥，年处理 废水量为5775t/a，污泥产生量按0.8～1.2t/万吨水计算，本项目取中值即0.8t/万吨，则污泥产生量约为0.46t/a（计算结果取小数点后2位数），污泥现清现运，不在厂区内暂存</w:t>
            </w:r>
            <w:r>
              <w:rPr>
                <w:rFonts w:hint="default" w:ascii="Times New Roman" w:hAnsi="Times New Roman" w:eastAsia="宋体" w:cs="Times New Roman"/>
                <w:b w:val="0"/>
                <w:color w:val="auto"/>
                <w:kern w:val="2"/>
                <w:sz w:val="24"/>
                <w:szCs w:val="24"/>
                <w:highlight w:val="none"/>
                <w:lang w:val="en-US" w:eastAsia="zh-CN" w:bidi="ar-SA"/>
              </w:rPr>
              <w:t>。</w:t>
            </w:r>
          </w:p>
          <w:p>
            <w:pPr>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auto"/>
              <w:outlineLvl w:val="2"/>
              <w:rPr>
                <w:rFonts w:hint="default" w:ascii="Times New Roman" w:hAnsi="Times New Roman" w:eastAsia="宋体" w:cs="Times New Roman"/>
                <w:b w:val="0"/>
                <w:color w:val="auto"/>
                <w:kern w:val="2"/>
                <w:sz w:val="24"/>
                <w:szCs w:val="24"/>
                <w:highlight w:val="none"/>
                <w:lang w:val="en-US" w:eastAsia="zh-CN" w:bidi="ar-SA"/>
              </w:rPr>
            </w:pPr>
            <w:r>
              <w:rPr>
                <w:rFonts w:hint="default" w:ascii="Times New Roman" w:hAnsi="Times New Roman" w:eastAsia="宋体" w:cs="Times New Roman"/>
                <w:color w:val="auto"/>
                <w:sz w:val="24"/>
                <w:highlight w:val="none"/>
              </w:rPr>
              <w:fldChar w:fldCharType="begin"/>
            </w:r>
            <w:r>
              <w:rPr>
                <w:rFonts w:hint="default" w:ascii="Times New Roman" w:hAnsi="Times New Roman" w:eastAsia="宋体" w:cs="Times New Roman"/>
                <w:color w:val="auto"/>
                <w:sz w:val="24"/>
                <w:highlight w:val="none"/>
              </w:rPr>
              <w:instrText xml:space="preserve"> = 2 \* GB3 </w:instrText>
            </w:r>
            <w:r>
              <w:rPr>
                <w:rFonts w:hint="default" w:ascii="Times New Roman" w:hAnsi="Times New Roman" w:eastAsia="宋体" w:cs="Times New Roman"/>
                <w:color w:val="auto"/>
                <w:sz w:val="24"/>
                <w:highlight w:val="none"/>
              </w:rPr>
              <w:fldChar w:fldCharType="separate"/>
            </w:r>
            <w:r>
              <w:rPr>
                <w:rFonts w:hint="default" w:ascii="Times New Roman" w:hAnsi="Times New Roman" w:eastAsia="宋体" w:cs="Times New Roman"/>
                <w:color w:val="auto"/>
                <w:sz w:val="24"/>
                <w:highlight w:val="none"/>
              </w:rPr>
              <w:t>②</w:t>
            </w:r>
            <w:r>
              <w:rPr>
                <w:rFonts w:hint="default" w:ascii="Times New Roman" w:hAnsi="Times New Roman" w:eastAsia="宋体" w:cs="Times New Roman"/>
                <w:color w:val="auto"/>
                <w:sz w:val="24"/>
                <w:highlight w:val="none"/>
              </w:rPr>
              <w:fldChar w:fldCharType="end"/>
            </w:r>
            <w:r>
              <w:rPr>
                <w:rFonts w:hint="default" w:ascii="Times New Roman" w:hAnsi="Times New Roman" w:eastAsia="宋体" w:cs="Times New Roman"/>
                <w:b w:val="0"/>
                <w:color w:val="auto"/>
                <w:kern w:val="2"/>
                <w:sz w:val="24"/>
                <w:szCs w:val="24"/>
                <w:highlight w:val="none"/>
                <w:lang w:val="en-US" w:eastAsia="zh-CN" w:bidi="ar-SA"/>
              </w:rPr>
              <w:t>生活垃圾</w:t>
            </w:r>
          </w:p>
          <w:p>
            <w:pPr>
              <w:pStyle w:val="2"/>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kern w:val="2"/>
                <w:sz w:val="24"/>
                <w:szCs w:val="24"/>
                <w:highlight w:val="none"/>
                <w:lang w:val="en-US" w:eastAsia="zh-CN" w:bidi="ar-SA"/>
              </w:rPr>
              <w:t>本项目工作人员共</w:t>
            </w:r>
            <w:r>
              <w:rPr>
                <w:rFonts w:hint="eastAsia" w:cs="Times New Roman"/>
                <w:b w:val="0"/>
                <w:bCs w:val="0"/>
                <w:color w:val="auto"/>
                <w:kern w:val="2"/>
                <w:sz w:val="24"/>
                <w:szCs w:val="24"/>
                <w:highlight w:val="none"/>
                <w:lang w:val="en-US" w:eastAsia="zh-CN" w:bidi="ar-SA"/>
              </w:rPr>
              <w:t>80</w:t>
            </w:r>
            <w:r>
              <w:rPr>
                <w:rFonts w:hint="default" w:ascii="Times New Roman" w:hAnsi="Times New Roman" w:eastAsia="宋体" w:cs="Times New Roman"/>
                <w:b w:val="0"/>
                <w:bCs w:val="0"/>
                <w:color w:val="auto"/>
                <w:kern w:val="2"/>
                <w:sz w:val="24"/>
                <w:szCs w:val="24"/>
                <w:highlight w:val="none"/>
                <w:lang w:val="en-US" w:eastAsia="zh-CN" w:bidi="ar-SA"/>
              </w:rPr>
              <w:t>人，生活垃圾产生量按每人0.5kg/人·d计，生活垃圾的产生量为</w:t>
            </w:r>
            <w:r>
              <w:rPr>
                <w:rFonts w:hint="eastAsia" w:cs="Times New Roman"/>
                <w:b w:val="0"/>
                <w:bCs w:val="0"/>
                <w:color w:val="auto"/>
                <w:kern w:val="2"/>
                <w:sz w:val="24"/>
                <w:szCs w:val="24"/>
                <w:highlight w:val="none"/>
                <w:lang w:val="en-US" w:eastAsia="zh-CN" w:bidi="ar-SA"/>
              </w:rPr>
              <w:t>13.2</w:t>
            </w:r>
            <w:r>
              <w:rPr>
                <w:rFonts w:hint="default" w:ascii="Times New Roman" w:hAnsi="Times New Roman" w:eastAsia="宋体" w:cs="Times New Roman"/>
                <w:b w:val="0"/>
                <w:bCs w:val="0"/>
                <w:color w:val="auto"/>
                <w:kern w:val="2"/>
                <w:sz w:val="24"/>
                <w:szCs w:val="24"/>
                <w:highlight w:val="none"/>
                <w:lang w:val="en-US" w:eastAsia="zh-CN" w:bidi="ar-SA"/>
              </w:rPr>
              <w:t>t/a。厂区设置垃圾桶，生活垃圾经集中收集后，交环卫部门处理。</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center"/>
              <w:textAlignment w:val="auto"/>
              <w:rPr>
                <w:rFonts w:hint="default" w:ascii="Times New Roman" w:hAnsi="Times New Roman" w:eastAsia="宋体" w:cs="Times New Roman"/>
                <w:b/>
                <w:color w:val="auto"/>
                <w:kern w:val="0"/>
                <w:sz w:val="21"/>
                <w:szCs w:val="21"/>
                <w:highlight w:val="none"/>
                <w:lang w:val="en-US" w:eastAsia="zh-CN" w:bidi="ar-SA"/>
              </w:rPr>
            </w:pPr>
            <w:r>
              <w:rPr>
                <w:rFonts w:hint="default" w:ascii="Times New Roman" w:hAnsi="Times New Roman" w:eastAsia="宋体" w:cs="Times New Roman"/>
                <w:b/>
                <w:color w:val="auto"/>
                <w:kern w:val="0"/>
                <w:sz w:val="21"/>
                <w:szCs w:val="21"/>
                <w:highlight w:val="none"/>
                <w:lang w:val="en-US" w:eastAsia="zh-CN" w:bidi="ar-SA"/>
              </w:rPr>
              <w:t>表4-13  固物产排情况一览表</w:t>
            </w:r>
          </w:p>
          <w:tbl>
            <w:tblPr>
              <w:tblStyle w:val="31"/>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568"/>
              <w:gridCol w:w="1418"/>
              <w:gridCol w:w="941"/>
              <w:gridCol w:w="1413"/>
              <w:gridCol w:w="92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kern w:val="0"/>
                      <w:sz w:val="21"/>
                      <w:szCs w:val="21"/>
                      <w:highlight w:val="none"/>
                      <w:lang w:val="en-US" w:eastAsia="zh-CN" w:bidi="ar-SA"/>
                    </w:rPr>
                    <w:t>名称</w:t>
                  </w:r>
                </w:p>
              </w:tc>
              <w:tc>
                <w:tcPr>
                  <w:tcW w:w="15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kern w:val="0"/>
                      <w:sz w:val="21"/>
                      <w:szCs w:val="21"/>
                      <w:highlight w:val="none"/>
                      <w:lang w:val="en-US" w:eastAsia="zh-CN" w:bidi="ar-SA"/>
                    </w:rPr>
                    <w:t>废物编码</w:t>
                  </w: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kern w:val="0"/>
                      <w:sz w:val="21"/>
                      <w:szCs w:val="21"/>
                      <w:highlight w:val="none"/>
                      <w:lang w:val="en-US" w:eastAsia="zh-CN" w:bidi="ar-SA"/>
                    </w:rPr>
                    <w:t>危险特性</w:t>
                  </w:r>
                </w:p>
              </w:tc>
              <w:tc>
                <w:tcPr>
                  <w:tcW w:w="94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kern w:val="0"/>
                      <w:sz w:val="21"/>
                      <w:szCs w:val="21"/>
                      <w:highlight w:val="none"/>
                      <w:lang w:val="en-US" w:eastAsia="zh-CN" w:bidi="ar-SA"/>
                    </w:rPr>
                    <w:t>产生量</w:t>
                  </w:r>
                </w:p>
              </w:tc>
              <w:tc>
                <w:tcPr>
                  <w:tcW w:w="141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kern w:val="0"/>
                      <w:sz w:val="21"/>
                      <w:szCs w:val="21"/>
                      <w:highlight w:val="none"/>
                      <w:lang w:val="en-US" w:eastAsia="zh-CN" w:bidi="ar-SA"/>
                    </w:rPr>
                    <w:t>处置措施</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kern w:val="0"/>
                      <w:sz w:val="21"/>
                      <w:szCs w:val="21"/>
                      <w:highlight w:val="none"/>
                      <w:lang w:val="en-US" w:eastAsia="zh-CN" w:bidi="ar-SA"/>
                    </w:rPr>
                    <w:t>位置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不合格品、边角料</w:t>
                  </w:r>
                </w:p>
              </w:tc>
              <w:tc>
                <w:tcPr>
                  <w:tcW w:w="15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SW34粮食及食品加工废物</w:t>
                  </w: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会产生异味气体</w:t>
                  </w:r>
                </w:p>
              </w:tc>
              <w:tc>
                <w:tcPr>
                  <w:tcW w:w="94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19</w:t>
                  </w:r>
                  <w:r>
                    <w:rPr>
                      <w:rFonts w:hint="default" w:ascii="Times New Roman" w:hAnsi="Times New Roman" w:eastAsia="宋体" w:cs="Times New Roman"/>
                      <w:color w:val="auto"/>
                      <w:kern w:val="2"/>
                      <w:sz w:val="21"/>
                      <w:szCs w:val="21"/>
                      <w:highlight w:val="none"/>
                      <w:lang w:val="en-US" w:eastAsia="zh-CN" w:bidi="ar-SA"/>
                    </w:rPr>
                    <w:t>t/a</w:t>
                  </w:r>
                </w:p>
              </w:tc>
              <w:tc>
                <w:tcPr>
                  <w:tcW w:w="1413" w:type="dxa"/>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综合利用</w:t>
                  </w:r>
                </w:p>
              </w:tc>
              <w:tc>
                <w:tcPr>
                  <w:tcW w:w="929" w:type="dxa"/>
                  <w:vMerge w:val="restart"/>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生产区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8"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废包装材料</w:t>
                  </w:r>
                </w:p>
              </w:tc>
              <w:tc>
                <w:tcPr>
                  <w:tcW w:w="15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SW06废塑料制品</w:t>
                  </w: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可燃性 、不稳定性</w:t>
                  </w:r>
                </w:p>
              </w:tc>
              <w:tc>
                <w:tcPr>
                  <w:tcW w:w="94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p>
              </w:tc>
              <w:tc>
                <w:tcPr>
                  <w:tcW w:w="1413" w:type="dxa"/>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eastAsia="zh-CN"/>
                    </w:rPr>
                    <w:t>综合外售</w:t>
                  </w:r>
                </w:p>
              </w:tc>
              <w:tc>
                <w:tcPr>
                  <w:tcW w:w="929"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8"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污水处理系统污泥</w:t>
                  </w:r>
                </w:p>
              </w:tc>
              <w:tc>
                <w:tcPr>
                  <w:tcW w:w="15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SW62有机废水污泥</w:t>
                  </w: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94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0.46</w:t>
                  </w:r>
                  <w:r>
                    <w:rPr>
                      <w:rFonts w:hint="default" w:ascii="Times New Roman" w:hAnsi="Times New Roman" w:eastAsia="宋体" w:cs="Times New Roman"/>
                      <w:color w:val="auto"/>
                      <w:kern w:val="2"/>
                      <w:sz w:val="21"/>
                      <w:szCs w:val="21"/>
                      <w:highlight w:val="none"/>
                      <w:lang w:val="en-US" w:eastAsia="zh-CN" w:bidi="ar-SA"/>
                    </w:rPr>
                    <w:t>t/a</w:t>
                  </w:r>
                </w:p>
              </w:tc>
              <w:tc>
                <w:tcPr>
                  <w:tcW w:w="1413" w:type="dxa"/>
                  <w:vAlign w:val="center"/>
                </w:tcPr>
                <w:p>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即产即清</w:t>
                  </w:r>
                </w:p>
              </w:tc>
              <w:tc>
                <w:tcPr>
                  <w:tcW w:w="929" w:type="dxa"/>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污水处理</w:t>
                  </w:r>
                  <w:r>
                    <w:rPr>
                      <w:rFonts w:hint="eastAsia" w:ascii="Times New Roman" w:hAnsi="Times New Roman" w:eastAsia="宋体" w:cs="Times New Roman"/>
                      <w:color w:val="auto"/>
                      <w:sz w:val="21"/>
                      <w:szCs w:val="21"/>
                      <w:highlight w:val="none"/>
                      <w:lang w:val="en-US" w:eastAsia="zh-CN"/>
                    </w:rPr>
                    <w:t>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生活垃圾</w:t>
                  </w:r>
                </w:p>
              </w:tc>
              <w:tc>
                <w:tcPr>
                  <w:tcW w:w="15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w:t>
                  </w: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会产生异味气体</w:t>
                  </w:r>
                </w:p>
              </w:tc>
              <w:tc>
                <w:tcPr>
                  <w:tcW w:w="94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13.2</w:t>
                  </w:r>
                  <w:r>
                    <w:rPr>
                      <w:rFonts w:hint="default" w:ascii="Times New Roman" w:hAnsi="Times New Roman" w:eastAsia="宋体" w:cs="Times New Roman"/>
                      <w:color w:val="auto"/>
                      <w:kern w:val="2"/>
                      <w:sz w:val="21"/>
                      <w:szCs w:val="21"/>
                      <w:highlight w:val="none"/>
                      <w:lang w:val="en-US" w:eastAsia="zh-CN" w:bidi="ar-SA"/>
                    </w:rPr>
                    <w:t>t/a</w:t>
                  </w:r>
                </w:p>
              </w:tc>
              <w:tc>
                <w:tcPr>
                  <w:tcW w:w="1413" w:type="dxa"/>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运至环卫部门指定地点</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办公</w:t>
                  </w:r>
                  <w:r>
                    <w:rPr>
                      <w:rFonts w:hint="eastAsia" w:cs="Times New Roman"/>
                      <w:color w:val="auto"/>
                      <w:sz w:val="21"/>
                      <w:szCs w:val="21"/>
                      <w:highlight w:val="none"/>
                      <w:lang w:val="en-US" w:eastAsia="zh-CN"/>
                    </w:rPr>
                    <w:t>生活</w:t>
                  </w:r>
                  <w:r>
                    <w:rPr>
                      <w:rFonts w:hint="default" w:ascii="Times New Roman" w:hAnsi="Times New Roman" w:eastAsia="宋体" w:cs="Times New Roman"/>
                      <w:color w:val="auto"/>
                      <w:sz w:val="21"/>
                      <w:szCs w:val="21"/>
                      <w:highlight w:val="none"/>
                      <w:lang w:val="en-US" w:eastAsia="zh-CN"/>
                    </w:rPr>
                    <w:t>区</w:t>
                  </w:r>
                </w:p>
              </w:tc>
            </w:tr>
          </w:tbl>
          <w:p>
            <w:pPr>
              <w:keepNext/>
              <w:keepLines/>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1"/>
              <w:rPr>
                <w:rFonts w:hint="default" w:ascii="Times New Roman" w:hAnsi="Times New Roman" w:eastAsia="宋体" w:cs="Times New Roman"/>
                <w:b/>
                <w:color w:val="0000FF"/>
                <w:kern w:val="2"/>
                <w:sz w:val="24"/>
                <w:szCs w:val="24"/>
                <w:highlight w:val="none"/>
                <w:lang w:val="en-US" w:eastAsia="zh-CN" w:bidi="ar-SA"/>
              </w:rPr>
            </w:pPr>
            <w:r>
              <w:rPr>
                <w:rFonts w:hint="default" w:ascii="Times New Roman" w:hAnsi="Times New Roman" w:eastAsia="宋体" w:cs="Times New Roman"/>
                <w:b/>
                <w:color w:val="0000FF"/>
                <w:kern w:val="2"/>
                <w:sz w:val="24"/>
                <w:szCs w:val="24"/>
                <w:highlight w:val="none"/>
                <w:lang w:val="en-US" w:eastAsia="zh-CN" w:bidi="ar-SA"/>
              </w:rPr>
              <w:t>3.2</w:t>
            </w:r>
            <w:r>
              <w:rPr>
                <w:rFonts w:hint="eastAsia" w:cs="Times New Roman"/>
                <w:b/>
                <w:color w:val="0000FF"/>
                <w:kern w:val="2"/>
                <w:sz w:val="24"/>
                <w:szCs w:val="24"/>
                <w:highlight w:val="none"/>
                <w:lang w:val="en-US" w:eastAsia="zh-CN" w:bidi="ar-SA"/>
              </w:rPr>
              <w:t>一般工业固废管理要求</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0000FF"/>
                <w:sz w:val="24"/>
                <w:highlight w:val="none"/>
                <w:lang w:eastAsia="zh-CN"/>
              </w:rPr>
            </w:pPr>
            <w:r>
              <w:rPr>
                <w:rFonts w:hint="default" w:ascii="Times New Roman" w:hAnsi="Times New Roman" w:eastAsia="宋体" w:cs="Times New Roman"/>
                <w:color w:val="0000FF"/>
                <w:sz w:val="24"/>
                <w:highlight w:val="none"/>
              </w:rPr>
              <w:t>本项目涉及到的一般固体废弃物，在厂区的贮存要严格执行《一般工业固体废物贮存和填埋污染控制标准》（GB18599-2020），项目产生的固废不得随意堆放，按照本环评要求进行处理，设置一般固废</w:t>
            </w:r>
            <w:r>
              <w:rPr>
                <w:rFonts w:hint="default" w:ascii="Times New Roman" w:hAnsi="Times New Roman" w:eastAsia="宋体" w:cs="Times New Roman"/>
                <w:color w:val="0000FF"/>
                <w:sz w:val="24"/>
                <w:highlight w:val="none"/>
                <w:lang w:eastAsia="zh-CN"/>
              </w:rPr>
              <w:t>收集设施</w:t>
            </w:r>
            <w:r>
              <w:rPr>
                <w:rFonts w:hint="default" w:ascii="Times New Roman" w:hAnsi="Times New Roman" w:eastAsia="宋体" w:cs="Times New Roman"/>
                <w:color w:val="0000FF"/>
                <w:sz w:val="24"/>
                <w:highlight w:val="none"/>
              </w:rPr>
              <w:t>，将项目相关一般固废进行暂存</w:t>
            </w:r>
            <w:r>
              <w:rPr>
                <w:rFonts w:hint="eastAsia" w:cs="Times New Roman"/>
                <w:color w:val="0000FF"/>
                <w:sz w:val="24"/>
                <w:highlight w:val="none"/>
                <w:lang w:eastAsia="zh-CN"/>
              </w:rPr>
              <w:t>；</w:t>
            </w:r>
            <w:r>
              <w:rPr>
                <w:rFonts w:hint="eastAsia" w:cs="Times New Roman"/>
                <w:color w:val="0000FF"/>
                <w:sz w:val="24"/>
                <w:highlight w:val="none"/>
                <w:lang w:val="en-US" w:eastAsia="zh-CN"/>
              </w:rPr>
              <w:t>采用库房、包装工具（罐、桶、包装袋等）贮存一般工业固体废物的，贮存过程应满足相应防渗漏、防雨淋、防扬尘等环境保护要求；危险废物和生活垃圾不得进入一般工业固体废物贮存场及填埋场；不相容的一般工业固体废物应设置不同的分区进行贮存和填埋作业；焚烧处置设施的炉渣与飞灰应分别收集、贮存和运输；贮存场、填埋场应设置清晰、完整的一般工业固体废物标志牌等。 排污单位生产运营期间一般工业固体废物自行贮存/利用/处置设施的环境管理和相关设施运行维护要求还应符合 GB 15562.2、GB 30485和 HJ 2035等相关标准规范要求。</w:t>
            </w:r>
          </w:p>
          <w:p>
            <w:pPr>
              <w:keepNext/>
              <w:keepLines/>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1"/>
              <w:rPr>
                <w:rFonts w:hint="default" w:ascii="Times New Roman" w:hAnsi="Times New Roman" w:eastAsia="宋体" w:cs="Times New Roman"/>
                <w:b/>
                <w:bCs/>
                <w:color w:val="auto"/>
                <w:kern w:val="2"/>
                <w:sz w:val="24"/>
                <w:szCs w:val="32"/>
                <w:highlight w:val="none"/>
                <w:lang w:val="en-US" w:eastAsia="zh-CN" w:bidi="ar-SA"/>
              </w:rPr>
            </w:pPr>
            <w:r>
              <w:rPr>
                <w:rFonts w:hint="default" w:ascii="Times New Roman" w:hAnsi="Times New Roman" w:eastAsia="宋体" w:cs="Times New Roman"/>
                <w:b/>
                <w:bCs/>
                <w:color w:val="auto"/>
                <w:kern w:val="2"/>
                <w:sz w:val="24"/>
                <w:szCs w:val="32"/>
                <w:highlight w:val="none"/>
                <w:lang w:val="en-US" w:eastAsia="zh-CN" w:bidi="ar-SA"/>
              </w:rPr>
              <w:t>4、噪声环境影响分析</w:t>
            </w:r>
          </w:p>
          <w:p>
            <w:pPr>
              <w:keepNext/>
              <w:keepLines/>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1"/>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4.1噪声源源强</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本项目噪声污染主要来源于</w:t>
            </w:r>
            <w:r>
              <w:rPr>
                <w:rFonts w:hint="eastAsia" w:cs="Times New Roman"/>
                <w:color w:val="auto"/>
                <w:sz w:val="24"/>
                <w:highlight w:val="none"/>
                <w:lang w:eastAsia="zh-CN"/>
              </w:rPr>
              <w:t>粉丝机</w:t>
            </w:r>
            <w:r>
              <w:rPr>
                <w:rFonts w:hint="default" w:ascii="Times New Roman" w:hAnsi="Times New Roman" w:eastAsia="宋体" w:cs="Times New Roman"/>
                <w:color w:val="auto"/>
                <w:sz w:val="24"/>
                <w:highlight w:val="none"/>
              </w:rPr>
              <w:t>、</w:t>
            </w:r>
            <w:r>
              <w:rPr>
                <w:rFonts w:hint="eastAsia" w:cs="Times New Roman"/>
                <w:color w:val="auto"/>
                <w:sz w:val="24"/>
                <w:highlight w:val="none"/>
                <w:lang w:eastAsia="zh-CN"/>
              </w:rPr>
              <w:t>粉条机、烘干机</w:t>
            </w:r>
            <w:r>
              <w:rPr>
                <w:rFonts w:hint="default" w:ascii="Times New Roman" w:hAnsi="Times New Roman" w:eastAsia="宋体" w:cs="Times New Roman"/>
                <w:color w:val="auto"/>
                <w:sz w:val="24"/>
                <w:highlight w:val="none"/>
              </w:rPr>
              <w:t>等设备运行噪声，设备噪声声压级约为70-85dB（A）。生产设备均布置在</w:t>
            </w:r>
            <w:r>
              <w:rPr>
                <w:rFonts w:hint="eastAsia" w:cs="Times New Roman"/>
                <w:color w:val="auto"/>
                <w:sz w:val="24"/>
                <w:highlight w:val="none"/>
                <w:lang w:eastAsia="zh-CN"/>
              </w:rPr>
              <w:t>生产厂房内</w:t>
            </w:r>
            <w:r>
              <w:rPr>
                <w:rFonts w:hint="default" w:ascii="Times New Roman" w:hAnsi="Times New Roman" w:eastAsia="宋体" w:cs="Times New Roman"/>
                <w:color w:val="auto"/>
                <w:sz w:val="24"/>
                <w:highlight w:val="none"/>
              </w:rPr>
              <w:t>，项目采取选用低噪声设备、墙体隔声、基础减震等降噪措施</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隔声处理设备间△L=10~20 dB(A)</w:t>
            </w:r>
            <w:r>
              <w:rPr>
                <w:rFonts w:hint="default" w:ascii="Times New Roman" w:hAnsi="Times New Roman" w:eastAsia="宋体" w:cs="Times New Roman"/>
                <w:color w:val="auto"/>
                <w:sz w:val="24"/>
                <w:highlight w:val="none"/>
              </w:rPr>
              <w:t>。</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本项目主要产噪设备采取相应降噪措施后，主要噪声源参数见</w:t>
            </w:r>
            <w:r>
              <w:rPr>
                <w:rFonts w:hint="eastAsia" w:cs="Times New Roman"/>
                <w:color w:val="auto"/>
                <w:sz w:val="24"/>
                <w:highlight w:val="none"/>
                <w:lang w:eastAsia="zh-CN"/>
              </w:rPr>
              <w:t>下表</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val="0"/>
              <w:autoSpaceDN w:val="0"/>
              <w:bidi w:val="0"/>
              <w:adjustRightInd w:val="0"/>
              <w:snapToGrid w:val="0"/>
              <w:ind w:firstLine="422" w:firstLineChars="200"/>
              <w:jc w:val="center"/>
              <w:textAlignment w:val="auto"/>
              <w:rPr>
                <w:rFonts w:hint="default" w:ascii="Times New Roman" w:hAnsi="Times New Roman" w:eastAsia="宋体" w:cs="Times New Roman"/>
                <w:b/>
                <w:color w:val="auto"/>
                <w:sz w:val="21"/>
                <w:szCs w:val="21"/>
                <w:highlight w:val="none"/>
                <w:lang w:val="en-US" w:eastAsia="zh-CN" w:bidi="ar-SA"/>
              </w:rPr>
            </w:pPr>
            <w:r>
              <w:rPr>
                <w:rFonts w:hint="default" w:ascii="Times New Roman" w:hAnsi="Times New Roman" w:eastAsia="宋体" w:cs="Times New Roman"/>
                <w:b/>
                <w:color w:val="auto"/>
                <w:sz w:val="21"/>
                <w:szCs w:val="21"/>
                <w:highlight w:val="none"/>
                <w:lang w:val="en-US" w:eastAsia="zh-CN" w:bidi="ar-SA"/>
              </w:rPr>
              <w:t>表4-14  主要噪声源噪声级</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8"/>
              <w:gridCol w:w="755"/>
              <w:gridCol w:w="658"/>
              <w:gridCol w:w="425"/>
              <w:gridCol w:w="704"/>
              <w:gridCol w:w="572"/>
              <w:gridCol w:w="622"/>
              <w:gridCol w:w="655"/>
              <w:gridCol w:w="469"/>
              <w:gridCol w:w="718"/>
              <w:gridCol w:w="723"/>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8" w:type="dxa"/>
                  <w:vMerge w:val="restart"/>
                  <w:noWrap w:val="0"/>
                  <w:vAlign w:val="center"/>
                </w:tcPr>
                <w:p>
                  <w:pPr>
                    <w:adjustRightInd w:val="0"/>
                    <w:snapToGrid w:val="0"/>
                    <w:spacing w:line="260" w:lineRule="exact"/>
                    <w:jc w:val="center"/>
                    <w:rPr>
                      <w:b/>
                      <w:bCs/>
                      <w:color w:val="auto"/>
                      <w:szCs w:val="21"/>
                      <w:highlight w:val="none"/>
                    </w:rPr>
                  </w:pPr>
                  <w:r>
                    <w:rPr>
                      <w:b/>
                      <w:bCs/>
                      <w:color w:val="auto"/>
                      <w:szCs w:val="21"/>
                      <w:highlight w:val="none"/>
                    </w:rPr>
                    <w:t>序号</w:t>
                  </w:r>
                </w:p>
              </w:tc>
              <w:tc>
                <w:tcPr>
                  <w:tcW w:w="755" w:type="dxa"/>
                  <w:vMerge w:val="restart"/>
                  <w:noWrap w:val="0"/>
                  <w:vAlign w:val="center"/>
                </w:tcPr>
                <w:p>
                  <w:pPr>
                    <w:adjustRightInd w:val="0"/>
                    <w:snapToGrid w:val="0"/>
                    <w:spacing w:line="260" w:lineRule="exact"/>
                    <w:jc w:val="center"/>
                    <w:rPr>
                      <w:b/>
                      <w:bCs/>
                      <w:color w:val="auto"/>
                      <w:szCs w:val="21"/>
                      <w:highlight w:val="none"/>
                    </w:rPr>
                  </w:pPr>
                  <w:r>
                    <w:rPr>
                      <w:b/>
                      <w:bCs/>
                      <w:color w:val="auto"/>
                      <w:szCs w:val="21"/>
                      <w:highlight w:val="none"/>
                    </w:rPr>
                    <w:t>建筑物</w:t>
                  </w:r>
                </w:p>
                <w:p>
                  <w:pPr>
                    <w:adjustRightInd w:val="0"/>
                    <w:snapToGrid w:val="0"/>
                    <w:spacing w:line="260" w:lineRule="exact"/>
                    <w:jc w:val="center"/>
                    <w:rPr>
                      <w:b/>
                      <w:bCs/>
                      <w:color w:val="auto"/>
                      <w:szCs w:val="21"/>
                      <w:highlight w:val="none"/>
                    </w:rPr>
                  </w:pPr>
                  <w:r>
                    <w:rPr>
                      <w:b/>
                      <w:bCs/>
                      <w:color w:val="auto"/>
                      <w:szCs w:val="21"/>
                      <w:highlight w:val="none"/>
                    </w:rPr>
                    <w:t>名称</w:t>
                  </w:r>
                </w:p>
              </w:tc>
              <w:tc>
                <w:tcPr>
                  <w:tcW w:w="658" w:type="dxa"/>
                  <w:vMerge w:val="restart"/>
                  <w:noWrap w:val="0"/>
                  <w:vAlign w:val="center"/>
                </w:tcPr>
                <w:p>
                  <w:pPr>
                    <w:adjustRightInd w:val="0"/>
                    <w:snapToGrid w:val="0"/>
                    <w:spacing w:line="260" w:lineRule="exact"/>
                    <w:jc w:val="center"/>
                    <w:rPr>
                      <w:b/>
                      <w:bCs/>
                      <w:color w:val="auto"/>
                      <w:szCs w:val="21"/>
                      <w:highlight w:val="none"/>
                    </w:rPr>
                  </w:pPr>
                  <w:r>
                    <w:rPr>
                      <w:b/>
                      <w:bCs/>
                      <w:color w:val="auto"/>
                      <w:szCs w:val="21"/>
                      <w:highlight w:val="none"/>
                    </w:rPr>
                    <w:t>名称</w:t>
                  </w:r>
                </w:p>
              </w:tc>
              <w:tc>
                <w:tcPr>
                  <w:tcW w:w="425" w:type="dxa"/>
                  <w:vMerge w:val="restart"/>
                  <w:noWrap w:val="0"/>
                  <w:vAlign w:val="center"/>
                </w:tcPr>
                <w:p>
                  <w:pPr>
                    <w:adjustRightInd w:val="0"/>
                    <w:snapToGrid w:val="0"/>
                    <w:spacing w:line="260" w:lineRule="exact"/>
                    <w:jc w:val="center"/>
                    <w:rPr>
                      <w:b/>
                      <w:bCs/>
                      <w:color w:val="auto"/>
                      <w:szCs w:val="21"/>
                      <w:highlight w:val="none"/>
                    </w:rPr>
                  </w:pPr>
                  <w:r>
                    <w:rPr>
                      <w:b/>
                      <w:bCs/>
                      <w:color w:val="auto"/>
                      <w:szCs w:val="21"/>
                      <w:highlight w:val="none"/>
                    </w:rPr>
                    <w:t>型号</w:t>
                  </w:r>
                </w:p>
              </w:tc>
              <w:tc>
                <w:tcPr>
                  <w:tcW w:w="704" w:type="dxa"/>
                  <w:noWrap w:val="0"/>
                  <w:vAlign w:val="center"/>
                </w:tcPr>
                <w:p>
                  <w:pPr>
                    <w:adjustRightInd w:val="0"/>
                    <w:snapToGrid w:val="0"/>
                    <w:spacing w:line="260" w:lineRule="exact"/>
                    <w:jc w:val="center"/>
                    <w:rPr>
                      <w:b/>
                      <w:bCs/>
                      <w:color w:val="auto"/>
                      <w:szCs w:val="21"/>
                      <w:highlight w:val="none"/>
                    </w:rPr>
                  </w:pPr>
                  <w:r>
                    <w:rPr>
                      <w:b/>
                      <w:bCs/>
                      <w:color w:val="auto"/>
                      <w:szCs w:val="21"/>
                      <w:highlight w:val="none"/>
                    </w:rPr>
                    <w:t>声源源强</w:t>
                  </w:r>
                </w:p>
              </w:tc>
              <w:tc>
                <w:tcPr>
                  <w:tcW w:w="572" w:type="dxa"/>
                  <w:vMerge w:val="restart"/>
                  <w:noWrap w:val="0"/>
                  <w:vAlign w:val="center"/>
                </w:tcPr>
                <w:p>
                  <w:pPr>
                    <w:adjustRightInd w:val="0"/>
                    <w:snapToGrid w:val="0"/>
                    <w:spacing w:line="260" w:lineRule="exact"/>
                    <w:jc w:val="center"/>
                    <w:rPr>
                      <w:b/>
                      <w:bCs/>
                      <w:color w:val="auto"/>
                      <w:szCs w:val="21"/>
                      <w:highlight w:val="none"/>
                    </w:rPr>
                  </w:pPr>
                  <w:r>
                    <w:rPr>
                      <w:b/>
                      <w:bCs/>
                      <w:color w:val="auto"/>
                      <w:szCs w:val="21"/>
                      <w:highlight w:val="none"/>
                    </w:rPr>
                    <w:t>声源控制措施</w:t>
                  </w:r>
                </w:p>
              </w:tc>
              <w:tc>
                <w:tcPr>
                  <w:tcW w:w="622" w:type="dxa"/>
                  <w:vMerge w:val="restart"/>
                  <w:noWrap w:val="0"/>
                  <w:vAlign w:val="center"/>
                </w:tcPr>
                <w:p>
                  <w:pPr>
                    <w:adjustRightInd w:val="0"/>
                    <w:snapToGrid w:val="0"/>
                    <w:spacing w:line="260" w:lineRule="exact"/>
                    <w:jc w:val="center"/>
                    <w:rPr>
                      <w:b/>
                      <w:bCs/>
                      <w:color w:val="auto"/>
                      <w:szCs w:val="21"/>
                      <w:highlight w:val="none"/>
                    </w:rPr>
                  </w:pPr>
                  <w:r>
                    <w:rPr>
                      <w:b/>
                      <w:bCs/>
                      <w:color w:val="auto"/>
                      <w:szCs w:val="21"/>
                      <w:highlight w:val="none"/>
                    </w:rPr>
                    <w:t>距室内边界距离/m</w:t>
                  </w:r>
                </w:p>
              </w:tc>
              <w:tc>
                <w:tcPr>
                  <w:tcW w:w="655" w:type="dxa"/>
                  <w:vMerge w:val="restart"/>
                  <w:noWrap w:val="0"/>
                  <w:vAlign w:val="center"/>
                </w:tcPr>
                <w:p>
                  <w:pPr>
                    <w:adjustRightInd w:val="0"/>
                    <w:snapToGrid w:val="0"/>
                    <w:spacing w:line="260" w:lineRule="exact"/>
                    <w:jc w:val="center"/>
                    <w:rPr>
                      <w:b/>
                      <w:bCs/>
                      <w:color w:val="auto"/>
                      <w:szCs w:val="21"/>
                      <w:highlight w:val="none"/>
                    </w:rPr>
                  </w:pPr>
                  <w:r>
                    <w:rPr>
                      <w:b/>
                      <w:bCs/>
                      <w:color w:val="auto"/>
                      <w:szCs w:val="21"/>
                      <w:highlight w:val="none"/>
                    </w:rPr>
                    <w:t>室内边界声级</w:t>
                  </w:r>
                </w:p>
                <w:p>
                  <w:pPr>
                    <w:adjustRightInd w:val="0"/>
                    <w:snapToGrid w:val="0"/>
                    <w:spacing w:line="260" w:lineRule="exact"/>
                    <w:jc w:val="center"/>
                    <w:rPr>
                      <w:b/>
                      <w:bCs/>
                      <w:color w:val="auto"/>
                      <w:szCs w:val="21"/>
                      <w:highlight w:val="none"/>
                    </w:rPr>
                  </w:pPr>
                  <w:r>
                    <w:rPr>
                      <w:b/>
                      <w:bCs/>
                      <w:color w:val="auto"/>
                      <w:szCs w:val="21"/>
                      <w:highlight w:val="none"/>
                    </w:rPr>
                    <w:t>/dB(A)</w:t>
                  </w:r>
                </w:p>
              </w:tc>
              <w:tc>
                <w:tcPr>
                  <w:tcW w:w="469" w:type="dxa"/>
                  <w:vMerge w:val="restart"/>
                  <w:noWrap w:val="0"/>
                  <w:vAlign w:val="center"/>
                </w:tcPr>
                <w:p>
                  <w:pPr>
                    <w:adjustRightInd w:val="0"/>
                    <w:snapToGrid w:val="0"/>
                    <w:spacing w:line="260" w:lineRule="exact"/>
                    <w:jc w:val="center"/>
                    <w:rPr>
                      <w:b/>
                      <w:bCs/>
                      <w:color w:val="auto"/>
                      <w:szCs w:val="21"/>
                      <w:highlight w:val="none"/>
                    </w:rPr>
                  </w:pPr>
                  <w:r>
                    <w:rPr>
                      <w:b/>
                      <w:bCs/>
                      <w:color w:val="auto"/>
                      <w:szCs w:val="21"/>
                      <w:highlight w:val="none"/>
                    </w:rPr>
                    <w:t>运行时段</w:t>
                  </w:r>
                </w:p>
              </w:tc>
              <w:tc>
                <w:tcPr>
                  <w:tcW w:w="718" w:type="dxa"/>
                  <w:vMerge w:val="restart"/>
                  <w:noWrap w:val="0"/>
                  <w:vAlign w:val="center"/>
                </w:tcPr>
                <w:p>
                  <w:pPr>
                    <w:adjustRightInd w:val="0"/>
                    <w:snapToGrid w:val="0"/>
                    <w:spacing w:line="260" w:lineRule="exact"/>
                    <w:jc w:val="center"/>
                    <w:rPr>
                      <w:b/>
                      <w:bCs/>
                      <w:color w:val="auto"/>
                      <w:szCs w:val="21"/>
                      <w:highlight w:val="none"/>
                    </w:rPr>
                  </w:pPr>
                  <w:r>
                    <w:rPr>
                      <w:b/>
                      <w:bCs/>
                      <w:color w:val="auto"/>
                      <w:szCs w:val="21"/>
                      <w:highlight w:val="none"/>
                    </w:rPr>
                    <w:t>建筑物插入损失/dB(A)</w:t>
                  </w:r>
                </w:p>
              </w:tc>
              <w:tc>
                <w:tcPr>
                  <w:tcW w:w="1451" w:type="dxa"/>
                  <w:gridSpan w:val="2"/>
                  <w:noWrap w:val="0"/>
                  <w:vAlign w:val="center"/>
                </w:tcPr>
                <w:p>
                  <w:pPr>
                    <w:adjustRightInd w:val="0"/>
                    <w:snapToGrid w:val="0"/>
                    <w:spacing w:line="260" w:lineRule="exact"/>
                    <w:jc w:val="center"/>
                    <w:rPr>
                      <w:b/>
                      <w:bCs/>
                      <w:color w:val="auto"/>
                      <w:szCs w:val="21"/>
                      <w:highlight w:val="none"/>
                    </w:rPr>
                  </w:pPr>
                  <w:r>
                    <w:rPr>
                      <w:b/>
                      <w:bCs/>
                      <w:color w:val="auto"/>
                      <w:szCs w:val="21"/>
                      <w:highlight w:val="none"/>
                    </w:rPr>
                    <w:t>建筑物外噪声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8" w:type="dxa"/>
                  <w:vMerge w:val="continue"/>
                  <w:shd w:val="clear" w:color="auto" w:fill="CCFFFF"/>
                  <w:noWrap w:val="0"/>
                  <w:vAlign w:val="center"/>
                </w:tcPr>
                <w:p>
                  <w:pPr>
                    <w:adjustRightInd w:val="0"/>
                    <w:snapToGrid w:val="0"/>
                    <w:spacing w:line="260" w:lineRule="exact"/>
                    <w:jc w:val="center"/>
                    <w:rPr>
                      <w:color w:val="auto"/>
                      <w:szCs w:val="21"/>
                      <w:highlight w:val="none"/>
                    </w:rPr>
                  </w:pPr>
                </w:p>
              </w:tc>
              <w:tc>
                <w:tcPr>
                  <w:tcW w:w="755" w:type="dxa"/>
                  <w:vMerge w:val="continue"/>
                  <w:shd w:val="clear" w:color="auto" w:fill="CCFFFF"/>
                  <w:noWrap w:val="0"/>
                  <w:vAlign w:val="center"/>
                </w:tcPr>
                <w:p>
                  <w:pPr>
                    <w:adjustRightInd w:val="0"/>
                    <w:snapToGrid w:val="0"/>
                    <w:spacing w:line="260" w:lineRule="exact"/>
                    <w:jc w:val="center"/>
                    <w:rPr>
                      <w:color w:val="auto"/>
                      <w:szCs w:val="21"/>
                      <w:highlight w:val="none"/>
                    </w:rPr>
                  </w:pPr>
                </w:p>
              </w:tc>
              <w:tc>
                <w:tcPr>
                  <w:tcW w:w="658" w:type="dxa"/>
                  <w:vMerge w:val="continue"/>
                  <w:shd w:val="clear" w:color="auto" w:fill="CCFFFF"/>
                  <w:noWrap w:val="0"/>
                  <w:vAlign w:val="center"/>
                </w:tcPr>
                <w:p>
                  <w:pPr>
                    <w:adjustRightInd w:val="0"/>
                    <w:snapToGrid w:val="0"/>
                    <w:spacing w:line="260" w:lineRule="exact"/>
                    <w:jc w:val="center"/>
                    <w:rPr>
                      <w:color w:val="auto"/>
                      <w:szCs w:val="21"/>
                      <w:highlight w:val="none"/>
                    </w:rPr>
                  </w:pPr>
                </w:p>
              </w:tc>
              <w:tc>
                <w:tcPr>
                  <w:tcW w:w="425" w:type="dxa"/>
                  <w:vMerge w:val="continue"/>
                  <w:shd w:val="clear" w:color="auto" w:fill="CCFFFF"/>
                  <w:noWrap w:val="0"/>
                  <w:vAlign w:val="center"/>
                </w:tcPr>
                <w:p>
                  <w:pPr>
                    <w:adjustRightInd w:val="0"/>
                    <w:snapToGrid w:val="0"/>
                    <w:spacing w:line="260" w:lineRule="exact"/>
                    <w:jc w:val="center"/>
                    <w:rPr>
                      <w:color w:val="auto"/>
                      <w:szCs w:val="21"/>
                      <w:highlight w:val="none"/>
                    </w:rPr>
                  </w:pPr>
                </w:p>
              </w:tc>
              <w:tc>
                <w:tcPr>
                  <w:tcW w:w="704" w:type="dxa"/>
                  <w:noWrap w:val="0"/>
                  <w:vAlign w:val="center"/>
                </w:tcPr>
                <w:p>
                  <w:pPr>
                    <w:adjustRightInd w:val="0"/>
                    <w:snapToGrid w:val="0"/>
                    <w:spacing w:line="260" w:lineRule="exact"/>
                    <w:jc w:val="center"/>
                    <w:rPr>
                      <w:b/>
                      <w:bCs/>
                      <w:color w:val="auto"/>
                      <w:szCs w:val="21"/>
                      <w:highlight w:val="none"/>
                    </w:rPr>
                  </w:pPr>
                  <w:r>
                    <w:rPr>
                      <w:b/>
                      <w:bCs/>
                      <w:color w:val="auto"/>
                      <w:szCs w:val="21"/>
                      <w:highlight w:val="none"/>
                    </w:rPr>
                    <w:t>声功率级/dB（A）</w:t>
                  </w:r>
                </w:p>
              </w:tc>
              <w:tc>
                <w:tcPr>
                  <w:tcW w:w="572" w:type="dxa"/>
                  <w:vMerge w:val="continue"/>
                  <w:noWrap w:val="0"/>
                  <w:vAlign w:val="center"/>
                </w:tcPr>
                <w:p>
                  <w:pPr>
                    <w:adjustRightInd w:val="0"/>
                    <w:snapToGrid w:val="0"/>
                    <w:spacing w:line="260" w:lineRule="exact"/>
                    <w:jc w:val="center"/>
                    <w:rPr>
                      <w:b/>
                      <w:bCs/>
                      <w:color w:val="auto"/>
                      <w:szCs w:val="21"/>
                      <w:highlight w:val="none"/>
                    </w:rPr>
                  </w:pPr>
                </w:p>
              </w:tc>
              <w:tc>
                <w:tcPr>
                  <w:tcW w:w="622" w:type="dxa"/>
                  <w:vMerge w:val="continue"/>
                  <w:noWrap w:val="0"/>
                  <w:vAlign w:val="center"/>
                </w:tcPr>
                <w:p>
                  <w:pPr>
                    <w:adjustRightInd w:val="0"/>
                    <w:snapToGrid w:val="0"/>
                    <w:spacing w:line="260" w:lineRule="exact"/>
                    <w:jc w:val="center"/>
                    <w:rPr>
                      <w:b/>
                      <w:bCs/>
                      <w:color w:val="auto"/>
                      <w:szCs w:val="21"/>
                      <w:highlight w:val="none"/>
                    </w:rPr>
                  </w:pPr>
                </w:p>
              </w:tc>
              <w:tc>
                <w:tcPr>
                  <w:tcW w:w="655" w:type="dxa"/>
                  <w:vMerge w:val="continue"/>
                  <w:noWrap w:val="0"/>
                  <w:vAlign w:val="center"/>
                </w:tcPr>
                <w:p>
                  <w:pPr>
                    <w:adjustRightInd w:val="0"/>
                    <w:snapToGrid w:val="0"/>
                    <w:spacing w:line="260" w:lineRule="exact"/>
                    <w:jc w:val="center"/>
                    <w:rPr>
                      <w:b/>
                      <w:bCs/>
                      <w:color w:val="auto"/>
                      <w:szCs w:val="21"/>
                      <w:highlight w:val="none"/>
                    </w:rPr>
                  </w:pPr>
                </w:p>
              </w:tc>
              <w:tc>
                <w:tcPr>
                  <w:tcW w:w="469" w:type="dxa"/>
                  <w:vMerge w:val="continue"/>
                  <w:noWrap w:val="0"/>
                  <w:vAlign w:val="center"/>
                </w:tcPr>
                <w:p>
                  <w:pPr>
                    <w:adjustRightInd w:val="0"/>
                    <w:snapToGrid w:val="0"/>
                    <w:spacing w:line="260" w:lineRule="exact"/>
                    <w:jc w:val="center"/>
                    <w:rPr>
                      <w:b/>
                      <w:bCs/>
                      <w:color w:val="auto"/>
                      <w:szCs w:val="21"/>
                      <w:highlight w:val="none"/>
                    </w:rPr>
                  </w:pPr>
                </w:p>
              </w:tc>
              <w:tc>
                <w:tcPr>
                  <w:tcW w:w="718" w:type="dxa"/>
                  <w:vMerge w:val="continue"/>
                  <w:noWrap w:val="0"/>
                  <w:vAlign w:val="center"/>
                </w:tcPr>
                <w:p>
                  <w:pPr>
                    <w:adjustRightInd w:val="0"/>
                    <w:snapToGrid w:val="0"/>
                    <w:spacing w:line="260" w:lineRule="exact"/>
                    <w:jc w:val="center"/>
                    <w:rPr>
                      <w:b/>
                      <w:bCs/>
                      <w:color w:val="auto"/>
                      <w:szCs w:val="21"/>
                      <w:highlight w:val="none"/>
                    </w:rPr>
                  </w:pPr>
                </w:p>
              </w:tc>
              <w:tc>
                <w:tcPr>
                  <w:tcW w:w="723" w:type="dxa"/>
                  <w:noWrap w:val="0"/>
                  <w:vAlign w:val="center"/>
                </w:tcPr>
                <w:p>
                  <w:pPr>
                    <w:adjustRightInd w:val="0"/>
                    <w:snapToGrid w:val="0"/>
                    <w:spacing w:line="260" w:lineRule="exact"/>
                    <w:jc w:val="center"/>
                    <w:rPr>
                      <w:b/>
                      <w:bCs/>
                      <w:color w:val="auto"/>
                      <w:szCs w:val="21"/>
                      <w:highlight w:val="none"/>
                    </w:rPr>
                  </w:pPr>
                  <w:r>
                    <w:rPr>
                      <w:b/>
                      <w:bCs/>
                      <w:color w:val="auto"/>
                      <w:szCs w:val="21"/>
                      <w:highlight w:val="none"/>
                    </w:rPr>
                    <w:t>声压级/dB(A)</w:t>
                  </w:r>
                </w:p>
              </w:tc>
              <w:tc>
                <w:tcPr>
                  <w:tcW w:w="728" w:type="dxa"/>
                  <w:noWrap w:val="0"/>
                  <w:vAlign w:val="center"/>
                </w:tcPr>
                <w:p>
                  <w:pPr>
                    <w:adjustRightInd w:val="0"/>
                    <w:snapToGrid w:val="0"/>
                    <w:spacing w:line="260" w:lineRule="exact"/>
                    <w:jc w:val="center"/>
                    <w:rPr>
                      <w:b/>
                      <w:bCs/>
                      <w:color w:val="auto"/>
                      <w:szCs w:val="21"/>
                      <w:highlight w:val="none"/>
                    </w:rPr>
                  </w:pPr>
                  <w:r>
                    <w:rPr>
                      <w:b/>
                      <w:bCs/>
                      <w:color w:val="auto"/>
                      <w:szCs w:val="21"/>
                      <w:highlight w:val="none"/>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8" w:type="dxa"/>
                  <w:noWrap w:val="0"/>
                  <w:vAlign w:val="center"/>
                </w:tcPr>
                <w:p>
                  <w:pPr>
                    <w:adjustRightInd w:val="0"/>
                    <w:snapToGrid w:val="0"/>
                    <w:spacing w:line="260" w:lineRule="exact"/>
                    <w:jc w:val="center"/>
                    <w:rPr>
                      <w:color w:val="auto"/>
                      <w:szCs w:val="21"/>
                      <w:highlight w:val="none"/>
                    </w:rPr>
                  </w:pPr>
                  <w:r>
                    <w:rPr>
                      <w:color w:val="auto"/>
                      <w:szCs w:val="21"/>
                      <w:highlight w:val="none"/>
                    </w:rPr>
                    <w:t>1</w:t>
                  </w:r>
                </w:p>
              </w:tc>
              <w:tc>
                <w:tcPr>
                  <w:tcW w:w="755" w:type="dxa"/>
                  <w:vMerge w:val="restart"/>
                  <w:noWrap w:val="0"/>
                  <w:vAlign w:val="center"/>
                </w:tcPr>
                <w:p>
                  <w:pPr>
                    <w:adjustRightInd w:val="0"/>
                    <w:snapToGrid w:val="0"/>
                    <w:spacing w:line="260" w:lineRule="exact"/>
                    <w:jc w:val="center"/>
                    <w:rPr>
                      <w:color w:val="auto"/>
                      <w:szCs w:val="21"/>
                      <w:highlight w:val="none"/>
                    </w:rPr>
                  </w:pPr>
                  <w:r>
                    <w:rPr>
                      <w:rFonts w:hint="eastAsia"/>
                      <w:color w:val="auto"/>
                      <w:szCs w:val="21"/>
                      <w:highlight w:val="none"/>
                      <w:lang w:eastAsia="zh-CN"/>
                    </w:rPr>
                    <w:t>生产</w:t>
                  </w:r>
                  <w:r>
                    <w:rPr>
                      <w:color w:val="auto"/>
                      <w:szCs w:val="21"/>
                      <w:highlight w:val="none"/>
                    </w:rPr>
                    <w:t>车间</w:t>
                  </w:r>
                </w:p>
              </w:tc>
              <w:tc>
                <w:tcPr>
                  <w:tcW w:w="658" w:type="dxa"/>
                  <w:noWrap w:val="0"/>
                  <w:vAlign w:val="center"/>
                </w:tcPr>
                <w:p>
                  <w:pPr>
                    <w:widowControl/>
                    <w:jc w:val="center"/>
                    <w:rPr>
                      <w:color w:val="auto"/>
                      <w:szCs w:val="21"/>
                      <w:highlight w:val="none"/>
                    </w:rPr>
                  </w:pPr>
                  <w:r>
                    <w:rPr>
                      <w:rFonts w:hint="eastAsia" w:cs="Times New Roman"/>
                      <w:color w:val="auto"/>
                      <w:sz w:val="21"/>
                      <w:szCs w:val="21"/>
                      <w:highlight w:val="none"/>
                      <w:lang w:eastAsia="zh-CN"/>
                    </w:rPr>
                    <w:t>粉丝</w:t>
                  </w:r>
                  <w:r>
                    <w:rPr>
                      <w:rFonts w:hint="default" w:ascii="Times New Roman" w:hAnsi="Times New Roman" w:eastAsia="宋体" w:cs="Times New Roman"/>
                      <w:color w:val="auto"/>
                      <w:sz w:val="21"/>
                      <w:szCs w:val="21"/>
                      <w:highlight w:val="none"/>
                    </w:rPr>
                    <w:t>机</w:t>
                  </w:r>
                </w:p>
              </w:tc>
              <w:tc>
                <w:tcPr>
                  <w:tcW w:w="425" w:type="dxa"/>
                  <w:noWrap w:val="0"/>
                  <w:vAlign w:val="center"/>
                </w:tcPr>
                <w:p>
                  <w:pPr>
                    <w:adjustRightInd w:val="0"/>
                    <w:snapToGrid w:val="0"/>
                    <w:spacing w:line="260" w:lineRule="exact"/>
                    <w:jc w:val="center"/>
                    <w:rPr>
                      <w:color w:val="auto"/>
                      <w:szCs w:val="21"/>
                      <w:highlight w:val="none"/>
                    </w:rPr>
                  </w:pPr>
                  <w:r>
                    <w:rPr>
                      <w:color w:val="auto"/>
                      <w:szCs w:val="21"/>
                      <w:highlight w:val="none"/>
                    </w:rPr>
                    <w:t>/</w:t>
                  </w:r>
                </w:p>
              </w:tc>
              <w:tc>
                <w:tcPr>
                  <w:tcW w:w="704" w:type="dxa"/>
                  <w:noWrap w:val="0"/>
                  <w:vAlign w:val="center"/>
                </w:tcPr>
                <w:p>
                  <w:pPr>
                    <w:jc w:val="center"/>
                    <w:rPr>
                      <w:rFonts w:hint="default" w:eastAsia="宋体"/>
                      <w:color w:val="auto"/>
                      <w:szCs w:val="21"/>
                      <w:highlight w:val="none"/>
                      <w:lang w:val="en-US" w:eastAsia="zh-CN"/>
                    </w:rPr>
                  </w:pPr>
                  <w:r>
                    <w:rPr>
                      <w:rFonts w:hint="default" w:ascii="Times New Roman" w:hAnsi="Times New Roman" w:eastAsia="宋体" w:cs="Times New Roman"/>
                      <w:color w:val="auto"/>
                      <w:sz w:val="21"/>
                      <w:szCs w:val="21"/>
                      <w:highlight w:val="none"/>
                    </w:rPr>
                    <w:t>75~80</w:t>
                  </w:r>
                </w:p>
              </w:tc>
              <w:tc>
                <w:tcPr>
                  <w:tcW w:w="572" w:type="dxa"/>
                  <w:vMerge w:val="restart"/>
                  <w:noWrap w:val="0"/>
                  <w:vAlign w:val="center"/>
                </w:tcPr>
                <w:p>
                  <w:pPr>
                    <w:adjustRightInd w:val="0"/>
                    <w:snapToGrid w:val="0"/>
                    <w:spacing w:line="260" w:lineRule="exact"/>
                    <w:jc w:val="center"/>
                    <w:rPr>
                      <w:color w:val="auto"/>
                      <w:szCs w:val="21"/>
                      <w:highlight w:val="none"/>
                    </w:rPr>
                  </w:pPr>
                  <w:r>
                    <w:rPr>
                      <w:color w:val="auto"/>
                      <w:szCs w:val="21"/>
                      <w:highlight w:val="none"/>
                    </w:rPr>
                    <w:t>基础减振、厂房隔声</w:t>
                  </w:r>
                </w:p>
              </w:tc>
              <w:tc>
                <w:tcPr>
                  <w:tcW w:w="622" w:type="dxa"/>
                  <w:noWrap w:val="0"/>
                  <w:vAlign w:val="center"/>
                </w:tcPr>
                <w:p>
                  <w:pPr>
                    <w:adjustRightInd w:val="0"/>
                    <w:snapToGrid w:val="0"/>
                    <w:spacing w:line="260" w:lineRule="exact"/>
                    <w:jc w:val="center"/>
                    <w:rPr>
                      <w:rFonts w:hint="eastAsia" w:eastAsia="宋体"/>
                      <w:color w:val="auto"/>
                      <w:szCs w:val="21"/>
                      <w:highlight w:val="none"/>
                      <w:lang w:eastAsia="zh-CN"/>
                    </w:rPr>
                  </w:pPr>
                  <w:r>
                    <w:rPr>
                      <w:rFonts w:hint="eastAsia"/>
                      <w:color w:val="auto"/>
                      <w:szCs w:val="21"/>
                      <w:highlight w:val="none"/>
                      <w:lang w:val="en-US" w:eastAsia="zh-CN"/>
                    </w:rPr>
                    <w:t>5</w:t>
                  </w:r>
                </w:p>
              </w:tc>
              <w:tc>
                <w:tcPr>
                  <w:tcW w:w="655" w:type="dxa"/>
                  <w:noWrap w:val="0"/>
                  <w:vAlign w:val="center"/>
                </w:tcPr>
                <w:p>
                  <w:pPr>
                    <w:adjustRightInd w:val="0"/>
                    <w:snapToGrid w:val="0"/>
                    <w:spacing w:line="260" w:lineRule="exact"/>
                    <w:jc w:val="center"/>
                    <w:rPr>
                      <w:rFonts w:hint="default" w:eastAsia="宋体"/>
                      <w:color w:val="auto"/>
                      <w:szCs w:val="21"/>
                      <w:highlight w:val="none"/>
                      <w:lang w:val="en-US" w:eastAsia="zh-CN"/>
                    </w:rPr>
                  </w:pPr>
                  <w:r>
                    <w:rPr>
                      <w:rFonts w:hint="eastAsia"/>
                      <w:color w:val="auto"/>
                      <w:szCs w:val="21"/>
                      <w:highlight w:val="none"/>
                      <w:lang w:val="en-US" w:eastAsia="zh-CN"/>
                    </w:rPr>
                    <w:t>66</w:t>
                  </w:r>
                </w:p>
              </w:tc>
              <w:tc>
                <w:tcPr>
                  <w:tcW w:w="469" w:type="dxa"/>
                  <w:noWrap w:val="0"/>
                  <w:vAlign w:val="center"/>
                </w:tcPr>
                <w:p>
                  <w:pPr>
                    <w:adjustRightInd w:val="0"/>
                    <w:snapToGrid w:val="0"/>
                    <w:spacing w:line="260" w:lineRule="exact"/>
                    <w:jc w:val="center"/>
                    <w:rPr>
                      <w:color w:val="auto"/>
                      <w:szCs w:val="21"/>
                      <w:highlight w:val="none"/>
                    </w:rPr>
                  </w:pPr>
                  <w:r>
                    <w:rPr>
                      <w:rFonts w:hint="eastAsia"/>
                      <w:color w:val="auto"/>
                      <w:szCs w:val="21"/>
                      <w:highlight w:val="none"/>
                      <w:lang w:val="en-US" w:eastAsia="zh-CN"/>
                    </w:rPr>
                    <w:t>10</w:t>
                  </w:r>
                  <w:r>
                    <w:rPr>
                      <w:color w:val="auto"/>
                      <w:szCs w:val="21"/>
                      <w:highlight w:val="none"/>
                    </w:rPr>
                    <w:t>h</w:t>
                  </w:r>
                </w:p>
              </w:tc>
              <w:tc>
                <w:tcPr>
                  <w:tcW w:w="718" w:type="dxa"/>
                  <w:noWrap w:val="0"/>
                  <w:vAlign w:val="center"/>
                </w:tcPr>
                <w:p>
                  <w:pPr>
                    <w:adjustRightInd w:val="0"/>
                    <w:snapToGrid w:val="0"/>
                    <w:spacing w:line="260" w:lineRule="exact"/>
                    <w:jc w:val="center"/>
                    <w:rPr>
                      <w:color w:val="auto"/>
                      <w:szCs w:val="21"/>
                      <w:highlight w:val="none"/>
                    </w:rPr>
                  </w:pPr>
                  <w:r>
                    <w:rPr>
                      <w:color w:val="auto"/>
                      <w:szCs w:val="21"/>
                      <w:highlight w:val="none"/>
                    </w:rPr>
                    <w:t>10</w:t>
                  </w:r>
                </w:p>
              </w:tc>
              <w:tc>
                <w:tcPr>
                  <w:tcW w:w="723" w:type="dxa"/>
                  <w:noWrap w:val="0"/>
                  <w:vAlign w:val="center"/>
                </w:tcPr>
                <w:p>
                  <w:pPr>
                    <w:adjustRightInd w:val="0"/>
                    <w:snapToGrid w:val="0"/>
                    <w:spacing w:line="260" w:lineRule="exact"/>
                    <w:jc w:val="center"/>
                    <w:rPr>
                      <w:rFonts w:hint="default" w:eastAsia="宋体"/>
                      <w:color w:val="auto"/>
                      <w:szCs w:val="21"/>
                      <w:highlight w:val="none"/>
                      <w:lang w:val="en-US" w:eastAsia="zh-CN"/>
                    </w:rPr>
                  </w:pPr>
                  <w:r>
                    <w:rPr>
                      <w:rFonts w:hint="eastAsia"/>
                      <w:color w:val="auto"/>
                      <w:szCs w:val="21"/>
                      <w:highlight w:val="none"/>
                      <w:lang w:val="en-US" w:eastAsia="zh-CN"/>
                    </w:rPr>
                    <w:t>56</w:t>
                  </w:r>
                </w:p>
              </w:tc>
              <w:tc>
                <w:tcPr>
                  <w:tcW w:w="728" w:type="dxa"/>
                  <w:noWrap w:val="0"/>
                  <w:vAlign w:val="center"/>
                </w:tcPr>
                <w:p>
                  <w:pPr>
                    <w:adjustRightInd w:val="0"/>
                    <w:snapToGrid w:val="0"/>
                    <w:spacing w:line="260" w:lineRule="exact"/>
                    <w:jc w:val="center"/>
                    <w:rPr>
                      <w:color w:val="auto"/>
                      <w:szCs w:val="21"/>
                      <w:highlight w:val="none"/>
                    </w:rPr>
                  </w:pPr>
                  <w:r>
                    <w:rPr>
                      <w:color w:val="auto"/>
                      <w:szCs w:val="21"/>
                      <w:highlight w:val="none"/>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8" w:type="dxa"/>
                  <w:noWrap w:val="0"/>
                  <w:vAlign w:val="center"/>
                </w:tcPr>
                <w:p>
                  <w:pPr>
                    <w:adjustRightInd w:val="0"/>
                    <w:snapToGrid w:val="0"/>
                    <w:spacing w:line="260" w:lineRule="exact"/>
                    <w:jc w:val="center"/>
                    <w:rPr>
                      <w:rFonts w:hint="eastAsia" w:eastAsia="宋体"/>
                      <w:color w:val="auto"/>
                      <w:szCs w:val="21"/>
                      <w:highlight w:val="none"/>
                      <w:lang w:eastAsia="zh-CN"/>
                    </w:rPr>
                  </w:pPr>
                  <w:r>
                    <w:rPr>
                      <w:rFonts w:hint="eastAsia"/>
                      <w:color w:val="auto"/>
                      <w:szCs w:val="21"/>
                      <w:highlight w:val="none"/>
                      <w:lang w:val="en-US" w:eastAsia="zh-CN"/>
                    </w:rPr>
                    <w:t>2</w:t>
                  </w:r>
                </w:p>
              </w:tc>
              <w:tc>
                <w:tcPr>
                  <w:tcW w:w="755" w:type="dxa"/>
                  <w:vMerge w:val="continue"/>
                  <w:noWrap w:val="0"/>
                  <w:vAlign w:val="center"/>
                </w:tcPr>
                <w:p>
                  <w:pPr>
                    <w:adjustRightInd w:val="0"/>
                    <w:snapToGrid w:val="0"/>
                    <w:spacing w:line="260" w:lineRule="exact"/>
                    <w:jc w:val="center"/>
                    <w:rPr>
                      <w:color w:val="auto"/>
                      <w:szCs w:val="21"/>
                      <w:highlight w:val="none"/>
                    </w:rPr>
                  </w:pPr>
                </w:p>
              </w:tc>
              <w:tc>
                <w:tcPr>
                  <w:tcW w:w="658" w:type="dxa"/>
                  <w:noWrap w:val="0"/>
                  <w:vAlign w:val="center"/>
                </w:tcPr>
                <w:p>
                  <w:pPr>
                    <w:widowControl/>
                    <w:jc w:val="center"/>
                    <w:rPr>
                      <w:color w:val="auto"/>
                      <w:szCs w:val="21"/>
                      <w:highlight w:val="none"/>
                    </w:rPr>
                  </w:pPr>
                  <w:r>
                    <w:rPr>
                      <w:rFonts w:hint="eastAsia" w:cs="Times New Roman"/>
                      <w:color w:val="auto"/>
                      <w:sz w:val="21"/>
                      <w:szCs w:val="21"/>
                      <w:highlight w:val="none"/>
                      <w:lang w:eastAsia="zh-CN"/>
                    </w:rPr>
                    <w:t>粉条机</w:t>
                  </w:r>
                </w:p>
              </w:tc>
              <w:tc>
                <w:tcPr>
                  <w:tcW w:w="425" w:type="dxa"/>
                  <w:noWrap w:val="0"/>
                  <w:vAlign w:val="center"/>
                </w:tcPr>
                <w:p>
                  <w:pPr>
                    <w:adjustRightInd w:val="0"/>
                    <w:snapToGrid w:val="0"/>
                    <w:spacing w:line="260" w:lineRule="exact"/>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704" w:type="dxa"/>
                  <w:noWrap w:val="0"/>
                  <w:vAlign w:val="center"/>
                </w:tcPr>
                <w:p>
                  <w:pPr>
                    <w:widowControl w:val="0"/>
                    <w:spacing w:line="240" w:lineRule="auto"/>
                    <w:jc w:val="center"/>
                    <w:rPr>
                      <w:rFonts w:hint="default" w:eastAsia="宋体"/>
                      <w:color w:val="auto"/>
                      <w:szCs w:val="21"/>
                      <w:highlight w:val="none"/>
                      <w:lang w:val="en-US" w:eastAsia="zh-CN"/>
                    </w:rPr>
                  </w:pPr>
                  <w:r>
                    <w:rPr>
                      <w:rFonts w:hint="eastAsia" w:cs="Times New Roman"/>
                      <w:color w:val="auto"/>
                      <w:kern w:val="2"/>
                      <w:sz w:val="21"/>
                      <w:szCs w:val="21"/>
                      <w:highlight w:val="none"/>
                      <w:lang w:val="en-US" w:eastAsia="zh-CN" w:bidi="ar-SA"/>
                    </w:rPr>
                    <w:t>75~80</w:t>
                  </w:r>
                </w:p>
              </w:tc>
              <w:tc>
                <w:tcPr>
                  <w:tcW w:w="572" w:type="dxa"/>
                  <w:vMerge w:val="continue"/>
                  <w:noWrap w:val="0"/>
                  <w:vAlign w:val="center"/>
                </w:tcPr>
                <w:p>
                  <w:pPr>
                    <w:adjustRightInd w:val="0"/>
                    <w:snapToGrid w:val="0"/>
                    <w:spacing w:line="260" w:lineRule="exact"/>
                    <w:jc w:val="center"/>
                    <w:rPr>
                      <w:color w:val="auto"/>
                      <w:szCs w:val="21"/>
                      <w:highlight w:val="none"/>
                    </w:rPr>
                  </w:pPr>
                </w:p>
              </w:tc>
              <w:tc>
                <w:tcPr>
                  <w:tcW w:w="622" w:type="dxa"/>
                  <w:noWrap w:val="0"/>
                  <w:vAlign w:val="center"/>
                </w:tcPr>
                <w:p>
                  <w:pPr>
                    <w:adjustRightInd w:val="0"/>
                    <w:snapToGrid w:val="0"/>
                    <w:spacing w:line="260" w:lineRule="exact"/>
                    <w:jc w:val="center"/>
                    <w:rPr>
                      <w:rFonts w:hint="eastAsia" w:eastAsia="宋体"/>
                      <w:color w:val="auto"/>
                      <w:szCs w:val="21"/>
                      <w:highlight w:val="none"/>
                      <w:lang w:eastAsia="zh-CN"/>
                    </w:rPr>
                  </w:pPr>
                  <w:r>
                    <w:rPr>
                      <w:rFonts w:hint="eastAsia"/>
                      <w:color w:val="auto"/>
                      <w:szCs w:val="21"/>
                      <w:highlight w:val="none"/>
                      <w:lang w:val="en-US" w:eastAsia="zh-CN"/>
                    </w:rPr>
                    <w:t>5</w:t>
                  </w:r>
                </w:p>
              </w:tc>
              <w:tc>
                <w:tcPr>
                  <w:tcW w:w="655" w:type="dxa"/>
                  <w:noWrap w:val="0"/>
                  <w:vAlign w:val="center"/>
                </w:tcPr>
                <w:p>
                  <w:pPr>
                    <w:adjustRightInd w:val="0"/>
                    <w:snapToGrid w:val="0"/>
                    <w:spacing w:line="260" w:lineRule="exact"/>
                    <w:jc w:val="center"/>
                    <w:rPr>
                      <w:rFonts w:hint="default" w:eastAsia="宋体"/>
                      <w:color w:val="auto"/>
                      <w:szCs w:val="21"/>
                      <w:highlight w:val="none"/>
                      <w:lang w:val="en-US" w:eastAsia="zh-CN"/>
                    </w:rPr>
                  </w:pPr>
                  <w:r>
                    <w:rPr>
                      <w:rFonts w:hint="eastAsia"/>
                      <w:color w:val="auto"/>
                      <w:szCs w:val="21"/>
                      <w:highlight w:val="none"/>
                      <w:lang w:val="en-US" w:eastAsia="zh-CN"/>
                    </w:rPr>
                    <w:t>66</w:t>
                  </w:r>
                </w:p>
              </w:tc>
              <w:tc>
                <w:tcPr>
                  <w:tcW w:w="469" w:type="dxa"/>
                  <w:noWrap w:val="0"/>
                  <w:vAlign w:val="center"/>
                </w:tcPr>
                <w:p>
                  <w:pPr>
                    <w:adjustRightInd w:val="0"/>
                    <w:snapToGrid w:val="0"/>
                    <w:spacing w:line="260" w:lineRule="exact"/>
                    <w:jc w:val="center"/>
                    <w:rPr>
                      <w:color w:val="auto"/>
                      <w:szCs w:val="21"/>
                      <w:highlight w:val="none"/>
                    </w:rPr>
                  </w:pPr>
                  <w:r>
                    <w:rPr>
                      <w:rFonts w:hint="eastAsia"/>
                      <w:color w:val="auto"/>
                      <w:szCs w:val="21"/>
                      <w:highlight w:val="none"/>
                      <w:lang w:val="en-US" w:eastAsia="zh-CN"/>
                    </w:rPr>
                    <w:t>10</w:t>
                  </w:r>
                  <w:r>
                    <w:rPr>
                      <w:color w:val="auto"/>
                      <w:szCs w:val="21"/>
                      <w:highlight w:val="none"/>
                    </w:rPr>
                    <w:t>h</w:t>
                  </w:r>
                </w:p>
              </w:tc>
              <w:tc>
                <w:tcPr>
                  <w:tcW w:w="718" w:type="dxa"/>
                  <w:noWrap w:val="0"/>
                  <w:vAlign w:val="center"/>
                </w:tcPr>
                <w:p>
                  <w:pPr>
                    <w:adjustRightInd w:val="0"/>
                    <w:snapToGrid w:val="0"/>
                    <w:spacing w:line="260" w:lineRule="exact"/>
                    <w:jc w:val="center"/>
                    <w:rPr>
                      <w:color w:val="auto"/>
                      <w:szCs w:val="21"/>
                      <w:highlight w:val="none"/>
                    </w:rPr>
                  </w:pPr>
                  <w:r>
                    <w:rPr>
                      <w:color w:val="auto"/>
                      <w:szCs w:val="21"/>
                      <w:highlight w:val="none"/>
                    </w:rPr>
                    <w:t>10</w:t>
                  </w:r>
                </w:p>
              </w:tc>
              <w:tc>
                <w:tcPr>
                  <w:tcW w:w="723" w:type="dxa"/>
                  <w:noWrap w:val="0"/>
                  <w:vAlign w:val="center"/>
                </w:tcPr>
                <w:p>
                  <w:pPr>
                    <w:adjustRightInd w:val="0"/>
                    <w:snapToGrid w:val="0"/>
                    <w:spacing w:line="260" w:lineRule="exact"/>
                    <w:jc w:val="center"/>
                    <w:rPr>
                      <w:rFonts w:hint="default" w:eastAsia="宋体"/>
                      <w:color w:val="auto"/>
                      <w:szCs w:val="21"/>
                      <w:highlight w:val="none"/>
                      <w:lang w:val="en-US" w:eastAsia="zh-CN"/>
                    </w:rPr>
                  </w:pPr>
                  <w:r>
                    <w:rPr>
                      <w:rFonts w:hint="eastAsia"/>
                      <w:color w:val="auto"/>
                      <w:szCs w:val="21"/>
                      <w:highlight w:val="none"/>
                      <w:lang w:val="en-US" w:eastAsia="zh-CN"/>
                    </w:rPr>
                    <w:t>56</w:t>
                  </w:r>
                </w:p>
              </w:tc>
              <w:tc>
                <w:tcPr>
                  <w:tcW w:w="728" w:type="dxa"/>
                  <w:noWrap w:val="0"/>
                  <w:vAlign w:val="center"/>
                </w:tcPr>
                <w:p>
                  <w:pPr>
                    <w:adjustRightInd w:val="0"/>
                    <w:snapToGrid w:val="0"/>
                    <w:spacing w:line="260" w:lineRule="exact"/>
                    <w:jc w:val="center"/>
                    <w:rPr>
                      <w:color w:val="auto"/>
                      <w:szCs w:val="21"/>
                      <w:highlight w:val="none"/>
                    </w:rPr>
                  </w:pPr>
                  <w:r>
                    <w:rPr>
                      <w:color w:val="auto"/>
                      <w:szCs w:val="21"/>
                      <w:highlight w:val="none"/>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8" w:type="dxa"/>
                  <w:noWrap w:val="0"/>
                  <w:vAlign w:val="center"/>
                </w:tcPr>
                <w:p>
                  <w:pPr>
                    <w:adjustRightInd w:val="0"/>
                    <w:snapToGrid w:val="0"/>
                    <w:spacing w:line="260" w:lineRule="exact"/>
                    <w:jc w:val="center"/>
                    <w:rPr>
                      <w:rFonts w:hint="default"/>
                      <w:color w:val="auto"/>
                      <w:szCs w:val="21"/>
                      <w:highlight w:val="none"/>
                      <w:lang w:val="en-US" w:eastAsia="zh-CN"/>
                    </w:rPr>
                  </w:pPr>
                  <w:r>
                    <w:rPr>
                      <w:rFonts w:hint="eastAsia"/>
                      <w:color w:val="auto"/>
                      <w:szCs w:val="21"/>
                      <w:highlight w:val="none"/>
                      <w:lang w:val="en-US" w:eastAsia="zh-CN"/>
                    </w:rPr>
                    <w:t>3</w:t>
                  </w:r>
                </w:p>
              </w:tc>
              <w:tc>
                <w:tcPr>
                  <w:tcW w:w="755" w:type="dxa"/>
                  <w:vMerge w:val="continue"/>
                  <w:noWrap w:val="0"/>
                  <w:vAlign w:val="center"/>
                </w:tcPr>
                <w:p>
                  <w:pPr>
                    <w:adjustRightInd w:val="0"/>
                    <w:snapToGrid w:val="0"/>
                    <w:spacing w:line="260" w:lineRule="exact"/>
                    <w:jc w:val="center"/>
                    <w:rPr>
                      <w:color w:val="auto"/>
                      <w:szCs w:val="21"/>
                      <w:highlight w:val="none"/>
                    </w:rPr>
                  </w:pPr>
                </w:p>
              </w:tc>
              <w:tc>
                <w:tcPr>
                  <w:tcW w:w="658" w:type="dxa"/>
                  <w:noWrap w:val="0"/>
                  <w:vAlign w:val="center"/>
                </w:tcPr>
                <w:p>
                  <w:pPr>
                    <w:widowControl/>
                    <w:jc w:val="center"/>
                    <w:rPr>
                      <w:color w:val="auto"/>
                      <w:szCs w:val="21"/>
                      <w:highlight w:val="none"/>
                    </w:rPr>
                  </w:pPr>
                  <w:r>
                    <w:rPr>
                      <w:rFonts w:hint="eastAsia" w:cs="Times New Roman"/>
                      <w:color w:val="auto"/>
                      <w:sz w:val="21"/>
                      <w:szCs w:val="21"/>
                      <w:highlight w:val="none"/>
                      <w:lang w:eastAsia="zh-CN"/>
                    </w:rPr>
                    <w:t>压缩机</w:t>
                  </w:r>
                </w:p>
              </w:tc>
              <w:tc>
                <w:tcPr>
                  <w:tcW w:w="425" w:type="dxa"/>
                  <w:noWrap w:val="0"/>
                  <w:vAlign w:val="center"/>
                </w:tcPr>
                <w:p>
                  <w:pPr>
                    <w:adjustRightInd w:val="0"/>
                    <w:snapToGrid w:val="0"/>
                    <w:spacing w:line="260" w:lineRule="exact"/>
                    <w:jc w:val="center"/>
                    <w:rPr>
                      <w:rFonts w:hint="eastAsia"/>
                      <w:color w:val="auto"/>
                      <w:szCs w:val="21"/>
                      <w:highlight w:val="none"/>
                      <w:lang w:val="en-US" w:eastAsia="zh-CN"/>
                    </w:rPr>
                  </w:pPr>
                </w:p>
              </w:tc>
              <w:tc>
                <w:tcPr>
                  <w:tcW w:w="704" w:type="dxa"/>
                  <w:noWrap w:val="0"/>
                  <w:vAlign w:val="center"/>
                </w:tcPr>
                <w:p>
                  <w:pPr>
                    <w:widowControl w:val="0"/>
                    <w:spacing w:line="240" w:lineRule="auto"/>
                    <w:jc w:val="center"/>
                    <w:rPr>
                      <w:rFonts w:hint="eastAsia"/>
                      <w:color w:val="auto"/>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bidi="ar-SA"/>
                    </w:rPr>
                    <w:t>70~75</w:t>
                  </w:r>
                </w:p>
              </w:tc>
              <w:tc>
                <w:tcPr>
                  <w:tcW w:w="572" w:type="dxa"/>
                  <w:vMerge w:val="continue"/>
                  <w:noWrap w:val="0"/>
                  <w:vAlign w:val="center"/>
                </w:tcPr>
                <w:p>
                  <w:pPr>
                    <w:adjustRightInd w:val="0"/>
                    <w:snapToGrid w:val="0"/>
                    <w:spacing w:line="260" w:lineRule="exact"/>
                    <w:jc w:val="center"/>
                    <w:rPr>
                      <w:color w:val="auto"/>
                      <w:szCs w:val="21"/>
                      <w:highlight w:val="none"/>
                    </w:rPr>
                  </w:pPr>
                </w:p>
              </w:tc>
              <w:tc>
                <w:tcPr>
                  <w:tcW w:w="622" w:type="dxa"/>
                  <w:noWrap w:val="0"/>
                  <w:vAlign w:val="center"/>
                </w:tcPr>
                <w:p>
                  <w:pPr>
                    <w:adjustRightInd w:val="0"/>
                    <w:snapToGrid w:val="0"/>
                    <w:spacing w:line="260" w:lineRule="exact"/>
                    <w:jc w:val="center"/>
                    <w:rPr>
                      <w:rFonts w:hint="eastAsia" w:eastAsia="宋体"/>
                      <w:color w:val="auto"/>
                      <w:szCs w:val="21"/>
                      <w:highlight w:val="none"/>
                      <w:lang w:val="en-US" w:eastAsia="zh-CN"/>
                    </w:rPr>
                  </w:pPr>
                  <w:r>
                    <w:rPr>
                      <w:rFonts w:hint="eastAsia"/>
                      <w:color w:val="auto"/>
                      <w:szCs w:val="21"/>
                      <w:highlight w:val="none"/>
                      <w:lang w:val="en-US" w:eastAsia="zh-CN"/>
                    </w:rPr>
                    <w:t>5</w:t>
                  </w:r>
                </w:p>
              </w:tc>
              <w:tc>
                <w:tcPr>
                  <w:tcW w:w="655" w:type="dxa"/>
                  <w:noWrap w:val="0"/>
                  <w:vAlign w:val="center"/>
                </w:tcPr>
                <w:p>
                  <w:pPr>
                    <w:adjustRightInd w:val="0"/>
                    <w:snapToGrid w:val="0"/>
                    <w:spacing w:line="260" w:lineRule="exact"/>
                    <w:jc w:val="center"/>
                    <w:rPr>
                      <w:rFonts w:hint="default" w:eastAsia="宋体"/>
                      <w:color w:val="auto"/>
                      <w:szCs w:val="21"/>
                      <w:highlight w:val="none"/>
                      <w:lang w:val="en-US" w:eastAsia="zh-CN"/>
                    </w:rPr>
                  </w:pPr>
                  <w:r>
                    <w:rPr>
                      <w:rFonts w:hint="eastAsia"/>
                      <w:color w:val="auto"/>
                      <w:szCs w:val="21"/>
                      <w:highlight w:val="none"/>
                      <w:lang w:val="en-US" w:eastAsia="zh-CN"/>
                    </w:rPr>
                    <w:t>61</w:t>
                  </w:r>
                </w:p>
              </w:tc>
              <w:tc>
                <w:tcPr>
                  <w:tcW w:w="469" w:type="dxa"/>
                  <w:noWrap w:val="0"/>
                  <w:vAlign w:val="center"/>
                </w:tcPr>
                <w:p>
                  <w:pPr>
                    <w:adjustRightInd w:val="0"/>
                    <w:snapToGrid w:val="0"/>
                    <w:spacing w:line="260" w:lineRule="exact"/>
                    <w:jc w:val="center"/>
                    <w:rPr>
                      <w:color w:val="auto"/>
                      <w:szCs w:val="21"/>
                      <w:highlight w:val="none"/>
                    </w:rPr>
                  </w:pPr>
                  <w:r>
                    <w:rPr>
                      <w:rFonts w:hint="eastAsia"/>
                      <w:color w:val="auto"/>
                      <w:szCs w:val="21"/>
                      <w:highlight w:val="none"/>
                      <w:lang w:val="en-US" w:eastAsia="zh-CN"/>
                    </w:rPr>
                    <w:t>10</w:t>
                  </w:r>
                  <w:r>
                    <w:rPr>
                      <w:color w:val="auto"/>
                      <w:szCs w:val="21"/>
                      <w:highlight w:val="none"/>
                    </w:rPr>
                    <w:t>h</w:t>
                  </w:r>
                </w:p>
              </w:tc>
              <w:tc>
                <w:tcPr>
                  <w:tcW w:w="718" w:type="dxa"/>
                  <w:noWrap w:val="0"/>
                  <w:vAlign w:val="center"/>
                </w:tcPr>
                <w:p>
                  <w:pPr>
                    <w:adjustRightInd w:val="0"/>
                    <w:snapToGrid w:val="0"/>
                    <w:spacing w:line="260" w:lineRule="exact"/>
                    <w:jc w:val="center"/>
                    <w:rPr>
                      <w:rFonts w:hint="default" w:eastAsia="宋体"/>
                      <w:color w:val="auto"/>
                      <w:szCs w:val="21"/>
                      <w:highlight w:val="none"/>
                      <w:lang w:val="en-US" w:eastAsia="zh-CN"/>
                    </w:rPr>
                  </w:pPr>
                  <w:r>
                    <w:rPr>
                      <w:rFonts w:hint="eastAsia"/>
                      <w:color w:val="auto"/>
                      <w:szCs w:val="21"/>
                      <w:highlight w:val="none"/>
                      <w:lang w:val="en-US" w:eastAsia="zh-CN"/>
                    </w:rPr>
                    <w:t>10</w:t>
                  </w:r>
                </w:p>
              </w:tc>
              <w:tc>
                <w:tcPr>
                  <w:tcW w:w="723" w:type="dxa"/>
                  <w:noWrap w:val="0"/>
                  <w:vAlign w:val="center"/>
                </w:tcPr>
                <w:p>
                  <w:pPr>
                    <w:adjustRightInd w:val="0"/>
                    <w:snapToGrid w:val="0"/>
                    <w:spacing w:line="260" w:lineRule="exact"/>
                    <w:jc w:val="center"/>
                    <w:rPr>
                      <w:rFonts w:hint="default"/>
                      <w:color w:val="auto"/>
                      <w:szCs w:val="21"/>
                      <w:highlight w:val="none"/>
                      <w:lang w:val="en-US" w:eastAsia="zh-CN"/>
                    </w:rPr>
                  </w:pPr>
                  <w:r>
                    <w:rPr>
                      <w:rFonts w:hint="eastAsia"/>
                      <w:color w:val="auto"/>
                      <w:szCs w:val="21"/>
                      <w:highlight w:val="none"/>
                      <w:lang w:val="en-US" w:eastAsia="zh-CN"/>
                    </w:rPr>
                    <w:t>51</w:t>
                  </w:r>
                </w:p>
              </w:tc>
              <w:tc>
                <w:tcPr>
                  <w:tcW w:w="728" w:type="dxa"/>
                  <w:noWrap w:val="0"/>
                  <w:vAlign w:val="center"/>
                </w:tcPr>
                <w:p>
                  <w:pPr>
                    <w:adjustRightInd w:val="0"/>
                    <w:snapToGrid w:val="0"/>
                    <w:spacing w:line="260" w:lineRule="exact"/>
                    <w:jc w:val="center"/>
                    <w:rPr>
                      <w:color w:val="auto"/>
                      <w:szCs w:val="21"/>
                      <w:highlight w:val="none"/>
                    </w:rPr>
                  </w:pPr>
                  <w:r>
                    <w:rPr>
                      <w:color w:val="auto"/>
                      <w:szCs w:val="21"/>
                      <w:highlight w:val="none"/>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8" w:type="dxa"/>
                  <w:noWrap w:val="0"/>
                  <w:vAlign w:val="center"/>
                </w:tcPr>
                <w:p>
                  <w:pPr>
                    <w:adjustRightInd w:val="0"/>
                    <w:snapToGrid w:val="0"/>
                    <w:spacing w:line="260" w:lineRule="exact"/>
                    <w:jc w:val="center"/>
                    <w:rPr>
                      <w:rFonts w:hint="default"/>
                      <w:color w:val="auto"/>
                      <w:szCs w:val="21"/>
                      <w:highlight w:val="none"/>
                      <w:lang w:val="en-US" w:eastAsia="zh-CN"/>
                    </w:rPr>
                  </w:pPr>
                  <w:r>
                    <w:rPr>
                      <w:rFonts w:hint="eastAsia"/>
                      <w:color w:val="auto"/>
                      <w:szCs w:val="21"/>
                      <w:highlight w:val="none"/>
                      <w:lang w:val="en-US" w:eastAsia="zh-CN"/>
                    </w:rPr>
                    <w:t>4</w:t>
                  </w:r>
                </w:p>
              </w:tc>
              <w:tc>
                <w:tcPr>
                  <w:tcW w:w="755" w:type="dxa"/>
                  <w:vMerge w:val="continue"/>
                  <w:noWrap w:val="0"/>
                  <w:vAlign w:val="center"/>
                </w:tcPr>
                <w:p>
                  <w:pPr>
                    <w:adjustRightInd w:val="0"/>
                    <w:snapToGrid w:val="0"/>
                    <w:spacing w:line="260" w:lineRule="exact"/>
                    <w:jc w:val="center"/>
                    <w:rPr>
                      <w:color w:val="auto"/>
                      <w:szCs w:val="21"/>
                      <w:highlight w:val="none"/>
                    </w:rPr>
                  </w:pPr>
                </w:p>
              </w:tc>
              <w:tc>
                <w:tcPr>
                  <w:tcW w:w="658" w:type="dxa"/>
                  <w:noWrap w:val="0"/>
                  <w:vAlign w:val="center"/>
                </w:tcPr>
                <w:p>
                  <w:pPr>
                    <w:widowControl/>
                    <w:jc w:val="center"/>
                    <w:rPr>
                      <w:color w:val="auto"/>
                      <w:szCs w:val="21"/>
                      <w:highlight w:val="none"/>
                    </w:rPr>
                  </w:pPr>
                  <w:r>
                    <w:rPr>
                      <w:rFonts w:hint="eastAsia" w:cs="Times New Roman"/>
                      <w:color w:val="auto"/>
                      <w:sz w:val="21"/>
                      <w:szCs w:val="21"/>
                      <w:highlight w:val="none"/>
                      <w:lang w:eastAsia="zh-CN"/>
                    </w:rPr>
                    <w:t>风机</w:t>
                  </w:r>
                </w:p>
              </w:tc>
              <w:tc>
                <w:tcPr>
                  <w:tcW w:w="425" w:type="dxa"/>
                  <w:noWrap w:val="0"/>
                  <w:vAlign w:val="center"/>
                </w:tcPr>
                <w:p>
                  <w:pPr>
                    <w:adjustRightInd w:val="0"/>
                    <w:snapToGrid w:val="0"/>
                    <w:spacing w:line="260" w:lineRule="exact"/>
                    <w:jc w:val="center"/>
                    <w:rPr>
                      <w:rFonts w:hint="eastAsia"/>
                      <w:color w:val="auto"/>
                      <w:szCs w:val="21"/>
                      <w:highlight w:val="none"/>
                      <w:lang w:val="en-US" w:eastAsia="zh-CN"/>
                    </w:rPr>
                  </w:pPr>
                </w:p>
              </w:tc>
              <w:tc>
                <w:tcPr>
                  <w:tcW w:w="704" w:type="dxa"/>
                  <w:noWrap w:val="0"/>
                  <w:vAlign w:val="center"/>
                </w:tcPr>
                <w:p>
                  <w:pPr>
                    <w:widowControl w:val="0"/>
                    <w:spacing w:line="240" w:lineRule="auto"/>
                    <w:jc w:val="center"/>
                    <w:rPr>
                      <w:rFonts w:hint="eastAsia"/>
                      <w:color w:val="auto"/>
                      <w:szCs w:val="21"/>
                      <w:highlight w:val="none"/>
                      <w:lang w:val="en-US" w:eastAsia="zh-CN"/>
                    </w:rPr>
                  </w:pPr>
                  <w:r>
                    <w:rPr>
                      <w:rFonts w:hint="eastAsia" w:cs="Times New Roman"/>
                      <w:color w:val="auto"/>
                      <w:kern w:val="2"/>
                      <w:sz w:val="21"/>
                      <w:szCs w:val="21"/>
                      <w:highlight w:val="none"/>
                      <w:lang w:val="en-US" w:eastAsia="zh-CN" w:bidi="ar-SA"/>
                    </w:rPr>
                    <w:t>80</w:t>
                  </w:r>
                  <w:r>
                    <w:rPr>
                      <w:rFonts w:hint="default" w:ascii="Times New Roman" w:hAnsi="Times New Roman" w:eastAsia="宋体" w:cs="Times New Roman"/>
                      <w:color w:val="auto"/>
                      <w:kern w:val="2"/>
                      <w:sz w:val="21"/>
                      <w:szCs w:val="21"/>
                      <w:highlight w:val="none"/>
                      <w:lang w:val="en-US" w:eastAsia="zh-CN" w:bidi="ar-SA"/>
                    </w:rPr>
                    <w:t>~8</w:t>
                  </w:r>
                  <w:r>
                    <w:rPr>
                      <w:rFonts w:hint="eastAsia" w:cs="Times New Roman"/>
                      <w:color w:val="auto"/>
                      <w:kern w:val="2"/>
                      <w:sz w:val="21"/>
                      <w:szCs w:val="21"/>
                      <w:highlight w:val="none"/>
                      <w:lang w:val="en-US" w:eastAsia="zh-CN" w:bidi="ar-SA"/>
                    </w:rPr>
                    <w:t>5</w:t>
                  </w:r>
                </w:p>
              </w:tc>
              <w:tc>
                <w:tcPr>
                  <w:tcW w:w="572" w:type="dxa"/>
                  <w:vMerge w:val="continue"/>
                  <w:noWrap w:val="0"/>
                  <w:vAlign w:val="center"/>
                </w:tcPr>
                <w:p>
                  <w:pPr>
                    <w:adjustRightInd w:val="0"/>
                    <w:snapToGrid w:val="0"/>
                    <w:spacing w:line="260" w:lineRule="exact"/>
                    <w:jc w:val="center"/>
                    <w:rPr>
                      <w:color w:val="auto"/>
                      <w:szCs w:val="21"/>
                      <w:highlight w:val="none"/>
                    </w:rPr>
                  </w:pPr>
                </w:p>
              </w:tc>
              <w:tc>
                <w:tcPr>
                  <w:tcW w:w="622" w:type="dxa"/>
                  <w:noWrap w:val="0"/>
                  <w:vAlign w:val="center"/>
                </w:tcPr>
                <w:p>
                  <w:pPr>
                    <w:adjustRightInd w:val="0"/>
                    <w:snapToGrid w:val="0"/>
                    <w:spacing w:line="260" w:lineRule="exact"/>
                    <w:jc w:val="center"/>
                    <w:rPr>
                      <w:rFonts w:hint="eastAsia" w:eastAsia="宋体"/>
                      <w:color w:val="auto"/>
                      <w:szCs w:val="21"/>
                      <w:highlight w:val="none"/>
                      <w:lang w:val="en-US" w:eastAsia="zh-CN"/>
                    </w:rPr>
                  </w:pPr>
                  <w:r>
                    <w:rPr>
                      <w:rFonts w:hint="eastAsia"/>
                      <w:color w:val="auto"/>
                      <w:szCs w:val="21"/>
                      <w:highlight w:val="none"/>
                      <w:lang w:val="en-US" w:eastAsia="zh-CN"/>
                    </w:rPr>
                    <w:t>5</w:t>
                  </w:r>
                </w:p>
              </w:tc>
              <w:tc>
                <w:tcPr>
                  <w:tcW w:w="655" w:type="dxa"/>
                  <w:noWrap w:val="0"/>
                  <w:vAlign w:val="center"/>
                </w:tcPr>
                <w:p>
                  <w:pPr>
                    <w:adjustRightInd w:val="0"/>
                    <w:snapToGrid w:val="0"/>
                    <w:spacing w:line="260" w:lineRule="exact"/>
                    <w:jc w:val="center"/>
                    <w:rPr>
                      <w:rFonts w:hint="default" w:eastAsia="宋体"/>
                      <w:color w:val="auto"/>
                      <w:szCs w:val="21"/>
                      <w:highlight w:val="none"/>
                      <w:lang w:val="en-US" w:eastAsia="zh-CN"/>
                    </w:rPr>
                  </w:pPr>
                  <w:r>
                    <w:rPr>
                      <w:rFonts w:hint="eastAsia"/>
                      <w:color w:val="auto"/>
                      <w:szCs w:val="21"/>
                      <w:highlight w:val="none"/>
                      <w:lang w:val="en-US" w:eastAsia="zh-CN"/>
                    </w:rPr>
                    <w:t>71</w:t>
                  </w:r>
                </w:p>
              </w:tc>
              <w:tc>
                <w:tcPr>
                  <w:tcW w:w="469" w:type="dxa"/>
                  <w:noWrap w:val="0"/>
                  <w:vAlign w:val="center"/>
                </w:tcPr>
                <w:p>
                  <w:pPr>
                    <w:adjustRightInd w:val="0"/>
                    <w:snapToGrid w:val="0"/>
                    <w:spacing w:line="260" w:lineRule="exact"/>
                    <w:jc w:val="center"/>
                    <w:rPr>
                      <w:color w:val="auto"/>
                      <w:szCs w:val="21"/>
                      <w:highlight w:val="none"/>
                    </w:rPr>
                  </w:pPr>
                  <w:r>
                    <w:rPr>
                      <w:rFonts w:hint="eastAsia"/>
                      <w:color w:val="auto"/>
                      <w:szCs w:val="21"/>
                      <w:highlight w:val="none"/>
                      <w:lang w:val="en-US" w:eastAsia="zh-CN"/>
                    </w:rPr>
                    <w:t>10</w:t>
                  </w:r>
                  <w:r>
                    <w:rPr>
                      <w:color w:val="auto"/>
                      <w:szCs w:val="21"/>
                      <w:highlight w:val="none"/>
                    </w:rPr>
                    <w:t>h</w:t>
                  </w:r>
                </w:p>
              </w:tc>
              <w:tc>
                <w:tcPr>
                  <w:tcW w:w="718" w:type="dxa"/>
                  <w:noWrap w:val="0"/>
                  <w:vAlign w:val="center"/>
                </w:tcPr>
                <w:p>
                  <w:pPr>
                    <w:adjustRightInd w:val="0"/>
                    <w:snapToGrid w:val="0"/>
                    <w:spacing w:line="260" w:lineRule="exact"/>
                    <w:jc w:val="center"/>
                    <w:rPr>
                      <w:rFonts w:hint="default" w:eastAsia="宋体"/>
                      <w:color w:val="auto"/>
                      <w:szCs w:val="21"/>
                      <w:highlight w:val="none"/>
                      <w:lang w:val="en-US" w:eastAsia="zh-CN"/>
                    </w:rPr>
                  </w:pPr>
                  <w:r>
                    <w:rPr>
                      <w:rFonts w:hint="eastAsia"/>
                      <w:color w:val="auto"/>
                      <w:szCs w:val="21"/>
                      <w:highlight w:val="none"/>
                      <w:lang w:val="en-US" w:eastAsia="zh-CN"/>
                    </w:rPr>
                    <w:t>10</w:t>
                  </w:r>
                </w:p>
              </w:tc>
              <w:tc>
                <w:tcPr>
                  <w:tcW w:w="723" w:type="dxa"/>
                  <w:noWrap w:val="0"/>
                  <w:vAlign w:val="center"/>
                </w:tcPr>
                <w:p>
                  <w:pPr>
                    <w:adjustRightInd w:val="0"/>
                    <w:snapToGrid w:val="0"/>
                    <w:spacing w:line="260" w:lineRule="exact"/>
                    <w:jc w:val="center"/>
                    <w:rPr>
                      <w:rFonts w:hint="default"/>
                      <w:color w:val="auto"/>
                      <w:szCs w:val="21"/>
                      <w:highlight w:val="none"/>
                      <w:lang w:val="en-US" w:eastAsia="zh-CN"/>
                    </w:rPr>
                  </w:pPr>
                  <w:r>
                    <w:rPr>
                      <w:rFonts w:hint="eastAsia"/>
                      <w:color w:val="auto"/>
                      <w:szCs w:val="21"/>
                      <w:highlight w:val="none"/>
                      <w:lang w:val="en-US" w:eastAsia="zh-CN"/>
                    </w:rPr>
                    <w:t>61</w:t>
                  </w:r>
                </w:p>
              </w:tc>
              <w:tc>
                <w:tcPr>
                  <w:tcW w:w="728" w:type="dxa"/>
                  <w:noWrap w:val="0"/>
                  <w:vAlign w:val="center"/>
                </w:tcPr>
                <w:p>
                  <w:pPr>
                    <w:adjustRightInd w:val="0"/>
                    <w:snapToGrid w:val="0"/>
                    <w:spacing w:line="260" w:lineRule="exact"/>
                    <w:jc w:val="center"/>
                    <w:rPr>
                      <w:color w:val="auto"/>
                      <w:szCs w:val="21"/>
                      <w:highlight w:val="none"/>
                    </w:rPr>
                  </w:pPr>
                  <w:r>
                    <w:rPr>
                      <w:color w:val="auto"/>
                      <w:szCs w:val="21"/>
                      <w:highlight w:val="none"/>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8" w:type="dxa"/>
                  <w:noWrap w:val="0"/>
                  <w:vAlign w:val="center"/>
                </w:tcPr>
                <w:p>
                  <w:pPr>
                    <w:adjustRightInd w:val="0"/>
                    <w:snapToGrid w:val="0"/>
                    <w:spacing w:line="260" w:lineRule="exact"/>
                    <w:jc w:val="center"/>
                    <w:rPr>
                      <w:rFonts w:hint="default"/>
                      <w:color w:val="auto"/>
                      <w:szCs w:val="21"/>
                      <w:highlight w:val="none"/>
                      <w:lang w:val="en-US" w:eastAsia="zh-CN"/>
                    </w:rPr>
                  </w:pPr>
                  <w:r>
                    <w:rPr>
                      <w:rFonts w:hint="eastAsia"/>
                      <w:color w:val="auto"/>
                      <w:szCs w:val="21"/>
                      <w:highlight w:val="none"/>
                      <w:lang w:val="en-US" w:eastAsia="zh-CN"/>
                    </w:rPr>
                    <w:t>5</w:t>
                  </w:r>
                </w:p>
              </w:tc>
              <w:tc>
                <w:tcPr>
                  <w:tcW w:w="755" w:type="dxa"/>
                  <w:vMerge w:val="continue"/>
                  <w:noWrap w:val="0"/>
                  <w:vAlign w:val="center"/>
                </w:tcPr>
                <w:p>
                  <w:pPr>
                    <w:adjustRightInd w:val="0"/>
                    <w:snapToGrid w:val="0"/>
                    <w:spacing w:line="260" w:lineRule="exact"/>
                    <w:jc w:val="center"/>
                    <w:rPr>
                      <w:color w:val="auto"/>
                      <w:szCs w:val="21"/>
                      <w:highlight w:val="none"/>
                    </w:rPr>
                  </w:pPr>
                </w:p>
              </w:tc>
              <w:tc>
                <w:tcPr>
                  <w:tcW w:w="658" w:type="dxa"/>
                  <w:noWrap w:val="0"/>
                  <w:vAlign w:val="center"/>
                </w:tcPr>
                <w:p>
                  <w:pPr>
                    <w:widowControl/>
                    <w:jc w:val="center"/>
                    <w:rPr>
                      <w:color w:val="auto"/>
                      <w:szCs w:val="21"/>
                      <w:highlight w:val="none"/>
                    </w:rPr>
                  </w:pPr>
                  <w:r>
                    <w:rPr>
                      <w:rFonts w:hint="eastAsia" w:cs="Times New Roman"/>
                      <w:color w:val="auto"/>
                      <w:sz w:val="21"/>
                      <w:szCs w:val="21"/>
                      <w:highlight w:val="none"/>
                      <w:lang w:eastAsia="zh-CN"/>
                    </w:rPr>
                    <w:t>机泵</w:t>
                  </w:r>
                </w:p>
              </w:tc>
              <w:tc>
                <w:tcPr>
                  <w:tcW w:w="425" w:type="dxa"/>
                  <w:noWrap w:val="0"/>
                  <w:vAlign w:val="center"/>
                </w:tcPr>
                <w:p>
                  <w:pPr>
                    <w:adjustRightInd w:val="0"/>
                    <w:snapToGrid w:val="0"/>
                    <w:spacing w:line="260" w:lineRule="exact"/>
                    <w:jc w:val="center"/>
                    <w:rPr>
                      <w:rFonts w:hint="eastAsia"/>
                      <w:color w:val="auto"/>
                      <w:szCs w:val="21"/>
                      <w:highlight w:val="none"/>
                      <w:lang w:val="en-US" w:eastAsia="zh-CN"/>
                    </w:rPr>
                  </w:pPr>
                </w:p>
              </w:tc>
              <w:tc>
                <w:tcPr>
                  <w:tcW w:w="704" w:type="dxa"/>
                  <w:noWrap w:val="0"/>
                  <w:vAlign w:val="center"/>
                </w:tcPr>
                <w:p>
                  <w:pPr>
                    <w:widowControl w:val="0"/>
                    <w:spacing w:line="240" w:lineRule="auto"/>
                    <w:jc w:val="center"/>
                    <w:rPr>
                      <w:rFonts w:hint="eastAsia"/>
                      <w:color w:val="auto"/>
                      <w:szCs w:val="21"/>
                      <w:highlight w:val="none"/>
                      <w:lang w:val="en-US" w:eastAsia="zh-CN"/>
                    </w:rPr>
                  </w:pPr>
                  <w:r>
                    <w:rPr>
                      <w:rFonts w:hint="eastAsia" w:cs="Times New Roman"/>
                      <w:color w:val="auto"/>
                      <w:kern w:val="2"/>
                      <w:sz w:val="21"/>
                      <w:szCs w:val="21"/>
                      <w:highlight w:val="none"/>
                      <w:lang w:val="en-US" w:eastAsia="zh-CN" w:bidi="ar-SA"/>
                    </w:rPr>
                    <w:t>80</w:t>
                  </w:r>
                  <w:r>
                    <w:rPr>
                      <w:rFonts w:hint="default" w:ascii="Times New Roman" w:hAnsi="Times New Roman" w:eastAsia="宋体"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85</w:t>
                  </w:r>
                </w:p>
              </w:tc>
              <w:tc>
                <w:tcPr>
                  <w:tcW w:w="572" w:type="dxa"/>
                  <w:vMerge w:val="continue"/>
                  <w:noWrap w:val="0"/>
                  <w:vAlign w:val="center"/>
                </w:tcPr>
                <w:p>
                  <w:pPr>
                    <w:adjustRightInd w:val="0"/>
                    <w:snapToGrid w:val="0"/>
                    <w:spacing w:line="260" w:lineRule="exact"/>
                    <w:jc w:val="center"/>
                    <w:rPr>
                      <w:color w:val="auto"/>
                      <w:szCs w:val="21"/>
                      <w:highlight w:val="none"/>
                    </w:rPr>
                  </w:pPr>
                </w:p>
              </w:tc>
              <w:tc>
                <w:tcPr>
                  <w:tcW w:w="622" w:type="dxa"/>
                  <w:noWrap w:val="0"/>
                  <w:vAlign w:val="center"/>
                </w:tcPr>
                <w:p>
                  <w:pPr>
                    <w:adjustRightInd w:val="0"/>
                    <w:snapToGrid w:val="0"/>
                    <w:spacing w:line="260" w:lineRule="exact"/>
                    <w:jc w:val="center"/>
                    <w:rPr>
                      <w:rFonts w:hint="eastAsia" w:eastAsia="宋体"/>
                      <w:color w:val="auto"/>
                      <w:szCs w:val="21"/>
                      <w:highlight w:val="none"/>
                      <w:lang w:val="en-US" w:eastAsia="zh-CN"/>
                    </w:rPr>
                  </w:pPr>
                  <w:r>
                    <w:rPr>
                      <w:rFonts w:hint="eastAsia"/>
                      <w:color w:val="auto"/>
                      <w:szCs w:val="21"/>
                      <w:highlight w:val="none"/>
                      <w:lang w:val="en-US" w:eastAsia="zh-CN"/>
                    </w:rPr>
                    <w:t>5</w:t>
                  </w:r>
                </w:p>
              </w:tc>
              <w:tc>
                <w:tcPr>
                  <w:tcW w:w="655" w:type="dxa"/>
                  <w:noWrap w:val="0"/>
                  <w:vAlign w:val="center"/>
                </w:tcPr>
                <w:p>
                  <w:pPr>
                    <w:adjustRightInd w:val="0"/>
                    <w:snapToGrid w:val="0"/>
                    <w:spacing w:line="260" w:lineRule="exact"/>
                    <w:jc w:val="center"/>
                    <w:rPr>
                      <w:rFonts w:hint="default" w:eastAsia="宋体"/>
                      <w:color w:val="auto"/>
                      <w:szCs w:val="21"/>
                      <w:highlight w:val="none"/>
                      <w:lang w:val="en-US" w:eastAsia="zh-CN"/>
                    </w:rPr>
                  </w:pPr>
                  <w:r>
                    <w:rPr>
                      <w:rFonts w:hint="eastAsia"/>
                      <w:color w:val="auto"/>
                      <w:szCs w:val="21"/>
                      <w:highlight w:val="none"/>
                      <w:lang w:val="en-US" w:eastAsia="zh-CN"/>
                    </w:rPr>
                    <w:t>71</w:t>
                  </w:r>
                </w:p>
              </w:tc>
              <w:tc>
                <w:tcPr>
                  <w:tcW w:w="469" w:type="dxa"/>
                  <w:noWrap w:val="0"/>
                  <w:vAlign w:val="center"/>
                </w:tcPr>
                <w:p>
                  <w:pPr>
                    <w:adjustRightInd w:val="0"/>
                    <w:snapToGrid w:val="0"/>
                    <w:spacing w:line="260" w:lineRule="exact"/>
                    <w:jc w:val="center"/>
                    <w:rPr>
                      <w:color w:val="auto"/>
                      <w:szCs w:val="21"/>
                      <w:highlight w:val="none"/>
                    </w:rPr>
                  </w:pPr>
                  <w:r>
                    <w:rPr>
                      <w:rFonts w:hint="eastAsia"/>
                      <w:color w:val="auto"/>
                      <w:szCs w:val="21"/>
                      <w:highlight w:val="none"/>
                      <w:lang w:val="en-US" w:eastAsia="zh-CN"/>
                    </w:rPr>
                    <w:t>10</w:t>
                  </w:r>
                  <w:r>
                    <w:rPr>
                      <w:color w:val="auto"/>
                      <w:szCs w:val="21"/>
                      <w:highlight w:val="none"/>
                    </w:rPr>
                    <w:t>h</w:t>
                  </w:r>
                </w:p>
              </w:tc>
              <w:tc>
                <w:tcPr>
                  <w:tcW w:w="718" w:type="dxa"/>
                  <w:noWrap w:val="0"/>
                  <w:vAlign w:val="center"/>
                </w:tcPr>
                <w:p>
                  <w:pPr>
                    <w:adjustRightInd w:val="0"/>
                    <w:snapToGrid w:val="0"/>
                    <w:spacing w:line="260" w:lineRule="exact"/>
                    <w:jc w:val="center"/>
                    <w:rPr>
                      <w:rFonts w:hint="default" w:eastAsia="宋体"/>
                      <w:color w:val="auto"/>
                      <w:szCs w:val="21"/>
                      <w:highlight w:val="none"/>
                      <w:lang w:val="en-US" w:eastAsia="zh-CN"/>
                    </w:rPr>
                  </w:pPr>
                  <w:r>
                    <w:rPr>
                      <w:rFonts w:hint="eastAsia"/>
                      <w:color w:val="auto"/>
                      <w:szCs w:val="21"/>
                      <w:highlight w:val="none"/>
                      <w:lang w:val="en-US" w:eastAsia="zh-CN"/>
                    </w:rPr>
                    <w:t>10</w:t>
                  </w:r>
                </w:p>
              </w:tc>
              <w:tc>
                <w:tcPr>
                  <w:tcW w:w="723" w:type="dxa"/>
                  <w:noWrap w:val="0"/>
                  <w:vAlign w:val="center"/>
                </w:tcPr>
                <w:p>
                  <w:pPr>
                    <w:adjustRightInd w:val="0"/>
                    <w:snapToGrid w:val="0"/>
                    <w:spacing w:line="260" w:lineRule="exact"/>
                    <w:jc w:val="center"/>
                    <w:rPr>
                      <w:rFonts w:hint="default"/>
                      <w:color w:val="auto"/>
                      <w:szCs w:val="21"/>
                      <w:highlight w:val="none"/>
                      <w:lang w:val="en-US" w:eastAsia="zh-CN"/>
                    </w:rPr>
                  </w:pPr>
                  <w:r>
                    <w:rPr>
                      <w:rFonts w:hint="eastAsia"/>
                      <w:color w:val="auto"/>
                      <w:szCs w:val="21"/>
                      <w:highlight w:val="none"/>
                      <w:lang w:val="en-US" w:eastAsia="zh-CN"/>
                    </w:rPr>
                    <w:t>61</w:t>
                  </w:r>
                </w:p>
              </w:tc>
              <w:tc>
                <w:tcPr>
                  <w:tcW w:w="728" w:type="dxa"/>
                  <w:noWrap w:val="0"/>
                  <w:vAlign w:val="center"/>
                </w:tcPr>
                <w:p>
                  <w:pPr>
                    <w:adjustRightInd w:val="0"/>
                    <w:snapToGrid w:val="0"/>
                    <w:spacing w:line="260" w:lineRule="exact"/>
                    <w:jc w:val="center"/>
                    <w:rPr>
                      <w:color w:val="auto"/>
                      <w:szCs w:val="21"/>
                      <w:highlight w:val="none"/>
                    </w:rPr>
                  </w:pPr>
                  <w:r>
                    <w:rPr>
                      <w:color w:val="auto"/>
                      <w:szCs w:val="21"/>
                      <w:highlight w:val="none"/>
                    </w:rPr>
                    <w:t>1m</w:t>
                  </w:r>
                </w:p>
              </w:tc>
            </w:tr>
          </w:tbl>
          <w:p>
            <w:pPr>
              <w:pStyle w:val="99"/>
              <w:ind w:firstLine="48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highlight w:val="none"/>
              </w:rPr>
              <w:t>对厂界外的声环境影响采取《环境影响评价技术导则 声环境》（HJ2.4-2021）中的噪声预测模式</w:t>
            </w:r>
            <w:r>
              <w:rPr>
                <w:rFonts w:hint="default" w:ascii="Times New Roman" w:hAnsi="Times New Roman" w:eastAsia="宋体" w:cs="Times New Roman"/>
                <w:color w:val="auto"/>
                <w:sz w:val="24"/>
                <w:szCs w:val="24"/>
                <w:highlight w:val="none"/>
              </w:rPr>
              <w:t>，预测公式为：</w:t>
            </w:r>
          </w:p>
          <w:p>
            <w:pPr>
              <w:spacing w:line="360" w:lineRule="auto"/>
              <w:ind w:firstLine="480" w:firstLineChars="20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object>
                <v:shape id="_x0000_i1025" o:spt="75" type="#_x0000_t75" style="height:30.75pt;width:143.25pt;" o:ole="t" filled="f" o:preferrelative="t" stroked="f" coordsize="21600,21600">
                  <v:path/>
                  <v:fill on="f" focussize="0,0"/>
                  <v:stroke on="f"/>
                  <v:imagedata r:id="rId11" o:title=""/>
                  <o:lock v:ext="edit" aspectratio="t"/>
                  <w10:wrap type="none"/>
                  <w10:anchorlock/>
                </v:shape>
                <o:OLEObject Type="Embed" ProgID="Equation.DSMT4" ShapeID="_x0000_i1025" DrawAspect="Content" ObjectID="_1468075725" r:id="rId10">
                  <o:LockedField>false</o:LockedField>
                </o:OLEObject>
              </w:objec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式中，LA（r）——距声源r米处的A声级，dB（A）；</w:t>
            </w:r>
          </w:p>
          <w:p>
            <w:pPr>
              <w:spacing w:line="360" w:lineRule="auto"/>
              <w:ind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LA（r0）——距声源r0米处的A声级，dB（A）；</w:t>
            </w:r>
          </w:p>
          <w:p>
            <w:pPr>
              <w:spacing w:line="360" w:lineRule="auto"/>
              <w:ind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r、r0 ——距点声源的距离，m；</w:t>
            </w:r>
          </w:p>
          <w:p>
            <w:pPr>
              <w:spacing w:line="360" w:lineRule="auto"/>
              <w:ind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ΔL——场界围墙引起的衰减量。</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rPr>
              <w:t>按照上述模型计算运营期噪声影响预测结果见</w:t>
            </w:r>
            <w:r>
              <w:rPr>
                <w:rFonts w:hint="default" w:ascii="Times New Roman" w:hAnsi="Times New Roman" w:eastAsia="宋体" w:cs="Times New Roman"/>
                <w:color w:val="auto"/>
                <w:sz w:val="24"/>
                <w:highlight w:val="none"/>
              </w:rPr>
              <w:t>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default" w:ascii="Times New Roman" w:hAnsi="Times New Roman" w:eastAsia="宋体" w:cs="Times New Roman"/>
                <w:b/>
                <w:bCs/>
                <w:color w:val="auto"/>
                <w:sz w:val="21"/>
                <w:szCs w:val="21"/>
                <w:highlight w:val="none"/>
                <w:lang w:val="en-US" w:eastAsia="zh-CN"/>
              </w:rPr>
              <w:t>11</w:t>
            </w:r>
            <w:r>
              <w:rPr>
                <w:rFonts w:hint="eastAsia"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运营期昼间噪声预测结果</w:t>
            </w:r>
          </w:p>
          <w:tbl>
            <w:tblPr>
              <w:tblStyle w:val="31"/>
              <w:tblW w:w="5000" w:type="pct"/>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612"/>
              <w:gridCol w:w="1765"/>
              <w:gridCol w:w="1427"/>
              <w:gridCol w:w="1430"/>
              <w:gridCol w:w="1284"/>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7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预测点位置</w:t>
                  </w:r>
                </w:p>
              </w:tc>
              <w:tc>
                <w:tcPr>
                  <w:tcW w:w="117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距声源最近距离（</w:t>
                  </w:r>
                  <w:r>
                    <w:rPr>
                      <w:rFonts w:hint="default" w:ascii="Times New Roman" w:hAnsi="Times New Roman" w:eastAsia="宋体" w:cs="Times New Roman"/>
                      <w:b/>
                      <w:bCs/>
                      <w:color w:val="auto"/>
                      <w:sz w:val="21"/>
                      <w:szCs w:val="21"/>
                      <w:highlight w:val="none"/>
                      <w:lang w:val="en-US" w:eastAsia="zh-CN"/>
                    </w:rPr>
                    <w:t>m</w:t>
                  </w:r>
                  <w:r>
                    <w:rPr>
                      <w:rFonts w:hint="default" w:ascii="Times New Roman" w:hAnsi="Times New Roman" w:eastAsia="宋体" w:cs="Times New Roman"/>
                      <w:b/>
                      <w:bCs/>
                      <w:color w:val="auto"/>
                      <w:sz w:val="21"/>
                      <w:szCs w:val="21"/>
                      <w:highlight w:val="none"/>
                      <w:lang w:eastAsia="zh-CN"/>
                    </w:rPr>
                    <w:t>）</w:t>
                  </w:r>
                </w:p>
              </w:tc>
              <w:tc>
                <w:tcPr>
                  <w:tcW w:w="9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eastAsia="zh-CN"/>
                    </w:rPr>
                    <w:t>贡献</w:t>
                  </w:r>
                  <w:r>
                    <w:rPr>
                      <w:rFonts w:hint="default" w:ascii="Times New Roman" w:hAnsi="Times New Roman" w:eastAsia="宋体" w:cs="Times New Roman"/>
                      <w:b/>
                      <w:bCs/>
                      <w:color w:val="auto"/>
                      <w:sz w:val="21"/>
                      <w:szCs w:val="21"/>
                      <w:highlight w:val="none"/>
                    </w:rPr>
                    <w:t>值</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[dB（A）]</w:t>
                  </w:r>
                </w:p>
              </w:tc>
              <w:tc>
                <w:tcPr>
                  <w:tcW w:w="9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标准值</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[dB（A）]</w:t>
                  </w:r>
                </w:p>
              </w:tc>
              <w:tc>
                <w:tcPr>
                  <w:tcW w:w="85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预测结果</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72" w:type="pct"/>
                  <w:noWrap w:val="0"/>
                  <w:vAlign w:val="center"/>
                </w:tcPr>
                <w:p>
                  <w:pPr>
                    <w:adjustRightInd w:val="0"/>
                    <w:snapToGrid w:val="0"/>
                    <w:jc w:val="center"/>
                    <w:rPr>
                      <w:rFonts w:hint="eastAsia" w:eastAsia="宋体"/>
                      <w:color w:val="auto"/>
                      <w:sz w:val="21"/>
                      <w:szCs w:val="21"/>
                      <w:highlight w:val="none"/>
                    </w:rPr>
                  </w:pPr>
                  <w:r>
                    <w:rPr>
                      <w:rFonts w:eastAsia="宋体"/>
                      <w:color w:val="auto"/>
                      <w:sz w:val="21"/>
                      <w:szCs w:val="21"/>
                      <w:highlight w:val="none"/>
                    </w:rPr>
                    <w:t>东侧厂界</w:t>
                  </w:r>
                </w:p>
              </w:tc>
              <w:tc>
                <w:tcPr>
                  <w:tcW w:w="1173" w:type="pct"/>
                  <w:noWrap w:val="0"/>
                  <w:vAlign w:val="center"/>
                </w:tcPr>
                <w:p>
                  <w:pPr>
                    <w:adjustRightInd w:val="0"/>
                    <w:snapToGrid w:val="0"/>
                    <w:jc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16</w:t>
                  </w:r>
                </w:p>
              </w:tc>
              <w:tc>
                <w:tcPr>
                  <w:tcW w:w="949" w:type="pct"/>
                  <w:noWrap w:val="0"/>
                  <w:vAlign w:val="center"/>
                </w:tcPr>
                <w:p>
                  <w:pPr>
                    <w:adjustRightInd w:val="0"/>
                    <w:snapToGrid w:val="0"/>
                    <w:jc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4</w:t>
                  </w:r>
                  <w:r>
                    <w:rPr>
                      <w:rFonts w:hint="eastAsia"/>
                      <w:color w:val="auto"/>
                      <w:sz w:val="21"/>
                      <w:szCs w:val="21"/>
                      <w:highlight w:val="none"/>
                      <w:lang w:val="en-US" w:eastAsia="zh-CN"/>
                    </w:rPr>
                    <w:t>1</w:t>
                  </w:r>
                </w:p>
              </w:tc>
              <w:tc>
                <w:tcPr>
                  <w:tcW w:w="951" w:type="pct"/>
                  <w:vMerge w:val="restart"/>
                  <w:noWrap w:val="0"/>
                  <w:vAlign w:val="center"/>
                </w:tcPr>
                <w:p>
                  <w:pPr>
                    <w:adjustRightInd w:val="0"/>
                    <w:snapToGrid w:val="0"/>
                    <w:jc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65-55</w:t>
                  </w:r>
                </w:p>
              </w:tc>
              <w:tc>
                <w:tcPr>
                  <w:tcW w:w="853" w:type="pct"/>
                  <w:noWrap w:val="0"/>
                  <w:vAlign w:val="center"/>
                </w:tcPr>
                <w:p>
                  <w:pPr>
                    <w:adjustRightInd w:val="0"/>
                    <w:snapToGrid w:val="0"/>
                    <w:jc w:val="center"/>
                    <w:rPr>
                      <w:rFonts w:eastAsia="宋体"/>
                      <w:color w:val="auto"/>
                      <w:sz w:val="21"/>
                      <w:szCs w:val="21"/>
                      <w:highlight w:val="none"/>
                    </w:rPr>
                  </w:pPr>
                  <w:r>
                    <w:rPr>
                      <w:rFonts w:eastAsia="宋体"/>
                      <w:color w:val="auto"/>
                      <w:sz w:val="21"/>
                      <w:szCs w:val="21"/>
                      <w:highlight w:val="none"/>
                    </w:rPr>
                    <w:t>达标</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72" w:type="pct"/>
                  <w:noWrap w:val="0"/>
                  <w:vAlign w:val="center"/>
                </w:tcPr>
                <w:p>
                  <w:pPr>
                    <w:adjustRightInd w:val="0"/>
                    <w:snapToGrid w:val="0"/>
                    <w:jc w:val="center"/>
                    <w:rPr>
                      <w:rFonts w:eastAsia="宋体"/>
                      <w:color w:val="auto"/>
                      <w:sz w:val="21"/>
                      <w:szCs w:val="21"/>
                      <w:highlight w:val="none"/>
                    </w:rPr>
                  </w:pPr>
                  <w:r>
                    <w:rPr>
                      <w:rFonts w:eastAsia="宋体"/>
                      <w:color w:val="auto"/>
                      <w:sz w:val="21"/>
                      <w:szCs w:val="21"/>
                      <w:highlight w:val="none"/>
                    </w:rPr>
                    <w:t>南侧厂界</w:t>
                  </w:r>
                </w:p>
              </w:tc>
              <w:tc>
                <w:tcPr>
                  <w:tcW w:w="1173" w:type="pct"/>
                  <w:noWrap w:val="0"/>
                  <w:vAlign w:val="center"/>
                </w:tcPr>
                <w:p>
                  <w:pPr>
                    <w:adjustRightInd w:val="0"/>
                    <w:snapToGrid w:val="0"/>
                    <w:jc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16</w:t>
                  </w:r>
                </w:p>
              </w:tc>
              <w:tc>
                <w:tcPr>
                  <w:tcW w:w="949" w:type="pct"/>
                  <w:noWrap w:val="0"/>
                  <w:vAlign w:val="center"/>
                </w:tcPr>
                <w:p>
                  <w:pPr>
                    <w:adjustRightInd w:val="0"/>
                    <w:snapToGrid w:val="0"/>
                    <w:jc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4</w:t>
                  </w:r>
                  <w:r>
                    <w:rPr>
                      <w:rFonts w:hint="eastAsia"/>
                      <w:color w:val="auto"/>
                      <w:sz w:val="21"/>
                      <w:szCs w:val="21"/>
                      <w:highlight w:val="none"/>
                      <w:lang w:val="en-US" w:eastAsia="zh-CN"/>
                    </w:rPr>
                    <w:t>1</w:t>
                  </w:r>
                </w:p>
              </w:tc>
              <w:tc>
                <w:tcPr>
                  <w:tcW w:w="951" w:type="pct"/>
                  <w:vMerge w:val="continue"/>
                  <w:noWrap w:val="0"/>
                  <w:vAlign w:val="center"/>
                </w:tcPr>
                <w:p>
                  <w:pPr>
                    <w:adjustRightInd w:val="0"/>
                    <w:snapToGrid w:val="0"/>
                    <w:jc w:val="center"/>
                    <w:rPr>
                      <w:rFonts w:hint="eastAsia" w:eastAsia="宋体"/>
                      <w:color w:val="auto"/>
                      <w:sz w:val="21"/>
                      <w:szCs w:val="21"/>
                      <w:highlight w:val="none"/>
                      <w:lang w:eastAsia="zh-CN"/>
                    </w:rPr>
                  </w:pPr>
                </w:p>
              </w:tc>
              <w:tc>
                <w:tcPr>
                  <w:tcW w:w="853" w:type="pct"/>
                  <w:noWrap w:val="0"/>
                  <w:vAlign w:val="center"/>
                </w:tcPr>
                <w:p>
                  <w:pPr>
                    <w:adjustRightInd w:val="0"/>
                    <w:snapToGrid w:val="0"/>
                    <w:jc w:val="center"/>
                    <w:rPr>
                      <w:rFonts w:eastAsia="宋体"/>
                      <w:color w:val="auto"/>
                      <w:sz w:val="21"/>
                      <w:szCs w:val="21"/>
                      <w:highlight w:val="none"/>
                    </w:rPr>
                  </w:pPr>
                  <w:r>
                    <w:rPr>
                      <w:rFonts w:eastAsia="宋体"/>
                      <w:color w:val="auto"/>
                      <w:sz w:val="21"/>
                      <w:szCs w:val="21"/>
                      <w:highlight w:val="none"/>
                    </w:rPr>
                    <w:t>达标</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72" w:type="pct"/>
                  <w:noWrap w:val="0"/>
                  <w:vAlign w:val="center"/>
                </w:tcPr>
                <w:p>
                  <w:pPr>
                    <w:adjustRightInd w:val="0"/>
                    <w:snapToGrid w:val="0"/>
                    <w:jc w:val="center"/>
                    <w:rPr>
                      <w:rFonts w:eastAsia="宋体"/>
                      <w:color w:val="auto"/>
                      <w:sz w:val="21"/>
                      <w:szCs w:val="21"/>
                      <w:highlight w:val="none"/>
                    </w:rPr>
                  </w:pPr>
                  <w:r>
                    <w:rPr>
                      <w:rFonts w:eastAsia="宋体"/>
                      <w:color w:val="auto"/>
                      <w:sz w:val="21"/>
                      <w:szCs w:val="21"/>
                      <w:highlight w:val="none"/>
                    </w:rPr>
                    <w:t>西侧厂界</w:t>
                  </w:r>
                </w:p>
              </w:tc>
              <w:tc>
                <w:tcPr>
                  <w:tcW w:w="1173" w:type="pct"/>
                  <w:noWrap w:val="0"/>
                  <w:vAlign w:val="center"/>
                </w:tcPr>
                <w:p>
                  <w:pPr>
                    <w:adjustRightInd w:val="0"/>
                    <w:snapToGrid w:val="0"/>
                    <w:jc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6</w:t>
                  </w:r>
                </w:p>
              </w:tc>
              <w:tc>
                <w:tcPr>
                  <w:tcW w:w="949" w:type="pct"/>
                  <w:noWrap w:val="0"/>
                  <w:vAlign w:val="center"/>
                </w:tcPr>
                <w:p>
                  <w:pPr>
                    <w:adjustRightInd w:val="0"/>
                    <w:snapToGrid w:val="0"/>
                    <w:jc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5</w:t>
                  </w:r>
                  <w:r>
                    <w:rPr>
                      <w:rFonts w:hint="eastAsia"/>
                      <w:color w:val="auto"/>
                      <w:sz w:val="21"/>
                      <w:szCs w:val="21"/>
                      <w:highlight w:val="none"/>
                      <w:lang w:val="en-US" w:eastAsia="zh-CN"/>
                    </w:rPr>
                    <w:t>0</w:t>
                  </w:r>
                </w:p>
              </w:tc>
              <w:tc>
                <w:tcPr>
                  <w:tcW w:w="951" w:type="pct"/>
                  <w:vMerge w:val="continue"/>
                  <w:noWrap w:val="0"/>
                  <w:vAlign w:val="center"/>
                </w:tcPr>
                <w:p>
                  <w:pPr>
                    <w:adjustRightInd w:val="0"/>
                    <w:snapToGrid w:val="0"/>
                    <w:jc w:val="center"/>
                    <w:rPr>
                      <w:rFonts w:hint="eastAsia" w:eastAsia="宋体"/>
                      <w:color w:val="auto"/>
                      <w:sz w:val="21"/>
                      <w:szCs w:val="21"/>
                      <w:highlight w:val="none"/>
                      <w:lang w:eastAsia="zh-CN"/>
                    </w:rPr>
                  </w:pPr>
                </w:p>
              </w:tc>
              <w:tc>
                <w:tcPr>
                  <w:tcW w:w="853" w:type="pct"/>
                  <w:noWrap w:val="0"/>
                  <w:vAlign w:val="center"/>
                </w:tcPr>
                <w:p>
                  <w:pPr>
                    <w:adjustRightInd w:val="0"/>
                    <w:snapToGrid w:val="0"/>
                    <w:jc w:val="center"/>
                    <w:rPr>
                      <w:rFonts w:eastAsia="宋体"/>
                      <w:color w:val="auto"/>
                      <w:sz w:val="21"/>
                      <w:szCs w:val="21"/>
                      <w:highlight w:val="none"/>
                    </w:rPr>
                  </w:pPr>
                  <w:r>
                    <w:rPr>
                      <w:rFonts w:eastAsia="宋体"/>
                      <w:color w:val="auto"/>
                      <w:sz w:val="21"/>
                      <w:szCs w:val="21"/>
                      <w:highlight w:val="none"/>
                    </w:rPr>
                    <w:t>达标</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72" w:type="pct"/>
                  <w:noWrap w:val="0"/>
                  <w:vAlign w:val="center"/>
                </w:tcPr>
                <w:p>
                  <w:pPr>
                    <w:adjustRightInd w:val="0"/>
                    <w:snapToGrid w:val="0"/>
                    <w:jc w:val="center"/>
                    <w:rPr>
                      <w:rFonts w:eastAsia="宋体"/>
                      <w:color w:val="auto"/>
                      <w:sz w:val="21"/>
                      <w:szCs w:val="21"/>
                      <w:highlight w:val="none"/>
                    </w:rPr>
                  </w:pPr>
                  <w:r>
                    <w:rPr>
                      <w:rFonts w:eastAsia="宋体"/>
                      <w:color w:val="auto"/>
                      <w:sz w:val="21"/>
                      <w:szCs w:val="21"/>
                      <w:highlight w:val="none"/>
                    </w:rPr>
                    <w:t>北侧厂界</w:t>
                  </w:r>
                </w:p>
              </w:tc>
              <w:tc>
                <w:tcPr>
                  <w:tcW w:w="1173" w:type="pct"/>
                  <w:noWrap w:val="0"/>
                  <w:vAlign w:val="center"/>
                </w:tcPr>
                <w:p>
                  <w:pPr>
                    <w:adjustRightInd w:val="0"/>
                    <w:snapToGrid w:val="0"/>
                    <w:jc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8</w:t>
                  </w:r>
                </w:p>
              </w:tc>
              <w:tc>
                <w:tcPr>
                  <w:tcW w:w="949" w:type="pct"/>
                  <w:noWrap w:val="0"/>
                  <w:vAlign w:val="center"/>
                </w:tcPr>
                <w:p>
                  <w:pPr>
                    <w:adjustRightInd w:val="0"/>
                    <w:snapToGrid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47</w:t>
                  </w:r>
                </w:p>
              </w:tc>
              <w:tc>
                <w:tcPr>
                  <w:tcW w:w="951" w:type="pct"/>
                  <w:vMerge w:val="continue"/>
                  <w:noWrap w:val="0"/>
                  <w:vAlign w:val="center"/>
                </w:tcPr>
                <w:p>
                  <w:pPr>
                    <w:adjustRightInd w:val="0"/>
                    <w:snapToGrid w:val="0"/>
                    <w:jc w:val="center"/>
                    <w:rPr>
                      <w:rFonts w:hint="eastAsia" w:eastAsia="宋体"/>
                      <w:color w:val="auto"/>
                      <w:sz w:val="21"/>
                      <w:szCs w:val="21"/>
                      <w:highlight w:val="none"/>
                      <w:lang w:eastAsia="zh-CN"/>
                    </w:rPr>
                  </w:pPr>
                </w:p>
              </w:tc>
              <w:tc>
                <w:tcPr>
                  <w:tcW w:w="853" w:type="pct"/>
                  <w:noWrap w:val="0"/>
                  <w:vAlign w:val="center"/>
                </w:tcPr>
                <w:p>
                  <w:pPr>
                    <w:adjustRightInd w:val="0"/>
                    <w:snapToGrid w:val="0"/>
                    <w:jc w:val="center"/>
                    <w:rPr>
                      <w:rFonts w:eastAsia="宋体"/>
                      <w:color w:val="auto"/>
                      <w:sz w:val="21"/>
                      <w:szCs w:val="21"/>
                      <w:highlight w:val="none"/>
                    </w:rPr>
                  </w:pPr>
                  <w:r>
                    <w:rPr>
                      <w:rFonts w:eastAsia="宋体"/>
                      <w:color w:val="auto"/>
                      <w:sz w:val="21"/>
                      <w:szCs w:val="21"/>
                      <w:highlight w:val="none"/>
                    </w:rPr>
                    <w:t>达标</w:t>
                  </w:r>
                </w:p>
              </w:tc>
            </w:tr>
          </w:tbl>
          <w:p>
            <w:pPr>
              <w:adjustRightInd w:val="0"/>
              <w:snapToGrid w:val="0"/>
              <w:spacing w:line="360" w:lineRule="auto"/>
              <w:ind w:firstLine="480" w:firstLineChars="20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根据预测，本项目营运期的噪声经</w:t>
            </w:r>
            <w:r>
              <w:rPr>
                <w:rFonts w:hint="eastAsia" w:ascii="Times New Roman" w:hAnsi="Times New Roman" w:eastAsia="宋体" w:cs="Times New Roman"/>
                <w:color w:val="auto"/>
                <w:sz w:val="24"/>
                <w:szCs w:val="24"/>
                <w:highlight w:val="none"/>
                <w:lang w:eastAsia="zh-CN"/>
              </w:rPr>
              <w:t>厂房隔音、</w:t>
            </w:r>
            <w:r>
              <w:rPr>
                <w:rFonts w:hint="eastAsia" w:ascii="Times New Roman" w:hAnsi="Times New Roman" w:eastAsia="宋体" w:cs="Times New Roman"/>
                <w:color w:val="auto"/>
                <w:sz w:val="24"/>
                <w:szCs w:val="24"/>
                <w:highlight w:val="none"/>
              </w:rPr>
              <w:t>距离衰减后，在四周厂界处即可满足《工业企业厂界环境噪声排放标准》（GB12348-2008）中</w:t>
            </w:r>
            <w:r>
              <w:rPr>
                <w:rFonts w:hint="eastAsia"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rPr>
              <w:t>类标准</w:t>
            </w:r>
            <w:r>
              <w:rPr>
                <w:rFonts w:hint="default" w:ascii="Times New Roman" w:hAnsi="Times New Roman" w:eastAsia="宋体" w:cs="Times New Roman"/>
                <w:color w:val="auto"/>
                <w:sz w:val="24"/>
                <w:highlight w:val="none"/>
              </w:rPr>
              <w:t>，即</w:t>
            </w:r>
            <w:r>
              <w:rPr>
                <w:rFonts w:hint="default" w:ascii="Times New Roman" w:hAnsi="Times New Roman" w:eastAsia="宋体" w:cs="Times New Roman"/>
                <w:color w:val="auto"/>
                <w:sz w:val="24"/>
                <w:highlight w:val="none"/>
                <w:lang w:eastAsia="zh-CN"/>
              </w:rPr>
              <w:t>3类</w:t>
            </w:r>
            <w:r>
              <w:rPr>
                <w:rFonts w:hint="default" w:ascii="Times New Roman" w:hAnsi="Times New Roman" w:eastAsia="宋体" w:cs="Times New Roman"/>
                <w:color w:val="auto"/>
                <w:sz w:val="24"/>
                <w:highlight w:val="none"/>
              </w:rPr>
              <w:t>：昼间≤6</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dB（A）</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夜间</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55</w:t>
            </w:r>
            <w:r>
              <w:rPr>
                <w:rFonts w:hint="default" w:ascii="Times New Roman" w:hAnsi="Times New Roman" w:eastAsia="宋体" w:cs="Times New Roman"/>
                <w:color w:val="auto"/>
                <w:sz w:val="24"/>
                <w:highlight w:val="none"/>
              </w:rPr>
              <w:t>dB（A）</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项目区厂界四周不存在声环境敏感目标，</w:t>
            </w:r>
            <w:r>
              <w:rPr>
                <w:rFonts w:hint="default" w:ascii="Times New Roman" w:hAnsi="Times New Roman" w:eastAsia="宋体" w:cs="Times New Roman"/>
                <w:color w:val="auto"/>
                <w:sz w:val="24"/>
                <w:szCs w:val="24"/>
                <w:highlight w:val="none"/>
              </w:rPr>
              <w:t>本项目噪声不会对区域声环境造成影响</w:t>
            </w:r>
            <w:r>
              <w:rPr>
                <w:rFonts w:hint="eastAsia" w:ascii="Times New Roman" w:hAnsi="Times New Roman" w:eastAsia="宋体" w:cs="Times New Roman"/>
                <w:color w:val="auto"/>
                <w:sz w:val="24"/>
                <w:szCs w:val="24"/>
                <w:highlight w:val="none"/>
                <w:lang w:eastAsia="zh-CN"/>
              </w:rPr>
              <w:t>。</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为进一步降低噪声影响，建议建设单位：</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fldChar w:fldCharType="begin"/>
            </w:r>
            <w:r>
              <w:rPr>
                <w:rFonts w:hint="default" w:ascii="Times New Roman" w:hAnsi="Times New Roman" w:eastAsia="宋体" w:cs="Times New Roman"/>
                <w:color w:val="auto"/>
                <w:sz w:val="24"/>
                <w:szCs w:val="24"/>
                <w:highlight w:val="none"/>
                <w:lang w:val="en-US" w:eastAsia="zh-CN"/>
              </w:rPr>
              <w:instrText xml:space="preserve"> = 1 \* GB3 </w:instrText>
            </w:r>
            <w:r>
              <w:rPr>
                <w:rFonts w:hint="default" w:ascii="Times New Roman" w:hAnsi="Times New Roman" w:eastAsia="宋体" w:cs="Times New Roman"/>
                <w:color w:val="auto"/>
                <w:sz w:val="24"/>
                <w:szCs w:val="24"/>
                <w:highlight w:val="none"/>
                <w:lang w:val="en-US" w:eastAsia="zh-CN"/>
              </w:rPr>
              <w:fldChar w:fldCharType="separate"/>
            </w: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lang w:val="en-US" w:eastAsia="zh-CN"/>
              </w:rPr>
              <w:fldChar w:fldCharType="end"/>
            </w:r>
            <w:r>
              <w:rPr>
                <w:rFonts w:hint="default" w:ascii="Times New Roman" w:hAnsi="Times New Roman" w:eastAsia="宋体" w:cs="Times New Roman"/>
                <w:color w:val="auto"/>
                <w:sz w:val="24"/>
                <w:szCs w:val="24"/>
                <w:highlight w:val="none"/>
                <w:lang w:val="en-US" w:eastAsia="zh-CN"/>
              </w:rPr>
              <w:t>对机械设备基础进行减振、隔声、密闭等处理；</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fldChar w:fldCharType="begin"/>
            </w:r>
            <w:r>
              <w:rPr>
                <w:rFonts w:hint="default" w:ascii="Times New Roman" w:hAnsi="Times New Roman" w:eastAsia="宋体" w:cs="Times New Roman"/>
                <w:color w:val="auto"/>
                <w:sz w:val="24"/>
                <w:szCs w:val="24"/>
                <w:highlight w:val="none"/>
                <w:lang w:val="en-US" w:eastAsia="zh-CN"/>
              </w:rPr>
              <w:instrText xml:space="preserve"> = 2 \* GB3 </w:instrText>
            </w:r>
            <w:r>
              <w:rPr>
                <w:rFonts w:hint="default" w:ascii="Times New Roman" w:hAnsi="Times New Roman" w:eastAsia="宋体" w:cs="Times New Roman"/>
                <w:color w:val="auto"/>
                <w:sz w:val="24"/>
                <w:szCs w:val="24"/>
                <w:highlight w:val="none"/>
                <w:lang w:val="en-US" w:eastAsia="zh-CN"/>
              </w:rPr>
              <w:fldChar w:fldCharType="separate"/>
            </w: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lang w:val="en-US" w:eastAsia="zh-CN"/>
              </w:rPr>
              <w:fldChar w:fldCharType="end"/>
            </w:r>
            <w:r>
              <w:rPr>
                <w:rFonts w:hint="default" w:ascii="Times New Roman" w:hAnsi="Times New Roman" w:eastAsia="宋体" w:cs="Times New Roman"/>
                <w:color w:val="auto"/>
                <w:sz w:val="24"/>
                <w:szCs w:val="24"/>
                <w:highlight w:val="none"/>
                <w:lang w:val="en-US" w:eastAsia="zh-CN"/>
              </w:rPr>
              <w:t>合理布置设备，高噪声设备远离东边界布置；</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fldChar w:fldCharType="begin"/>
            </w:r>
            <w:r>
              <w:rPr>
                <w:rFonts w:hint="default" w:ascii="Times New Roman" w:hAnsi="Times New Roman" w:eastAsia="宋体" w:cs="Times New Roman"/>
                <w:color w:val="auto"/>
                <w:sz w:val="24"/>
                <w:szCs w:val="24"/>
                <w:highlight w:val="none"/>
                <w:lang w:val="en-US" w:eastAsia="zh-CN"/>
              </w:rPr>
              <w:instrText xml:space="preserve"> = 3 \* GB3 </w:instrText>
            </w:r>
            <w:r>
              <w:rPr>
                <w:rFonts w:hint="default" w:ascii="Times New Roman" w:hAnsi="Times New Roman" w:eastAsia="宋体" w:cs="Times New Roman"/>
                <w:color w:val="auto"/>
                <w:sz w:val="24"/>
                <w:szCs w:val="24"/>
                <w:highlight w:val="none"/>
                <w:lang w:val="en-US" w:eastAsia="zh-CN"/>
              </w:rPr>
              <w:fldChar w:fldCharType="separate"/>
            </w:r>
            <w:r>
              <w:rPr>
                <w:rFonts w:hint="default" w:ascii="Times New Roman" w:hAnsi="Times New Roman" w:eastAsia="宋体" w:cs="Times New Roman"/>
                <w:color w:val="auto"/>
                <w:sz w:val="24"/>
                <w:szCs w:val="24"/>
                <w:highlight w:val="none"/>
                <w:lang w:val="en-US" w:eastAsia="zh-CN"/>
              </w:rPr>
              <w:t>③</w:t>
            </w:r>
            <w:r>
              <w:rPr>
                <w:rFonts w:hint="default" w:ascii="Times New Roman" w:hAnsi="Times New Roman" w:eastAsia="宋体" w:cs="Times New Roman"/>
                <w:color w:val="auto"/>
                <w:sz w:val="24"/>
                <w:szCs w:val="24"/>
                <w:highlight w:val="none"/>
                <w:lang w:val="en-US" w:eastAsia="zh-CN"/>
              </w:rPr>
              <w:fldChar w:fldCharType="end"/>
            </w:r>
            <w:r>
              <w:rPr>
                <w:rFonts w:hint="default" w:ascii="Times New Roman" w:hAnsi="Times New Roman" w:eastAsia="宋体" w:cs="Times New Roman"/>
                <w:color w:val="auto"/>
                <w:sz w:val="24"/>
                <w:szCs w:val="24"/>
                <w:highlight w:val="none"/>
                <w:lang w:val="en-US" w:eastAsia="zh-CN"/>
              </w:rPr>
              <w:t>生产时紧闭门窗，减少噪声外传；</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fldChar w:fldCharType="begin"/>
            </w:r>
            <w:r>
              <w:rPr>
                <w:rFonts w:hint="default" w:ascii="Times New Roman" w:hAnsi="Times New Roman" w:eastAsia="宋体" w:cs="Times New Roman"/>
                <w:color w:val="auto"/>
                <w:sz w:val="24"/>
                <w:szCs w:val="24"/>
                <w:highlight w:val="none"/>
                <w:lang w:val="en-US" w:eastAsia="zh-CN"/>
              </w:rPr>
              <w:instrText xml:space="preserve"> = 4 \* GB3 </w:instrText>
            </w:r>
            <w:r>
              <w:rPr>
                <w:rFonts w:hint="default" w:ascii="Times New Roman" w:hAnsi="Times New Roman" w:eastAsia="宋体" w:cs="Times New Roman"/>
                <w:color w:val="auto"/>
                <w:sz w:val="24"/>
                <w:szCs w:val="24"/>
                <w:highlight w:val="none"/>
                <w:lang w:val="en-US" w:eastAsia="zh-CN"/>
              </w:rPr>
              <w:fldChar w:fldCharType="separate"/>
            </w:r>
            <w:r>
              <w:rPr>
                <w:rFonts w:hint="default" w:ascii="Times New Roman" w:hAnsi="Times New Roman" w:eastAsia="宋体" w:cs="Times New Roman"/>
                <w:color w:val="auto"/>
                <w:sz w:val="24"/>
                <w:szCs w:val="24"/>
                <w:highlight w:val="none"/>
                <w:lang w:val="en-US" w:eastAsia="zh-CN"/>
              </w:rPr>
              <w:t>④</w:t>
            </w:r>
            <w:r>
              <w:rPr>
                <w:rFonts w:hint="default" w:ascii="Times New Roman" w:hAnsi="Times New Roman" w:eastAsia="宋体" w:cs="Times New Roman"/>
                <w:color w:val="auto"/>
                <w:sz w:val="24"/>
                <w:szCs w:val="24"/>
                <w:highlight w:val="none"/>
                <w:lang w:val="en-US" w:eastAsia="zh-CN"/>
              </w:rPr>
              <w:fldChar w:fldCharType="end"/>
            </w:r>
            <w:r>
              <w:rPr>
                <w:rFonts w:hint="default" w:ascii="Times New Roman" w:hAnsi="Times New Roman" w:eastAsia="宋体" w:cs="Times New Roman"/>
                <w:color w:val="auto"/>
                <w:sz w:val="24"/>
                <w:szCs w:val="24"/>
                <w:highlight w:val="none"/>
                <w:lang w:val="en-US" w:eastAsia="zh-CN"/>
              </w:rPr>
              <w:t>加强设备日常维护与保养，及时淘汰落后设备</w:t>
            </w:r>
            <w:r>
              <w:rPr>
                <w:rFonts w:hint="default" w:ascii="Times New Roman" w:hAnsi="Times New Roman" w:eastAsia="宋体" w:cs="Times New Roman"/>
                <w:color w:val="auto"/>
                <w:sz w:val="24"/>
                <w:szCs w:val="24"/>
                <w:highlight w:val="none"/>
                <w:lang w:val="en-US" w:eastAsia="zh-CN" w:bidi="ar-SA"/>
              </w:rPr>
              <w:t>。</w:t>
            </w:r>
          </w:p>
          <w:p>
            <w:pPr>
              <w:keepNext/>
              <w:keepLines/>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1"/>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4.3环境监测计划</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w:t>
            </w:r>
            <w:r>
              <w:rPr>
                <w:rFonts w:hint="default" w:ascii="Times New Roman" w:hAnsi="Times New Roman" w:eastAsia="宋体" w:cs="Times New Roman"/>
                <w:color w:val="auto"/>
                <w:sz w:val="24"/>
                <w:highlight w:val="none"/>
                <w:lang w:eastAsia="zh-CN"/>
              </w:rPr>
              <w:t xml:space="preserve">《排污单位自行监测技术指南 </w:t>
            </w:r>
            <w:r>
              <w:rPr>
                <w:rFonts w:hint="default" w:ascii="Times New Roman" w:hAnsi="Times New Roman" w:eastAsia="宋体" w:cs="Times New Roman"/>
                <w:color w:val="auto"/>
                <w:sz w:val="24"/>
                <w:highlight w:val="none"/>
                <w:lang w:val="en-US" w:eastAsia="zh-CN"/>
              </w:rPr>
              <w:t>农副食品加工业</w:t>
            </w:r>
            <w:r>
              <w:rPr>
                <w:rFonts w:hint="default" w:ascii="Times New Roman" w:hAnsi="Times New Roman" w:eastAsia="宋体" w:cs="Times New Roman"/>
                <w:color w:val="auto"/>
                <w:sz w:val="24"/>
                <w:highlight w:val="none"/>
                <w:lang w:eastAsia="zh-CN"/>
              </w:rPr>
              <w:t xml:space="preserve">》（HJ </w:t>
            </w:r>
            <w:r>
              <w:rPr>
                <w:rFonts w:hint="eastAsia" w:cs="Times New Roman"/>
                <w:color w:val="auto"/>
                <w:sz w:val="24"/>
                <w:highlight w:val="none"/>
                <w:lang w:val="en-US" w:eastAsia="zh-CN"/>
              </w:rPr>
              <w:t>968-2018</w:t>
            </w:r>
            <w:r>
              <w:rPr>
                <w:rFonts w:hint="default" w:ascii="Times New Roman" w:hAnsi="Times New Roman" w:eastAsia="宋体" w:cs="Times New Roman"/>
                <w:color w:val="auto"/>
                <w:sz w:val="24"/>
                <w:highlight w:val="none"/>
                <w:lang w:eastAsia="zh-CN"/>
              </w:rPr>
              <w:t>）</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本项目噪声监测方案如下：</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表4-</w:t>
            </w:r>
            <w:r>
              <w:rPr>
                <w:rFonts w:hint="default" w:ascii="Times New Roman" w:hAnsi="Times New Roman" w:eastAsia="宋体" w:cs="Times New Roman"/>
                <w:b/>
                <w:color w:val="auto"/>
                <w:sz w:val="21"/>
                <w:szCs w:val="21"/>
                <w:highlight w:val="none"/>
                <w:lang w:val="en-US" w:eastAsia="zh-CN"/>
              </w:rPr>
              <w:t>16</w:t>
            </w:r>
            <w:r>
              <w:rPr>
                <w:rFonts w:hint="default" w:ascii="Times New Roman" w:hAnsi="Times New Roman" w:eastAsia="宋体" w:cs="Times New Roman"/>
                <w:b/>
                <w:color w:val="auto"/>
                <w:sz w:val="21"/>
                <w:szCs w:val="21"/>
                <w:highlight w:val="none"/>
              </w:rPr>
              <w:t xml:space="preserve"> </w:t>
            </w:r>
            <w:r>
              <w:rPr>
                <w:rFonts w:hint="default" w:ascii="Times New Roman" w:hAnsi="Times New Roman" w:eastAsia="宋体" w:cs="Times New Roman"/>
                <w:b/>
                <w:color w:val="auto"/>
                <w:sz w:val="21"/>
                <w:szCs w:val="21"/>
                <w:highlight w:val="none"/>
                <w:lang w:val="en-US" w:eastAsia="zh-CN"/>
              </w:rPr>
              <w:t xml:space="preserve"> </w:t>
            </w:r>
            <w:r>
              <w:rPr>
                <w:rFonts w:hint="default" w:ascii="Times New Roman" w:hAnsi="Times New Roman" w:eastAsia="宋体" w:cs="Times New Roman"/>
                <w:b/>
                <w:color w:val="auto"/>
                <w:sz w:val="21"/>
                <w:szCs w:val="21"/>
                <w:highlight w:val="none"/>
              </w:rPr>
              <w:t>噪声监测方案</w:t>
            </w:r>
          </w:p>
          <w:tbl>
            <w:tblPr>
              <w:tblStyle w:val="31"/>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038"/>
              <w:gridCol w:w="1193"/>
              <w:gridCol w:w="999"/>
              <w:gridCol w:w="790"/>
              <w:gridCol w:w="285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9"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监测类别</w:t>
                  </w:r>
                </w:p>
              </w:tc>
              <w:tc>
                <w:tcPr>
                  <w:tcW w:w="690"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监测点位</w:t>
                  </w:r>
                </w:p>
              </w:tc>
              <w:tc>
                <w:tcPr>
                  <w:tcW w:w="793"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监测项目</w:t>
                  </w:r>
                </w:p>
              </w:tc>
              <w:tc>
                <w:tcPr>
                  <w:tcW w:w="664"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监测频率</w:t>
                  </w:r>
                </w:p>
              </w:tc>
              <w:tc>
                <w:tcPr>
                  <w:tcW w:w="525"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监测时间</w:t>
                  </w:r>
                </w:p>
              </w:tc>
              <w:tc>
                <w:tcPr>
                  <w:tcW w:w="1896"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执行标准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9"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噪声</w:t>
                  </w:r>
                </w:p>
              </w:tc>
              <w:tc>
                <w:tcPr>
                  <w:tcW w:w="690"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厂界外1m处</w:t>
                  </w:r>
                </w:p>
              </w:tc>
              <w:tc>
                <w:tcPr>
                  <w:tcW w:w="793"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厂界噪声（等效A声级）</w:t>
                  </w:r>
                </w:p>
              </w:tc>
              <w:tc>
                <w:tcPr>
                  <w:tcW w:w="664"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1次</w:t>
                  </w:r>
                  <w:r>
                    <w:rPr>
                      <w:rFonts w:hint="default" w:ascii="Times New Roman" w:hAnsi="Times New Roman" w:eastAsia="宋体" w:cs="Times New Roman"/>
                      <w:bCs/>
                      <w:color w:val="auto"/>
                      <w:sz w:val="21"/>
                      <w:szCs w:val="21"/>
                      <w:highlight w:val="none"/>
                      <w:lang w:val="en-US" w:eastAsia="zh-CN"/>
                    </w:rPr>
                    <w:t>/季度</w:t>
                  </w:r>
                </w:p>
              </w:tc>
              <w:tc>
                <w:tcPr>
                  <w:tcW w:w="525"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1天</w:t>
                  </w:r>
                </w:p>
              </w:tc>
              <w:tc>
                <w:tcPr>
                  <w:tcW w:w="1896"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《工业企业厂界环境噪声排放标准》（GB12348-2008）</w:t>
                  </w:r>
                  <w:r>
                    <w:rPr>
                      <w:rFonts w:hint="default" w:ascii="Times New Roman" w:hAnsi="Times New Roman" w:eastAsia="宋体" w:cs="Times New Roman"/>
                      <w:bCs/>
                      <w:color w:val="auto"/>
                      <w:sz w:val="21"/>
                      <w:szCs w:val="21"/>
                      <w:highlight w:val="none"/>
                      <w:lang w:eastAsia="zh-CN"/>
                    </w:rPr>
                    <w:t>3类标准</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Chars="0" w:firstLine="482" w:firstLineChars="200"/>
              <w:jc w:val="both"/>
              <w:textAlignment w:val="auto"/>
              <w:outlineLvl w:val="1"/>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5、地下水</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根据《环境影响评价技术导则地下水环境》（HJ 610-2016）附录A 地下水环境影响评价行业分类表，确定本项目为IV类项目-其他食品制造，IV类建设项目不开展地下水环境影响评价，因此本项目不开展地下水环境影响评价。</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针对地下水污染的防治措施有：厂区地面硬化</w:t>
            </w:r>
            <w:r>
              <w:rPr>
                <w:rFonts w:hint="eastAsia" w:cs="Times New Roman"/>
                <w:color w:val="auto"/>
                <w:sz w:val="24"/>
                <w:szCs w:val="24"/>
                <w:highlight w:val="none"/>
                <w:lang w:val="en-US" w:eastAsia="zh-CN"/>
              </w:rPr>
              <w:t>、分区防渗</w:t>
            </w:r>
            <w:r>
              <w:rPr>
                <w:rFonts w:hint="default" w:ascii="Times New Roman" w:hAnsi="Times New Roman" w:eastAsia="宋体" w:cs="Times New Roman"/>
                <w:color w:val="auto"/>
                <w:sz w:val="24"/>
                <w:szCs w:val="24"/>
                <w:highlight w:val="none"/>
                <w:lang w:val="en-US" w:eastAsia="zh-CN"/>
              </w:rPr>
              <w:t>等，通过上述措施，本项目对地下水环境影响较小。</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2" w:firstLineChars="200"/>
              <w:jc w:val="both"/>
              <w:textAlignment w:val="auto"/>
              <w:outlineLvl w:val="1"/>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6、土壤</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根据《环境影响评价技术导则 土壤环境（试行）》（HJ964—2018）中《土壤环境影响评价类别》（附录A），本项目属于</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其他行业</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类项目，项目类别为Ⅳ类，因此本项目可不进行土壤环境评价。</w:t>
            </w:r>
          </w:p>
          <w:p>
            <w:pPr>
              <w:pStyle w:val="82"/>
              <w:keepNext w:val="0"/>
              <w:keepLines w:val="0"/>
              <w:pageBreakBefore w:val="0"/>
              <w:widowControl w:val="0"/>
              <w:kinsoku/>
              <w:wordWrap/>
              <w:overflowPunct/>
              <w:topLinePunct w:val="0"/>
              <w:autoSpaceDE/>
              <w:autoSpaceDN/>
              <w:bidi w:val="0"/>
              <w:adjustRightInd w:val="0"/>
              <w:snapToGrid w:val="0"/>
              <w:spacing w:line="360" w:lineRule="auto"/>
              <w:ind w:leftChars="0" w:firstLine="482" w:firstLineChars="200"/>
              <w:textAlignment w:val="auto"/>
              <w:rPr>
                <w:rFonts w:hint="default" w:ascii="Times New Roman" w:hAnsi="Times New Roman" w:eastAsia="宋体" w:cs="Times New Roman"/>
                <w:color w:val="auto"/>
                <w:sz w:val="24"/>
                <w:szCs w:val="24"/>
                <w:highlight w:val="none"/>
              </w:rPr>
            </w:pPr>
            <w:bookmarkStart w:id="5" w:name="_Toc299961768"/>
            <w:bookmarkStart w:id="6" w:name="_Toc12032"/>
            <w:bookmarkStart w:id="7" w:name="_Toc22018"/>
            <w:bookmarkStart w:id="8" w:name="_Toc321043920"/>
            <w:bookmarkStart w:id="9" w:name="_Toc489948729"/>
            <w:bookmarkStart w:id="10" w:name="_Toc299381542"/>
            <w:bookmarkStart w:id="11" w:name="_Toc310503802"/>
            <w:r>
              <w:rPr>
                <w:rFonts w:hint="default" w:ascii="Times New Roman" w:hAnsi="Times New Roman" w:eastAsia="宋体" w:cs="Times New Roman"/>
                <w:b/>
                <w:bCs/>
                <w:color w:val="auto"/>
                <w:kern w:val="0"/>
                <w:sz w:val="24"/>
                <w:szCs w:val="24"/>
                <w:highlight w:val="none"/>
                <w:lang w:val="en-US" w:eastAsia="zh-CN" w:bidi="ar-SA"/>
              </w:rPr>
              <w:t>7、生态</w:t>
            </w:r>
            <w:bookmarkEnd w:id="5"/>
            <w:bookmarkEnd w:id="6"/>
            <w:bookmarkEnd w:id="7"/>
            <w:bookmarkEnd w:id="8"/>
            <w:bookmarkEnd w:id="9"/>
            <w:bookmarkEnd w:id="10"/>
            <w:bookmarkEnd w:id="11"/>
          </w:p>
          <w:p>
            <w:pPr>
              <w:pStyle w:val="79"/>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项目投入运营后</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将会加强厂区及其周围的绿化和植被工作</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生产过程中不存在</w:t>
            </w:r>
            <w:r>
              <w:rPr>
                <w:rFonts w:hint="default" w:ascii="Times New Roman" w:hAnsi="Times New Roman" w:eastAsia="宋体" w:cs="Times New Roman"/>
                <w:color w:val="auto"/>
                <w:sz w:val="24"/>
                <w:szCs w:val="24"/>
                <w:highlight w:val="none"/>
                <w:lang w:eastAsia="zh-CN"/>
              </w:rPr>
              <w:t>破坏</w:t>
            </w:r>
            <w:r>
              <w:rPr>
                <w:rFonts w:hint="default" w:ascii="Times New Roman" w:hAnsi="Times New Roman" w:eastAsia="宋体" w:cs="Times New Roman"/>
                <w:color w:val="auto"/>
                <w:sz w:val="24"/>
                <w:szCs w:val="24"/>
                <w:highlight w:val="none"/>
              </w:rPr>
              <w:t>植被的工业活动。因此</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运营期不会对植物资源产生不利影响。</w:t>
            </w:r>
          </w:p>
          <w:p>
            <w:pPr>
              <w:pStyle w:val="79"/>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对于大多数野生动物来说</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最大的威胁来自其生境被分割、缩小、破坏和退化。由于本项目厂址周围已有众多现有企业以及其他人为活动</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厂址附近没有野生动物</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在本项目建设完成后</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厂区的正常生产不会对野生动物的栖息地和生境再产生干扰和影响</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因此</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在运营期对野生动物的影响很小。</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2" w:firstLineChars="200"/>
              <w:jc w:val="both"/>
              <w:textAlignment w:val="auto"/>
              <w:outlineLvl w:val="1"/>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8、环境风险</w:t>
            </w:r>
          </w:p>
          <w:p>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jc w:val="both"/>
              <w:textAlignment w:val="auto"/>
              <w:rPr>
                <w:rFonts w:hint="default" w:ascii="Times New Roman" w:hAnsi="Times New Roman" w:eastAsia="宋体" w:cs="Times New Roman"/>
                <w:color w:val="auto"/>
                <w:spacing w:val="6"/>
                <w:kern w:val="2"/>
                <w:sz w:val="24"/>
                <w:szCs w:val="24"/>
                <w:highlight w:val="none"/>
                <w:lang w:val="en-US" w:eastAsia="zh-CN" w:bidi="ar-SA"/>
              </w:rPr>
            </w:pPr>
            <w:r>
              <w:rPr>
                <w:rFonts w:hint="default" w:ascii="Times New Roman" w:hAnsi="Times New Roman" w:eastAsia="宋体" w:cs="Times New Roman"/>
                <w:color w:val="auto"/>
                <w:spacing w:val="6"/>
                <w:kern w:val="2"/>
                <w:sz w:val="24"/>
                <w:szCs w:val="24"/>
                <w:highlight w:val="none"/>
                <w:lang w:val="en-US" w:eastAsia="zh-CN" w:bidi="ar-SA"/>
              </w:rPr>
              <w:t>环境风险评价的目的是分析和预测建设项目存在的潜在危险、有害因素，项目建设和运行期间可能发生的突发性事件或事故，引起有毒有害和易燃易爆等物质泄漏，所造成的人身安全与环境影响和损害程度，提出合理可行的防范、应急与减缓措施，以使项目事故率、损失和环境影响达到可接受水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（1）风险识别</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根据《建设项目环境风险评价技术导则》（</w:t>
            </w:r>
            <w:r>
              <w:rPr>
                <w:rFonts w:hint="default" w:ascii="Times New Roman" w:hAnsi="Times New Roman" w:eastAsia="宋体" w:cs="Times New Roman"/>
                <w:color w:val="auto"/>
                <w:sz w:val="24"/>
                <w:szCs w:val="24"/>
                <w:highlight w:val="none"/>
                <w:lang w:eastAsia="zh-CN"/>
              </w:rPr>
              <w:t>HJ 169-2018</w:t>
            </w:r>
            <w:r>
              <w:rPr>
                <w:rFonts w:hint="default" w:ascii="Times New Roman" w:hAnsi="Times New Roman" w:eastAsia="宋体" w:cs="Times New Roman"/>
                <w:color w:val="auto"/>
                <w:sz w:val="24"/>
                <w:szCs w:val="24"/>
                <w:highlight w:val="none"/>
              </w:rPr>
              <w:t>）附录B及《</w:t>
            </w:r>
            <w:r>
              <w:rPr>
                <w:rFonts w:hint="default" w:ascii="Times New Roman" w:hAnsi="Times New Roman" w:eastAsia="宋体" w:cs="Times New Roman"/>
                <w:color w:val="auto"/>
                <w:sz w:val="24"/>
                <w:szCs w:val="24"/>
                <w:highlight w:val="none"/>
                <w:lang w:eastAsia="zh-CN"/>
              </w:rPr>
              <w:t>危险化学品重大危险源辨识</w:t>
            </w:r>
            <w:r>
              <w:rPr>
                <w:rFonts w:hint="default" w:ascii="Times New Roman" w:hAnsi="Times New Roman" w:eastAsia="宋体" w:cs="Times New Roman"/>
                <w:color w:val="auto"/>
                <w:sz w:val="24"/>
                <w:szCs w:val="24"/>
                <w:highlight w:val="none"/>
              </w:rPr>
              <w:t>》（GB18218-2018），本项目使用的原料为淀粉，原料、产品及废物均不含其中所列的危险化学品，未构成重大危险源。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本项目使用的淀粉为颗粒状，若大量散逸在空气中，遇明火可能发生爆炸风险</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同时，污水处理</w:t>
            </w:r>
            <w:r>
              <w:rPr>
                <w:rFonts w:hint="default" w:ascii="Times New Roman" w:hAnsi="Times New Roman" w:eastAsia="宋体" w:cs="Times New Roman"/>
                <w:color w:val="auto"/>
                <w:sz w:val="24"/>
                <w:szCs w:val="24"/>
                <w:highlight w:val="none"/>
                <w:lang w:eastAsia="zh-CN"/>
              </w:rPr>
              <w:t>设施故障</w:t>
            </w:r>
            <w:r>
              <w:rPr>
                <w:rFonts w:hint="default" w:ascii="Times New Roman" w:hAnsi="Times New Roman" w:eastAsia="宋体" w:cs="Times New Roman"/>
                <w:color w:val="auto"/>
                <w:sz w:val="24"/>
                <w:szCs w:val="24"/>
                <w:highlight w:val="none"/>
              </w:rPr>
              <w:t>、废气处理设施故障等也会对环境存在一定的风险。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（2）风险影响途径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 1 \* GB3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①</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t>生产操作不当，淀粉大量散逸在空气中，遇明火发生爆炸；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 2 \* GB3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②</w:t>
            </w:r>
            <w:r>
              <w:rPr>
                <w:rFonts w:hint="default" w:ascii="Times New Roman" w:hAnsi="Times New Roman" w:eastAsia="宋体" w:cs="Times New Roman"/>
                <w:color w:val="auto"/>
                <w:sz w:val="24"/>
                <w:szCs w:val="24"/>
                <w:highlight w:val="none"/>
              </w:rPr>
              <w:fldChar w:fldCharType="end"/>
            </w:r>
            <w:r>
              <w:rPr>
                <w:rFonts w:hint="eastAsia" w:cs="Times New Roman"/>
                <w:color w:val="auto"/>
                <w:sz w:val="24"/>
                <w:szCs w:val="24"/>
                <w:highlight w:val="none"/>
                <w:lang w:eastAsia="zh-CN"/>
              </w:rPr>
              <w:t>食堂燃气灶</w:t>
            </w:r>
            <w:r>
              <w:rPr>
                <w:rFonts w:hint="default" w:ascii="Times New Roman" w:hAnsi="Times New Roman" w:eastAsia="宋体" w:cs="Times New Roman"/>
                <w:color w:val="auto"/>
                <w:sz w:val="24"/>
                <w:szCs w:val="24"/>
                <w:highlight w:val="none"/>
              </w:rPr>
              <w:t>遇明火发生爆炸</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③</w:t>
            </w:r>
            <w:r>
              <w:rPr>
                <w:rFonts w:hint="eastAsia" w:cs="Times New Roman"/>
                <w:color w:val="auto"/>
                <w:sz w:val="24"/>
                <w:szCs w:val="24"/>
                <w:highlight w:val="none"/>
                <w:lang w:eastAsia="zh-CN"/>
              </w:rPr>
              <w:t>化粪池渗漏、油烟净化器故障</w:t>
            </w:r>
            <w:r>
              <w:rPr>
                <w:rFonts w:hint="default" w:ascii="Times New Roman" w:hAnsi="Times New Roman" w:eastAsia="宋体" w:cs="Times New Roman"/>
                <w:color w:val="auto"/>
                <w:sz w:val="24"/>
                <w:szCs w:val="24"/>
                <w:highlight w:val="none"/>
              </w:rPr>
              <w:t>，造成污水、废气未经处理直接排入环境中。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（3）风险防范措施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1）废水、废气治理设施风险防范措施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 1 \* GB3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①</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t>各生产环境严格执行生产管理规定，加强设备的检修和保养，提高管理人员的素质，并设置设备事故应急措施及管理制度，确保设备长期处于良好状态；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 2 \* GB3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②</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t>专员定时记录废气处理状况，并派专员巡视，遇不良工作状况立即停止车间相关工作，维修正常后再开始作业；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 3 \* GB3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③</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t>当污水、废气处理系统发生故障时，应立即停止生产，直至污水、废气处理系统故障排除后才能恢复生产。每年定期对设备、管道等进行检修，检修时，检修人员需要在残留污染物排尽后再进行检修。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2）生产过程风险防范措施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 1 \* GB3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①</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t>加强工艺管理，严格控制工艺指标。企业应建立科学、严格的生产操作规程和安全管理体系，做到各车间、工段生产、安全都有专业人员专职负责。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 2 \* GB3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②</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t>加强安全生产教育。安全生产教育包括安全教育、特殊工种安全教育、日常安全教育、装置开工前安全教育和外来人员安全教育五部分内容。让所有员工了解本厂各种原材料以及废料的物理、化学和生理特</w:t>
            </w:r>
            <w:r>
              <w:rPr>
                <w:rFonts w:hint="default" w:ascii="Times New Roman" w:hAnsi="Times New Roman" w:eastAsia="宋体" w:cs="Times New Roman"/>
                <w:color w:val="auto"/>
                <w:sz w:val="24"/>
                <w:szCs w:val="24"/>
                <w:highlight w:val="none"/>
                <w:lang w:eastAsia="zh-CN"/>
              </w:rPr>
              <w:t>征</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 3 \* GB3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③</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t>生产车间等重点场所均设专人负责，定期对各生产设备、容器等进行检查维修；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 4 \* GB3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④</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t>生产过程中产生的废物，分类收集，分别包装临时储存，定期交有相应单位处理；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 5 \* GB3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⑤</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t>保</w:t>
            </w:r>
            <w:r>
              <w:rPr>
                <w:rFonts w:hint="default" w:ascii="Times New Roman" w:hAnsi="Times New Roman" w:eastAsia="宋体" w:cs="Times New Roman"/>
                <w:color w:val="auto"/>
                <w:kern w:val="0"/>
                <w:sz w:val="24"/>
                <w:szCs w:val="24"/>
                <w:highlight w:val="none"/>
              </w:rPr>
              <w:t>持厂区内所有消防通道和车间、仓库安全出口的畅通，车间、仓库的门要保持常开状态。</w:t>
            </w: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（4）评价结论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在认真落实项目拟采取的环境风险防范措施及评价所提出的环境风险防范及环境风险对策后，对周围敏感目标的影响较小，项目的环境风险是可防控的</w:t>
            </w:r>
            <w:r>
              <w:rPr>
                <w:rFonts w:hint="default"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2" w:firstLineChars="200"/>
              <w:jc w:val="both"/>
              <w:textAlignment w:val="auto"/>
              <w:outlineLvl w:val="1"/>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snapToGrid w:val="0"/>
                <w:color w:val="auto"/>
                <w:kern w:val="0"/>
                <w:sz w:val="24"/>
                <w:szCs w:val="24"/>
                <w:highlight w:val="none"/>
                <w:lang w:val="en-US" w:eastAsia="zh-CN" w:bidi="ar-SA"/>
              </w:rPr>
              <w:t>9、</w:t>
            </w:r>
            <w:r>
              <w:rPr>
                <w:rFonts w:hint="default" w:ascii="Times New Roman" w:hAnsi="Times New Roman" w:eastAsia="宋体" w:cs="Times New Roman"/>
                <w:b/>
                <w:bCs/>
                <w:color w:val="auto"/>
                <w:kern w:val="0"/>
                <w:sz w:val="24"/>
                <w:szCs w:val="24"/>
                <w:highlight w:val="none"/>
                <w:lang w:val="en-US" w:eastAsia="zh-CN" w:bidi="ar-SA"/>
              </w:rPr>
              <w:t>环保投资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rPr>
              <w:t>项目总投资为</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000万</w:t>
            </w:r>
            <w:r>
              <w:rPr>
                <w:rFonts w:hint="default" w:ascii="Times New Roman" w:hAnsi="Times New Roman" w:eastAsia="宋体" w:cs="Times New Roman"/>
                <w:color w:val="auto"/>
                <w:sz w:val="24"/>
                <w:szCs w:val="24"/>
                <w:highlight w:val="none"/>
              </w:rPr>
              <w:t>元</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资金来源主要为企业自筹</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环保设施投资主要有</w:t>
            </w:r>
            <w:r>
              <w:rPr>
                <w:rFonts w:hint="default" w:ascii="Times New Roman" w:hAnsi="Times New Roman" w:eastAsia="宋体" w:cs="Times New Roman"/>
                <w:color w:val="auto"/>
                <w:sz w:val="24"/>
                <w:szCs w:val="24"/>
                <w:highlight w:val="none"/>
                <w:lang w:val="en-US" w:eastAsia="zh-CN"/>
              </w:rPr>
              <w:t>废气处理设施、</w:t>
            </w:r>
            <w:r>
              <w:rPr>
                <w:rFonts w:hint="eastAsia" w:cs="Times New Roman"/>
                <w:color w:val="auto"/>
                <w:sz w:val="24"/>
                <w:szCs w:val="24"/>
                <w:highlight w:val="none"/>
                <w:lang w:val="en-US" w:eastAsia="zh-CN"/>
              </w:rPr>
              <w:t>污水</w:t>
            </w:r>
            <w:r>
              <w:rPr>
                <w:rFonts w:hint="default" w:ascii="Times New Roman" w:hAnsi="Times New Roman" w:eastAsia="宋体" w:cs="Times New Roman"/>
                <w:color w:val="auto"/>
                <w:sz w:val="24"/>
                <w:szCs w:val="24"/>
                <w:highlight w:val="none"/>
                <w:lang w:val="en-US" w:eastAsia="zh-CN"/>
              </w:rPr>
              <w:t>排放</w:t>
            </w:r>
            <w:r>
              <w:rPr>
                <w:rFonts w:hint="default" w:ascii="Times New Roman" w:hAnsi="Times New Roman" w:eastAsia="宋体" w:cs="Times New Roman"/>
                <w:color w:val="auto"/>
                <w:sz w:val="24"/>
                <w:szCs w:val="24"/>
                <w:highlight w:val="none"/>
              </w:rPr>
              <w:t>、厂区垃圾桶以及生产区域消声减震设备等</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环保投资</w:t>
            </w:r>
            <w:r>
              <w:rPr>
                <w:rFonts w:hint="default" w:ascii="Times New Roman" w:hAnsi="Times New Roman" w:eastAsia="宋体" w:cs="Times New Roman"/>
                <w:color w:val="auto"/>
                <w:sz w:val="24"/>
                <w:szCs w:val="24"/>
                <w:highlight w:val="none"/>
                <w:lang w:val="en-US" w:eastAsia="zh-CN"/>
              </w:rPr>
              <w:t>75</w:t>
            </w:r>
            <w:r>
              <w:rPr>
                <w:rFonts w:hint="default" w:ascii="Times New Roman" w:hAnsi="Times New Roman" w:eastAsia="宋体" w:cs="Times New Roman"/>
                <w:color w:val="auto"/>
                <w:sz w:val="24"/>
                <w:szCs w:val="24"/>
                <w:highlight w:val="none"/>
              </w:rPr>
              <w:t>万元</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占总投资金额的</w:t>
            </w: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，环保投资</w:t>
            </w:r>
            <w:r>
              <w:rPr>
                <w:rFonts w:hint="default" w:ascii="Times New Roman" w:hAnsi="Times New Roman" w:eastAsia="宋体" w:cs="Times New Roman"/>
                <w:color w:val="auto"/>
                <w:sz w:val="24"/>
                <w:szCs w:val="24"/>
                <w:highlight w:val="none"/>
              </w:rPr>
              <w:t>详见</w:t>
            </w:r>
            <w:r>
              <w:rPr>
                <w:rFonts w:hint="default" w:ascii="Times New Roman" w:hAnsi="Times New Roman" w:eastAsia="宋体" w:cs="Times New Roman"/>
                <w:color w:val="auto"/>
                <w:sz w:val="24"/>
                <w:szCs w:val="24"/>
                <w:highlight w:val="none"/>
                <w:lang w:val="en-US" w:eastAsia="zh-CN"/>
              </w:rPr>
              <w:t>下表</w:t>
            </w:r>
            <w:r>
              <w:rPr>
                <w:rFonts w:hint="default" w:ascii="Times New Roman" w:hAnsi="Times New Roman" w:eastAsia="宋体" w:cs="Times New Roman"/>
                <w:color w:val="auto"/>
                <w:sz w:val="24"/>
                <w:highlight w:val="none"/>
              </w:rPr>
              <w:t>。</w:t>
            </w:r>
          </w:p>
          <w:p>
            <w:pPr>
              <w:pStyle w:val="2"/>
              <w:keepNext/>
              <w:keepLines/>
              <w:pageBreakBefore w:val="0"/>
              <w:widowControl w:val="0"/>
              <w:kinsoku/>
              <w:wordWrap/>
              <w:overflowPunct/>
              <w:topLinePunct w:val="0"/>
              <w:autoSpaceDE/>
              <w:autoSpaceDN/>
              <w:bidi w:val="0"/>
              <w:adjustRightInd w:val="0"/>
              <w:snapToGrid w:val="0"/>
              <w:spacing w:before="0" w:after="0" w:line="240" w:lineRule="auto"/>
              <w:ind w:firstLine="422" w:firstLineChars="20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color w:val="auto"/>
                <w:sz w:val="21"/>
                <w:szCs w:val="21"/>
                <w:highlight w:val="none"/>
              </w:rPr>
              <w:t>表4-1</w:t>
            </w:r>
            <w:r>
              <w:rPr>
                <w:rFonts w:hint="default" w:ascii="Times New Roman" w:hAnsi="Times New Roman" w:eastAsia="宋体" w:cs="Times New Roman"/>
                <w:b/>
                <w:color w:val="auto"/>
                <w:sz w:val="21"/>
                <w:szCs w:val="21"/>
                <w:highlight w:val="none"/>
                <w:lang w:val="en-US" w:eastAsia="zh-CN"/>
              </w:rPr>
              <w:t xml:space="preserve">7 </w:t>
            </w:r>
            <w:r>
              <w:rPr>
                <w:rFonts w:hint="default" w:ascii="Times New Roman" w:hAnsi="Times New Roman" w:eastAsia="宋体" w:cs="Times New Roman"/>
                <w:b/>
                <w:color w:val="auto"/>
                <w:sz w:val="21"/>
                <w:szCs w:val="21"/>
                <w:highlight w:val="none"/>
              </w:rPr>
              <w:t xml:space="preserve"> 建设项目环保措施投资一览表 （单位：万元）</w:t>
            </w:r>
          </w:p>
          <w:tbl>
            <w:tblPr>
              <w:tblStyle w:val="31"/>
              <w:tblW w:w="5000" w:type="pct"/>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20"/>
              <w:gridCol w:w="885"/>
              <w:gridCol w:w="1950"/>
              <w:gridCol w:w="3544"/>
              <w:gridCol w:w="718"/>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2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类 别</w:t>
                  </w:r>
                </w:p>
              </w:tc>
              <w:tc>
                <w:tcPr>
                  <w:tcW w:w="19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治理对象</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治理方案</w:t>
                  </w:r>
                </w:p>
              </w:tc>
              <w:tc>
                <w:tcPr>
                  <w:tcW w:w="71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投资</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420"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885"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废气防治措施</w:t>
                  </w:r>
                </w:p>
              </w:tc>
              <w:tc>
                <w:tcPr>
                  <w:tcW w:w="19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和面粉尘</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玻璃罩全封闭</w:t>
                  </w:r>
                </w:p>
              </w:tc>
              <w:tc>
                <w:tcPr>
                  <w:tcW w:w="718"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42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885"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19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eastAsia="zh-CN"/>
                    </w:rPr>
                    <w:t>食堂油烟</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eastAsia="zh-CN"/>
                    </w:rPr>
                    <w:t>油烟净化器</w:t>
                  </w:r>
                </w:p>
              </w:tc>
              <w:tc>
                <w:tcPr>
                  <w:tcW w:w="71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color w:val="auto"/>
                      <w:sz w:val="21"/>
                      <w:szCs w:val="21"/>
                      <w:highlight w:val="none"/>
                      <w:lang w:eastAsia="zh-CN"/>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20"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885"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废水防治措施</w:t>
                  </w:r>
                </w:p>
              </w:tc>
              <w:tc>
                <w:tcPr>
                  <w:tcW w:w="19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生活污水</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生活污水经化粪池处理后同隔油处置后的餐饮废水一同排入市政管网</w:t>
                  </w:r>
                </w:p>
              </w:tc>
              <w:tc>
                <w:tcPr>
                  <w:tcW w:w="71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20</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2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p>
              </w:tc>
              <w:tc>
                <w:tcPr>
                  <w:tcW w:w="885"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p>
              </w:tc>
              <w:tc>
                <w:tcPr>
                  <w:tcW w:w="19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生产废水</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拟采用物理沉淀+活性污泥法处理后回用于厂区洒水降尘和绿化，不外排</w:t>
                  </w:r>
                </w:p>
              </w:tc>
              <w:tc>
                <w:tcPr>
                  <w:tcW w:w="71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30</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2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噪声防治措施</w:t>
                  </w:r>
                </w:p>
              </w:tc>
              <w:tc>
                <w:tcPr>
                  <w:tcW w:w="19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生产设备</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设备基础安装</w:t>
                  </w:r>
                  <w:r>
                    <w:rPr>
                      <w:rFonts w:hint="default" w:ascii="Times New Roman" w:hAnsi="Times New Roman" w:eastAsia="宋体" w:cs="Times New Roman"/>
                      <w:color w:val="auto"/>
                      <w:sz w:val="21"/>
                      <w:szCs w:val="21"/>
                      <w:highlight w:val="none"/>
                      <w:lang w:eastAsia="zh-CN"/>
                    </w:rPr>
                    <w:t>减振</w:t>
                  </w:r>
                  <w:r>
                    <w:rPr>
                      <w:rFonts w:hint="default" w:ascii="Times New Roman" w:hAnsi="Times New Roman" w:eastAsia="宋体" w:cs="Times New Roman"/>
                      <w:color w:val="auto"/>
                      <w:sz w:val="21"/>
                      <w:szCs w:val="21"/>
                      <w:highlight w:val="none"/>
                    </w:rPr>
                    <w:t>垫，厂房隔声等</w:t>
                  </w:r>
                </w:p>
              </w:tc>
              <w:tc>
                <w:tcPr>
                  <w:tcW w:w="71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5</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20"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885"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固废防治措施</w:t>
                  </w:r>
                </w:p>
              </w:tc>
              <w:tc>
                <w:tcPr>
                  <w:tcW w:w="19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切割</w:t>
                  </w:r>
                </w:p>
              </w:tc>
              <w:tc>
                <w:tcPr>
                  <w:tcW w:w="3544"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产生的边角料、不合格产品综合利用；废包装材料</w:t>
                  </w:r>
                  <w:r>
                    <w:rPr>
                      <w:rFonts w:hint="eastAsia" w:cs="Times New Roman"/>
                      <w:color w:val="auto"/>
                      <w:sz w:val="21"/>
                      <w:szCs w:val="21"/>
                      <w:highlight w:val="none"/>
                      <w:lang w:eastAsia="zh-CN"/>
                    </w:rPr>
                    <w:t>综合外售；</w:t>
                  </w:r>
                  <w:r>
                    <w:rPr>
                      <w:rFonts w:hint="eastAsia" w:cs="Times New Roman"/>
                      <w:color w:val="auto"/>
                      <w:sz w:val="21"/>
                      <w:szCs w:val="21"/>
                      <w:highlight w:val="none"/>
                      <w:lang w:val="en-US" w:eastAsia="zh-CN"/>
                    </w:rPr>
                    <w:t>污泥即产即清；</w:t>
                  </w:r>
                  <w:r>
                    <w:rPr>
                      <w:rFonts w:hint="default" w:ascii="Times New Roman" w:hAnsi="Times New Roman" w:eastAsia="宋体" w:cs="Times New Roman"/>
                      <w:color w:val="auto"/>
                      <w:sz w:val="21"/>
                      <w:szCs w:val="21"/>
                      <w:highlight w:val="none"/>
                      <w:lang w:eastAsia="zh-CN"/>
                    </w:rPr>
                    <w:t>员工办公产生的生活垃圾运至环卫部门指定地点</w:t>
                  </w:r>
                </w:p>
              </w:tc>
              <w:tc>
                <w:tcPr>
                  <w:tcW w:w="718"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2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p>
              </w:tc>
              <w:tc>
                <w:tcPr>
                  <w:tcW w:w="885"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p>
              </w:tc>
              <w:tc>
                <w:tcPr>
                  <w:tcW w:w="19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包装及后工序</w:t>
                  </w:r>
                </w:p>
              </w:tc>
              <w:tc>
                <w:tcPr>
                  <w:tcW w:w="3544"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eastAsia="zh-CN"/>
                    </w:rPr>
                  </w:pPr>
                </w:p>
              </w:tc>
              <w:tc>
                <w:tcPr>
                  <w:tcW w:w="71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2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p>
              </w:tc>
              <w:tc>
                <w:tcPr>
                  <w:tcW w:w="885"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p>
              </w:tc>
              <w:tc>
                <w:tcPr>
                  <w:tcW w:w="19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污水处理系统污泥</w:t>
                  </w:r>
                </w:p>
              </w:tc>
              <w:tc>
                <w:tcPr>
                  <w:tcW w:w="3544"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eastAsia="zh-CN"/>
                    </w:rPr>
                  </w:pPr>
                </w:p>
              </w:tc>
              <w:tc>
                <w:tcPr>
                  <w:tcW w:w="71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2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p>
              </w:tc>
              <w:tc>
                <w:tcPr>
                  <w:tcW w:w="885"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p>
              </w:tc>
              <w:tc>
                <w:tcPr>
                  <w:tcW w:w="19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员工办公</w:t>
                  </w:r>
                </w:p>
              </w:tc>
              <w:tc>
                <w:tcPr>
                  <w:tcW w:w="3544"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eastAsia="zh-CN"/>
                    </w:rPr>
                  </w:pPr>
                </w:p>
              </w:tc>
              <w:tc>
                <w:tcPr>
                  <w:tcW w:w="71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2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绿化</w:t>
                  </w:r>
                </w:p>
              </w:tc>
              <w:tc>
                <w:tcPr>
                  <w:tcW w:w="19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厂区</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草木种植</w:t>
                  </w:r>
                </w:p>
              </w:tc>
              <w:tc>
                <w:tcPr>
                  <w:tcW w:w="71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15</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799" w:type="dxa"/>
                  <w:gridSpan w:val="4"/>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总计</w:t>
                  </w:r>
                </w:p>
              </w:tc>
              <w:tc>
                <w:tcPr>
                  <w:tcW w:w="71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75</w:t>
                  </w:r>
                </w:p>
              </w:tc>
            </w:tr>
          </w:tbl>
          <w:p>
            <w:pPr>
              <w:pageBreakBefore w:val="0"/>
              <w:widowControl w:val="0"/>
              <w:kinsoku/>
              <w:wordWrap/>
              <w:topLinePunct w:val="0"/>
              <w:autoSpaceDE/>
              <w:autoSpaceDN/>
              <w:bidi w:val="0"/>
              <w:adjustRightInd w:val="0"/>
              <w:snapToGrid w:val="0"/>
              <w:spacing w:line="360" w:lineRule="auto"/>
              <w:ind w:leftChars="0" w:firstLine="482" w:firstLineChars="200"/>
              <w:jc w:val="both"/>
              <w:outlineLvl w:val="1"/>
              <w:rPr>
                <w:rFonts w:hint="default" w:ascii="Times New Roman" w:hAnsi="Times New Roman" w:eastAsia="宋体" w:cs="Times New Roman"/>
                <w:b/>
                <w:bCs/>
                <w:color w:val="auto"/>
                <w:kern w:val="0"/>
                <w:sz w:val="24"/>
                <w:szCs w:val="24"/>
                <w:highlight w:val="none"/>
                <w:lang w:val="en-US" w:eastAsia="zh-CN" w:bidi="ar-SA"/>
              </w:rPr>
            </w:pPr>
            <w:bookmarkStart w:id="12" w:name="_Toc1511"/>
            <w:r>
              <w:rPr>
                <w:rFonts w:hint="default" w:ascii="Times New Roman" w:hAnsi="Times New Roman" w:eastAsia="宋体" w:cs="Times New Roman"/>
                <w:b/>
                <w:bCs/>
                <w:color w:val="auto"/>
                <w:kern w:val="0"/>
                <w:sz w:val="24"/>
                <w:szCs w:val="24"/>
                <w:highlight w:val="none"/>
                <w:lang w:val="en-US" w:eastAsia="zh-CN" w:bidi="ar-SA"/>
              </w:rPr>
              <w:t>10、环保验收清单</w:t>
            </w:r>
            <w:bookmarkEnd w:id="12"/>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建设项目环境保护管理条例》(2017年7月16日修订），建设项目设计施工中应严格落实“三同时”制度，建设单位应按照国家及本市有关法律法规、建设项目竣工环境保护验收技术规范、建设项目环境影响报告书（表）和审批决定等要求，自主开展相关验收工作。建设项目配套建设的环境保护设施经验收合格，方可投入生产或者使用；未经验收或者验收不合格的，不得投入生产或者使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建设单位是建设项目竣工环境保护验收的责任主体，应当按照《建设项目竣工环境保护验收暂行办法》（国环规环评〔2017〕4号）、《建设项目竣工环境保护验收技术指南 污染影响类》（生态环境部办公厅2018年5月16日印发）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中弄虚作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szCs w:val="24"/>
                <w:highlight w:val="none"/>
                <w:lang w:val="en-US" w:eastAsia="zh-CN"/>
              </w:rPr>
              <w:t>建设项目竣工后，除需要取得排污许可证的水和大气污染防治设施外，其他环境保护设施的验收期限一般不超过3个月，需要对该类环境保护设施进行调试或者调整的，验收期限可以适当延期，但最长不超过12个月。</w:t>
            </w:r>
            <w:r>
              <w:rPr>
                <w:rFonts w:hint="default" w:ascii="Times New Roman" w:hAnsi="Times New Roman" w:eastAsia="宋体" w:cs="Times New Roman"/>
                <w:color w:val="auto"/>
                <w:sz w:val="24"/>
                <w:highlight w:val="none"/>
              </w:rPr>
              <w:t>本项目防治污染设施验收内容如下表所示</w:t>
            </w:r>
            <w:r>
              <w:rPr>
                <w:rFonts w:hint="default" w:ascii="Times New Roman" w:hAnsi="Times New Roman" w:eastAsia="宋体"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表4-18  “三同时”竣工验收一览表</w:t>
            </w:r>
          </w:p>
          <w:tbl>
            <w:tblPr>
              <w:tblStyle w:val="3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10"/>
              <w:gridCol w:w="826"/>
              <w:gridCol w:w="1077"/>
              <w:gridCol w:w="2059"/>
              <w:gridCol w:w="954"/>
              <w:gridCol w:w="219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2" w:type="pct"/>
                  <w:gridSpan w:val="2"/>
                  <w:tcBorders>
                    <w:tl2br w:val="nil"/>
                    <w:tr2bl w:val="nil"/>
                  </w:tcBorders>
                  <w:noWrap w:val="0"/>
                  <w:vAlign w:val="center"/>
                </w:tcPr>
                <w:p>
                  <w:pPr>
                    <w:bidi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污染类别</w:t>
                  </w:r>
                </w:p>
              </w:tc>
              <w:tc>
                <w:tcPr>
                  <w:tcW w:w="716" w:type="pct"/>
                  <w:tcBorders>
                    <w:tl2br w:val="nil"/>
                    <w:tr2bl w:val="nil"/>
                  </w:tcBorders>
                  <w:noWrap w:val="0"/>
                  <w:vAlign w:val="center"/>
                </w:tcPr>
                <w:p>
                  <w:pPr>
                    <w:bidi w:val="0"/>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污染因子</w:t>
                  </w:r>
                </w:p>
              </w:tc>
              <w:tc>
                <w:tcPr>
                  <w:tcW w:w="1369" w:type="pct"/>
                  <w:tcBorders>
                    <w:tl2br w:val="nil"/>
                    <w:tr2bl w:val="nil"/>
                  </w:tcBorders>
                  <w:noWrap w:val="0"/>
                  <w:vAlign w:val="center"/>
                </w:tcPr>
                <w:p>
                  <w:pPr>
                    <w:bidi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设施或措施内容</w:t>
                  </w:r>
                </w:p>
              </w:tc>
              <w:tc>
                <w:tcPr>
                  <w:tcW w:w="634" w:type="pct"/>
                  <w:tcBorders>
                    <w:tl2br w:val="nil"/>
                    <w:tr2bl w:val="nil"/>
                  </w:tcBorders>
                  <w:noWrap w:val="0"/>
                  <w:vAlign w:val="center"/>
                </w:tcPr>
                <w:p>
                  <w:pPr>
                    <w:bidi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位置</w:t>
                  </w:r>
                </w:p>
              </w:tc>
              <w:tc>
                <w:tcPr>
                  <w:tcW w:w="1457" w:type="pct"/>
                  <w:tcBorders>
                    <w:tl2br w:val="nil"/>
                    <w:tr2bl w:val="nil"/>
                  </w:tcBorders>
                  <w:noWrap w:val="0"/>
                  <w:vAlign w:val="center"/>
                </w:tcPr>
                <w:p>
                  <w:pPr>
                    <w:bidi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验收标准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272" w:type="pct"/>
                  <w:vMerge w:val="restart"/>
                  <w:tcBorders>
                    <w:tl2br w:val="nil"/>
                    <w:tr2bl w:val="nil"/>
                  </w:tcBorders>
                  <w:noWrap w:val="0"/>
                  <w:vAlign w:val="center"/>
                </w:tcPr>
                <w:p>
                  <w:pPr>
                    <w:bidi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w:t>
                  </w:r>
                </w:p>
              </w:tc>
              <w:tc>
                <w:tcPr>
                  <w:tcW w:w="549"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食堂油烟</w:t>
                  </w:r>
                </w:p>
              </w:tc>
              <w:tc>
                <w:tcPr>
                  <w:tcW w:w="716"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饮食业油烟</w:t>
                  </w:r>
                </w:p>
              </w:tc>
              <w:tc>
                <w:tcPr>
                  <w:tcW w:w="1369"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eastAsia="zh-CN"/>
                    </w:rPr>
                    <w:t>油烟净化器处理后经排气口排放</w:t>
                  </w:r>
                </w:p>
              </w:tc>
              <w:tc>
                <w:tcPr>
                  <w:tcW w:w="634" w:type="pct"/>
                  <w:tcBorders>
                    <w:tl2br w:val="nil"/>
                    <w:tr2bl w:val="nil"/>
                  </w:tcBorders>
                  <w:noWrap w:val="0"/>
                  <w:vAlign w:val="center"/>
                </w:tcPr>
                <w:p>
                  <w:pPr>
                    <w:adjustRightInd w:val="0"/>
                    <w:snapToGrid w:val="0"/>
                    <w:ind w:left="-105" w:leftChars="-50" w:right="-105" w:rightChars="-5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食堂</w:t>
                  </w:r>
                </w:p>
              </w:tc>
              <w:tc>
                <w:tcPr>
                  <w:tcW w:w="1457" w:type="pct"/>
                  <w:tcBorders>
                    <w:tl2br w:val="nil"/>
                    <w:tr2bl w:val="nil"/>
                  </w:tcBorders>
                  <w:noWrap w:val="0"/>
                  <w:vAlign w:val="center"/>
                </w:tcPr>
                <w:p>
                  <w:pPr>
                    <w:adjustRightInd w:val="0"/>
                    <w:snapToGrid w:val="0"/>
                    <w:ind w:left="-105" w:leftChars="-50" w:right="-105" w:rightChars="-50"/>
                    <w:jc w:val="center"/>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color w:val="auto"/>
                      <w:highlight w:val="none"/>
                      <w:lang w:eastAsia="zh-CN"/>
                    </w:rPr>
                    <w:t>《饮食业油烟排放标准》（</w:t>
                  </w:r>
                  <w:r>
                    <w:rPr>
                      <w:rFonts w:hint="eastAsia" w:ascii="Times New Roman" w:hAnsi="Times New Roman" w:eastAsia="宋体" w:cs="Times New Roman"/>
                      <w:color w:val="auto"/>
                      <w:highlight w:val="none"/>
                      <w:lang w:val="en-US" w:eastAsia="zh-CN"/>
                    </w:rPr>
                    <w:t>GB18483-2001</w:t>
                  </w:r>
                  <w:r>
                    <w:rPr>
                      <w:rFonts w:hint="eastAsia" w:ascii="Times New Roman" w:hAnsi="Times New Roman" w:eastAsia="宋体" w:cs="Times New Roman"/>
                      <w:color w:val="auto"/>
                      <w:highlight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272" w:type="pct"/>
                  <w:vMerge w:val="continue"/>
                  <w:tcBorders>
                    <w:tl2br w:val="nil"/>
                    <w:tr2bl w:val="nil"/>
                  </w:tcBorders>
                  <w:noWrap w:val="0"/>
                  <w:vAlign w:val="center"/>
                </w:tcPr>
                <w:p>
                  <w:pPr>
                    <w:adjustRightInd w:val="0"/>
                    <w:snapToGrid w:val="0"/>
                    <w:ind w:left="-105" w:leftChars="-50" w:right="-105" w:rightChars="-50"/>
                    <w:jc w:val="center"/>
                  </w:pPr>
                </w:p>
              </w:tc>
              <w:tc>
                <w:tcPr>
                  <w:tcW w:w="549" w:type="pct"/>
                  <w:vMerge w:val="restart"/>
                  <w:tcBorders>
                    <w:tl2br w:val="nil"/>
                    <w:tr2bl w:val="nil"/>
                  </w:tcBorders>
                  <w:noWrap w:val="0"/>
                  <w:vAlign w:val="center"/>
                </w:tcPr>
                <w:p>
                  <w:pPr>
                    <w:adjustRightInd w:val="0"/>
                    <w:snapToGrid w:val="0"/>
                    <w:ind w:left="-105" w:leftChars="-50" w:right="-105" w:rightChars="-5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工业废气</w:t>
                  </w:r>
                </w:p>
              </w:tc>
              <w:tc>
                <w:tcPr>
                  <w:tcW w:w="7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臭气浓度</w:t>
                  </w:r>
                </w:p>
              </w:tc>
              <w:tc>
                <w:tcPr>
                  <w:tcW w:w="1369" w:type="pct"/>
                  <w:vMerge w:val="restart"/>
                  <w:tcBorders>
                    <w:tl2br w:val="nil"/>
                    <w:tr2bl w:val="nil"/>
                  </w:tcBorders>
                  <w:noWrap w:val="0"/>
                  <w:vAlign w:val="center"/>
                </w:tcPr>
                <w:p>
                  <w:pPr>
                    <w:adjustRightInd w:val="0"/>
                    <w:snapToGrid w:val="0"/>
                    <w:ind w:left="-105" w:leftChars="-50" w:right="-105" w:rightChars="-50"/>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通过污水处理系统加盖密闭运行或喷洒除臭剂后无组织排放</w:t>
                  </w:r>
                </w:p>
              </w:tc>
              <w:tc>
                <w:tcPr>
                  <w:tcW w:w="634" w:type="pct"/>
                  <w:vMerge w:val="restart"/>
                  <w:tcBorders>
                    <w:tl2br w:val="nil"/>
                    <w:tr2bl w:val="nil"/>
                  </w:tcBorders>
                  <w:noWrap w:val="0"/>
                  <w:vAlign w:val="center"/>
                </w:tcPr>
                <w:p>
                  <w:pPr>
                    <w:adjustRightInd w:val="0"/>
                    <w:snapToGrid w:val="0"/>
                    <w:ind w:left="-105" w:leftChars="-50" w:right="-105" w:rightChars="-50"/>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污水处理系统</w:t>
                  </w:r>
                </w:p>
              </w:tc>
              <w:tc>
                <w:tcPr>
                  <w:tcW w:w="1457" w:type="pct"/>
                  <w:vMerge w:val="restart"/>
                  <w:tcBorders>
                    <w:tl2br w:val="nil"/>
                    <w:tr2bl w:val="nil"/>
                  </w:tcBorders>
                  <w:noWrap w:val="0"/>
                  <w:vAlign w:val="center"/>
                </w:tcPr>
                <w:p>
                  <w:pPr>
                    <w:adjustRightInd w:val="0"/>
                    <w:snapToGrid w:val="0"/>
                    <w:ind w:left="-105" w:leftChars="-50" w:right="-105" w:rightChars="-50"/>
                    <w:jc w:val="center"/>
                    <w:rPr>
                      <w:rFonts w:hint="eastAsia"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eastAsia="zh-CN"/>
                    </w:rPr>
                    <w:t>《恶臭污染物排放标准》（GB14554-93）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272" w:type="pct"/>
                  <w:vMerge w:val="continue"/>
                  <w:tcBorders>
                    <w:tl2br w:val="nil"/>
                    <w:tr2bl w:val="nil"/>
                  </w:tcBorders>
                  <w:noWrap w:val="0"/>
                  <w:vAlign w:val="center"/>
                </w:tcPr>
                <w:p>
                  <w:pPr>
                    <w:adjustRightInd w:val="0"/>
                    <w:snapToGrid w:val="0"/>
                    <w:ind w:left="-105" w:leftChars="-50" w:right="-105" w:rightChars="-50"/>
                    <w:jc w:val="center"/>
                    <w:rPr>
                      <w:rFonts w:hint="eastAsia" w:cs="Times New Roman"/>
                      <w:color w:val="auto"/>
                      <w:sz w:val="21"/>
                      <w:szCs w:val="21"/>
                      <w:highlight w:val="none"/>
                      <w:lang w:val="en-US" w:eastAsia="zh-CN"/>
                    </w:rPr>
                  </w:pPr>
                </w:p>
              </w:tc>
              <w:tc>
                <w:tcPr>
                  <w:tcW w:w="549" w:type="pct"/>
                  <w:vMerge w:val="continue"/>
                  <w:tcBorders>
                    <w:tl2br w:val="nil"/>
                    <w:tr2bl w:val="nil"/>
                  </w:tcBorders>
                  <w:noWrap w:val="0"/>
                  <w:vAlign w:val="center"/>
                </w:tcPr>
                <w:p>
                  <w:pPr>
                    <w:adjustRightInd w:val="0"/>
                    <w:snapToGrid w:val="0"/>
                    <w:ind w:left="-105" w:leftChars="-50" w:right="-105" w:rightChars="-50"/>
                    <w:jc w:val="center"/>
                    <w:rPr>
                      <w:rFonts w:hint="eastAsia" w:cs="Times New Roman"/>
                      <w:color w:val="auto"/>
                      <w:sz w:val="21"/>
                      <w:szCs w:val="21"/>
                      <w:highlight w:val="none"/>
                      <w:lang w:val="en-US" w:eastAsia="zh-CN"/>
                    </w:rPr>
                  </w:pPr>
                </w:p>
              </w:tc>
              <w:tc>
                <w:tcPr>
                  <w:tcW w:w="7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硫化氢</w:t>
                  </w:r>
                </w:p>
              </w:tc>
              <w:tc>
                <w:tcPr>
                  <w:tcW w:w="1369" w:type="pct"/>
                  <w:vMerge w:val="continue"/>
                  <w:tcBorders>
                    <w:tl2br w:val="nil"/>
                    <w:tr2bl w:val="nil"/>
                  </w:tcBorders>
                  <w:noWrap w:val="0"/>
                  <w:vAlign w:val="center"/>
                </w:tcPr>
                <w:p>
                  <w:pPr>
                    <w:adjustRightInd w:val="0"/>
                    <w:snapToGrid w:val="0"/>
                    <w:ind w:left="-105" w:leftChars="-50" w:right="-105" w:rightChars="-50"/>
                    <w:jc w:val="center"/>
                    <w:rPr>
                      <w:rFonts w:hint="eastAsia" w:cs="Times New Roman"/>
                      <w:color w:val="auto"/>
                      <w:sz w:val="21"/>
                      <w:szCs w:val="21"/>
                      <w:highlight w:val="none"/>
                      <w:lang w:val="en-US" w:eastAsia="zh-CN"/>
                    </w:rPr>
                  </w:pPr>
                </w:p>
              </w:tc>
              <w:tc>
                <w:tcPr>
                  <w:tcW w:w="634" w:type="pct"/>
                  <w:vMerge w:val="continue"/>
                  <w:tcBorders>
                    <w:tl2br w:val="nil"/>
                    <w:tr2bl w:val="nil"/>
                  </w:tcBorders>
                  <w:noWrap w:val="0"/>
                  <w:vAlign w:val="center"/>
                </w:tcPr>
                <w:p>
                  <w:pPr>
                    <w:adjustRightInd w:val="0"/>
                    <w:snapToGrid w:val="0"/>
                    <w:ind w:left="-105" w:leftChars="-50" w:right="-105" w:rightChars="-50"/>
                    <w:jc w:val="center"/>
                    <w:rPr>
                      <w:rFonts w:hint="eastAsia" w:cs="Times New Roman"/>
                      <w:color w:val="auto"/>
                      <w:sz w:val="21"/>
                      <w:szCs w:val="21"/>
                      <w:highlight w:val="none"/>
                      <w:lang w:val="en-US" w:eastAsia="zh-CN"/>
                    </w:rPr>
                  </w:pPr>
                </w:p>
              </w:tc>
              <w:tc>
                <w:tcPr>
                  <w:tcW w:w="1457" w:type="pct"/>
                  <w:vMerge w:val="continue"/>
                  <w:tcBorders>
                    <w:tl2br w:val="nil"/>
                    <w:tr2bl w:val="nil"/>
                  </w:tcBorders>
                  <w:noWrap w:val="0"/>
                  <w:vAlign w:val="center"/>
                </w:tcPr>
                <w:p>
                  <w:pPr>
                    <w:adjustRightInd w:val="0"/>
                    <w:snapToGrid w:val="0"/>
                    <w:ind w:left="-105" w:leftChars="-50" w:right="-105" w:rightChars="-50"/>
                    <w:jc w:val="center"/>
                    <w:rPr>
                      <w:rFonts w:hint="eastAsia" w:ascii="Times New Roman" w:hAnsi="Times New Roman" w:eastAsia="宋体" w:cs="Times New Roman"/>
                      <w:color w:val="auto"/>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272" w:type="pct"/>
                  <w:vMerge w:val="continue"/>
                  <w:tcBorders>
                    <w:tl2br w:val="nil"/>
                    <w:tr2bl w:val="nil"/>
                  </w:tcBorders>
                  <w:noWrap w:val="0"/>
                  <w:vAlign w:val="center"/>
                </w:tcPr>
                <w:p>
                  <w:pPr>
                    <w:adjustRightInd w:val="0"/>
                    <w:snapToGrid w:val="0"/>
                    <w:ind w:left="-105" w:leftChars="-50" w:right="-105" w:rightChars="-50"/>
                    <w:jc w:val="center"/>
                    <w:rPr>
                      <w:rFonts w:hint="eastAsia" w:cs="Times New Roman"/>
                      <w:color w:val="auto"/>
                      <w:sz w:val="21"/>
                      <w:szCs w:val="21"/>
                      <w:highlight w:val="none"/>
                      <w:lang w:val="en-US" w:eastAsia="zh-CN"/>
                    </w:rPr>
                  </w:pPr>
                </w:p>
              </w:tc>
              <w:tc>
                <w:tcPr>
                  <w:tcW w:w="549" w:type="pct"/>
                  <w:vMerge w:val="continue"/>
                  <w:tcBorders>
                    <w:tl2br w:val="nil"/>
                    <w:tr2bl w:val="nil"/>
                  </w:tcBorders>
                  <w:noWrap w:val="0"/>
                  <w:vAlign w:val="center"/>
                </w:tcPr>
                <w:p>
                  <w:pPr>
                    <w:adjustRightInd w:val="0"/>
                    <w:snapToGrid w:val="0"/>
                    <w:ind w:left="-105" w:leftChars="-50" w:right="-105" w:rightChars="-50"/>
                    <w:jc w:val="center"/>
                    <w:rPr>
                      <w:rFonts w:hint="eastAsia" w:cs="Times New Roman"/>
                      <w:color w:val="auto"/>
                      <w:sz w:val="21"/>
                      <w:szCs w:val="21"/>
                      <w:highlight w:val="none"/>
                      <w:lang w:val="en-US" w:eastAsia="zh-CN"/>
                    </w:rPr>
                  </w:pPr>
                </w:p>
              </w:tc>
              <w:tc>
                <w:tcPr>
                  <w:tcW w:w="7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氨</w:t>
                  </w:r>
                </w:p>
              </w:tc>
              <w:tc>
                <w:tcPr>
                  <w:tcW w:w="1369" w:type="pct"/>
                  <w:vMerge w:val="continue"/>
                  <w:tcBorders>
                    <w:tl2br w:val="nil"/>
                    <w:tr2bl w:val="nil"/>
                  </w:tcBorders>
                  <w:noWrap w:val="0"/>
                  <w:vAlign w:val="center"/>
                </w:tcPr>
                <w:p>
                  <w:pPr>
                    <w:adjustRightInd w:val="0"/>
                    <w:snapToGrid w:val="0"/>
                    <w:ind w:left="-105" w:leftChars="-50" w:right="-105" w:rightChars="-50"/>
                    <w:jc w:val="center"/>
                    <w:rPr>
                      <w:rFonts w:hint="eastAsia" w:cs="Times New Roman"/>
                      <w:color w:val="auto"/>
                      <w:sz w:val="21"/>
                      <w:szCs w:val="21"/>
                      <w:highlight w:val="none"/>
                      <w:lang w:val="en-US" w:eastAsia="zh-CN"/>
                    </w:rPr>
                  </w:pPr>
                </w:p>
              </w:tc>
              <w:tc>
                <w:tcPr>
                  <w:tcW w:w="634" w:type="pct"/>
                  <w:vMerge w:val="continue"/>
                  <w:tcBorders>
                    <w:tl2br w:val="nil"/>
                    <w:tr2bl w:val="nil"/>
                  </w:tcBorders>
                  <w:noWrap w:val="0"/>
                  <w:vAlign w:val="center"/>
                </w:tcPr>
                <w:p>
                  <w:pPr>
                    <w:adjustRightInd w:val="0"/>
                    <w:snapToGrid w:val="0"/>
                    <w:ind w:left="-105" w:leftChars="-50" w:right="-105" w:rightChars="-50"/>
                    <w:jc w:val="center"/>
                    <w:rPr>
                      <w:rFonts w:hint="eastAsia" w:cs="Times New Roman"/>
                      <w:color w:val="auto"/>
                      <w:sz w:val="21"/>
                      <w:szCs w:val="21"/>
                      <w:highlight w:val="none"/>
                      <w:lang w:val="en-US" w:eastAsia="zh-CN"/>
                    </w:rPr>
                  </w:pPr>
                </w:p>
              </w:tc>
              <w:tc>
                <w:tcPr>
                  <w:tcW w:w="1457" w:type="pct"/>
                  <w:vMerge w:val="continue"/>
                  <w:tcBorders>
                    <w:tl2br w:val="nil"/>
                    <w:tr2bl w:val="nil"/>
                  </w:tcBorders>
                  <w:noWrap w:val="0"/>
                  <w:vAlign w:val="center"/>
                </w:tcPr>
                <w:p>
                  <w:pPr>
                    <w:adjustRightInd w:val="0"/>
                    <w:snapToGrid w:val="0"/>
                    <w:ind w:left="-105" w:leftChars="-50" w:right="-105" w:rightChars="-50"/>
                    <w:jc w:val="center"/>
                    <w:rPr>
                      <w:rFonts w:hint="eastAsia" w:ascii="Times New Roman" w:hAnsi="Times New Roman" w:eastAsia="宋体" w:cs="Times New Roman"/>
                      <w:color w:val="auto"/>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272" w:type="pct"/>
                  <w:vMerge w:val="continue"/>
                  <w:tcBorders>
                    <w:tl2br w:val="nil"/>
                    <w:tr2bl w:val="nil"/>
                  </w:tcBorders>
                  <w:noWrap w:val="0"/>
                  <w:vAlign w:val="center"/>
                </w:tcPr>
                <w:p>
                  <w:pPr>
                    <w:adjustRightInd w:val="0"/>
                    <w:snapToGrid w:val="0"/>
                    <w:ind w:left="-105" w:leftChars="-50" w:right="-105" w:rightChars="-50"/>
                    <w:jc w:val="center"/>
                    <w:rPr>
                      <w:rFonts w:hint="eastAsia" w:cs="Times New Roman"/>
                      <w:color w:val="auto"/>
                      <w:sz w:val="21"/>
                      <w:szCs w:val="21"/>
                      <w:highlight w:val="none"/>
                      <w:lang w:val="en-US" w:eastAsia="zh-CN"/>
                    </w:rPr>
                  </w:pPr>
                </w:p>
              </w:tc>
              <w:tc>
                <w:tcPr>
                  <w:tcW w:w="549" w:type="pct"/>
                  <w:vMerge w:val="continue"/>
                  <w:tcBorders>
                    <w:tl2br w:val="nil"/>
                    <w:tr2bl w:val="nil"/>
                  </w:tcBorders>
                  <w:noWrap w:val="0"/>
                  <w:vAlign w:val="center"/>
                </w:tcPr>
                <w:p>
                  <w:pPr>
                    <w:adjustRightInd w:val="0"/>
                    <w:snapToGrid w:val="0"/>
                    <w:ind w:left="-105" w:leftChars="-50" w:right="-105" w:rightChars="-50"/>
                    <w:jc w:val="center"/>
                    <w:rPr>
                      <w:rFonts w:hint="default" w:cs="Times New Roman"/>
                      <w:color w:val="auto"/>
                      <w:sz w:val="21"/>
                      <w:szCs w:val="21"/>
                      <w:highlight w:val="none"/>
                      <w:lang w:val="en-US" w:eastAsia="zh-CN"/>
                    </w:rPr>
                  </w:pPr>
                </w:p>
              </w:tc>
              <w:tc>
                <w:tcPr>
                  <w:tcW w:w="716" w:type="pct"/>
                  <w:tcBorders>
                    <w:tl2br w:val="nil"/>
                    <w:tr2bl w:val="nil"/>
                  </w:tcBorders>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颗粒物</w:t>
                  </w:r>
                </w:p>
              </w:tc>
              <w:tc>
                <w:tcPr>
                  <w:tcW w:w="1369" w:type="pct"/>
                  <w:tcBorders>
                    <w:tl2br w:val="nil"/>
                    <w:tr2bl w:val="nil"/>
                  </w:tcBorders>
                  <w:noWrap w:val="0"/>
                  <w:vAlign w:val="center"/>
                </w:tcPr>
                <w:p>
                  <w:pPr>
                    <w:adjustRightInd w:val="0"/>
                    <w:snapToGrid w:val="0"/>
                    <w:ind w:left="-105" w:leftChars="-50" w:right="-105" w:rightChars="-50"/>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拟</w:t>
                  </w:r>
                  <w:r>
                    <w:rPr>
                      <w:rFonts w:hint="eastAsia" w:cs="Times New Roman"/>
                      <w:color w:val="auto"/>
                      <w:sz w:val="21"/>
                      <w:szCs w:val="21"/>
                      <w:highlight w:val="none"/>
                      <w:lang w:eastAsia="zh-CN"/>
                    </w:rPr>
                    <w:t>采用玻璃罩全密闭投加，不外排</w:t>
                  </w:r>
                </w:p>
              </w:tc>
              <w:tc>
                <w:tcPr>
                  <w:tcW w:w="634" w:type="pct"/>
                  <w:tcBorders>
                    <w:tl2br w:val="nil"/>
                    <w:tr2bl w:val="nil"/>
                  </w:tcBorders>
                  <w:noWrap w:val="0"/>
                  <w:vAlign w:val="center"/>
                </w:tcPr>
                <w:p>
                  <w:pPr>
                    <w:adjustRightInd w:val="0"/>
                    <w:snapToGrid w:val="0"/>
                    <w:ind w:left="-105" w:leftChars="-50" w:right="-105" w:rightChars="-5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和面区</w:t>
                  </w:r>
                </w:p>
              </w:tc>
              <w:tc>
                <w:tcPr>
                  <w:tcW w:w="1457" w:type="pct"/>
                  <w:tcBorders>
                    <w:tl2br w:val="nil"/>
                    <w:tr2bl w:val="nil"/>
                  </w:tcBorders>
                  <w:noWrap w:val="0"/>
                  <w:vAlign w:val="center"/>
                </w:tcPr>
                <w:p>
                  <w:pPr>
                    <w:adjustRightInd w:val="0"/>
                    <w:snapToGrid w:val="0"/>
                    <w:ind w:left="-105" w:leftChars="-50" w:right="-105" w:rightChars="-50"/>
                    <w:jc w:val="center"/>
                    <w:rPr>
                      <w:rFonts w:hint="eastAsia"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eastAsia="zh-CN"/>
                    </w:rPr>
                    <w:t>《大气污染物综合排放标准》（GB16297-1996）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 w:type="pct"/>
                  <w:vMerge w:val="restart"/>
                  <w:tcBorders>
                    <w:tl2br w:val="nil"/>
                    <w:tr2bl w:val="nil"/>
                  </w:tcBorders>
                  <w:noWrap w:val="0"/>
                  <w:vAlign w:val="center"/>
                </w:tcPr>
                <w:p>
                  <w:pPr>
                    <w:bidi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废水</w:t>
                  </w:r>
                </w:p>
              </w:tc>
              <w:tc>
                <w:tcPr>
                  <w:tcW w:w="549"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生产废水</w:t>
                  </w:r>
                </w:p>
              </w:tc>
              <w:tc>
                <w:tcPr>
                  <w:tcW w:w="716" w:type="pct"/>
                  <w:vMerge w:val="restar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SA"/>
                    </w:rPr>
                    <w:t>pH、CODcr、氨氮、BOD</w:t>
                  </w:r>
                  <w:r>
                    <w:rPr>
                      <w:rFonts w:hint="default" w:ascii="Times New Roman" w:hAnsi="Times New Roman" w:eastAsia="宋体" w:cs="Times New Roman"/>
                      <w:color w:val="auto"/>
                      <w:kern w:val="0"/>
                      <w:sz w:val="21"/>
                      <w:szCs w:val="21"/>
                      <w:highlight w:val="none"/>
                      <w:vertAlign w:val="subscript"/>
                      <w:lang w:val="en-US" w:eastAsia="zh-CN" w:bidi="ar-SA"/>
                    </w:rPr>
                    <w:t>5</w:t>
                  </w:r>
                  <w:r>
                    <w:rPr>
                      <w:rFonts w:hint="default" w:ascii="Times New Roman" w:hAnsi="Times New Roman" w:eastAsia="宋体" w:cs="Times New Roman"/>
                      <w:color w:val="auto"/>
                      <w:kern w:val="0"/>
                      <w:sz w:val="21"/>
                      <w:szCs w:val="21"/>
                      <w:highlight w:val="none"/>
                      <w:lang w:val="en-US" w:eastAsia="zh-CN" w:bidi="ar-SA"/>
                    </w:rPr>
                    <w:t>、悬浮物</w:t>
                  </w:r>
                  <w:r>
                    <w:rPr>
                      <w:rFonts w:hint="eastAsia" w:cs="Times New Roman"/>
                      <w:color w:val="auto"/>
                      <w:kern w:val="0"/>
                      <w:sz w:val="21"/>
                      <w:szCs w:val="21"/>
                      <w:highlight w:val="none"/>
                      <w:lang w:val="en-US" w:eastAsia="zh-CN" w:bidi="ar-SA"/>
                    </w:rPr>
                    <w:t>、总磷、总氮</w:t>
                  </w:r>
                  <w:r>
                    <w:rPr>
                      <w:rFonts w:hint="default" w:ascii="Times New Roman" w:hAnsi="Times New Roman" w:eastAsia="宋体" w:cs="Times New Roman"/>
                      <w:color w:val="auto"/>
                      <w:kern w:val="0"/>
                      <w:sz w:val="21"/>
                      <w:szCs w:val="21"/>
                      <w:highlight w:val="none"/>
                      <w:lang w:val="en-US" w:eastAsia="zh-CN" w:bidi="ar-SA"/>
                    </w:rPr>
                    <w:t>、动植物油</w:t>
                  </w:r>
                </w:p>
              </w:tc>
              <w:tc>
                <w:tcPr>
                  <w:tcW w:w="1369"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拟采用物理沉淀+活性污泥法处理后回用于厂区洒水降尘和绿化，不外排</w:t>
                  </w:r>
                </w:p>
              </w:tc>
              <w:tc>
                <w:tcPr>
                  <w:tcW w:w="634" w:type="pct"/>
                  <w:tcBorders>
                    <w:tl2br w:val="nil"/>
                    <w:tr2bl w:val="nil"/>
                  </w:tcBorders>
                  <w:noWrap w:val="0"/>
                  <w:vAlign w:val="center"/>
                </w:tcPr>
                <w:p>
                  <w:pPr>
                    <w:bidi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生产区</w:t>
                  </w:r>
                </w:p>
              </w:tc>
              <w:tc>
                <w:tcPr>
                  <w:tcW w:w="1457" w:type="pct"/>
                  <w:tcBorders>
                    <w:tl2br w:val="nil"/>
                    <w:tr2bl w:val="nil"/>
                  </w:tcBorders>
                  <w:noWrap w:val="0"/>
                  <w:vAlign w:val="center"/>
                </w:tcPr>
                <w:p>
                  <w:pPr>
                    <w:bidi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《城市污水再生利用―城市杂用水水质》（GB/T 18920-2020）表1城市绿化、道路清扫、消防、建筑施工标准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 w:type="pct"/>
                  <w:vMerge w:val="continue"/>
                  <w:tcBorders>
                    <w:tl2br w:val="nil"/>
                    <w:tr2bl w:val="nil"/>
                  </w:tcBorders>
                  <w:noWrap w:val="0"/>
                  <w:vAlign w:val="center"/>
                </w:tcPr>
                <w:p>
                  <w:pPr>
                    <w:bidi w:val="0"/>
                    <w:jc w:val="center"/>
                    <w:rPr>
                      <w:rFonts w:hint="default" w:ascii="Times New Roman" w:hAnsi="Times New Roman" w:eastAsia="宋体" w:cs="Times New Roman"/>
                      <w:color w:val="auto"/>
                      <w:sz w:val="21"/>
                      <w:szCs w:val="21"/>
                      <w:highlight w:val="none"/>
                    </w:rPr>
                  </w:pPr>
                </w:p>
              </w:tc>
              <w:tc>
                <w:tcPr>
                  <w:tcW w:w="54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生活污水</w:t>
                  </w:r>
                </w:p>
              </w:tc>
              <w:tc>
                <w:tcPr>
                  <w:tcW w:w="716" w:type="pct"/>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369" w:type="pct"/>
                  <w:tcBorders>
                    <w:tl2br w:val="nil"/>
                    <w:tr2bl w:val="nil"/>
                  </w:tcBorders>
                  <w:noWrap w:val="0"/>
                  <w:vAlign w:val="center"/>
                </w:tcPr>
                <w:p>
                  <w:pPr>
                    <w:bidi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生活污水经化粪池处理后同隔油处置后的餐饮废水</w:t>
                  </w:r>
                  <w:r>
                    <w:rPr>
                      <w:rFonts w:hint="eastAsia" w:cs="Times New Roman"/>
                      <w:color w:val="auto"/>
                      <w:kern w:val="2"/>
                      <w:sz w:val="21"/>
                      <w:szCs w:val="21"/>
                      <w:highlight w:val="none"/>
                      <w:lang w:val="en-US" w:eastAsia="zh-CN" w:bidi="ar-SA"/>
                    </w:rPr>
                    <w:t>一同</w:t>
                  </w:r>
                  <w:r>
                    <w:rPr>
                      <w:rFonts w:hint="default" w:ascii="Times New Roman" w:hAnsi="Times New Roman" w:eastAsia="宋体" w:cs="Times New Roman"/>
                      <w:color w:val="auto"/>
                      <w:kern w:val="2"/>
                      <w:sz w:val="21"/>
                      <w:szCs w:val="21"/>
                      <w:highlight w:val="none"/>
                      <w:lang w:val="en-US" w:eastAsia="zh-CN" w:bidi="ar-SA"/>
                    </w:rPr>
                    <w:t>排入市政管网</w:t>
                  </w:r>
                </w:p>
              </w:tc>
              <w:tc>
                <w:tcPr>
                  <w:tcW w:w="634" w:type="pct"/>
                  <w:tcBorders>
                    <w:tl2br w:val="nil"/>
                    <w:tr2bl w:val="nil"/>
                  </w:tcBorders>
                  <w:noWrap w:val="0"/>
                  <w:vAlign w:val="center"/>
                </w:tcPr>
                <w:p>
                  <w:pPr>
                    <w:bidi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办公</w:t>
                  </w:r>
                  <w:r>
                    <w:rPr>
                      <w:rFonts w:hint="eastAsia" w:cs="Times New Roman"/>
                      <w:color w:val="auto"/>
                      <w:sz w:val="21"/>
                      <w:szCs w:val="21"/>
                      <w:highlight w:val="none"/>
                      <w:lang w:eastAsia="zh-CN"/>
                    </w:rPr>
                    <w:t>生活</w:t>
                  </w:r>
                  <w:r>
                    <w:rPr>
                      <w:rFonts w:hint="default" w:ascii="Times New Roman" w:hAnsi="Times New Roman" w:eastAsia="宋体" w:cs="Times New Roman"/>
                      <w:color w:val="auto"/>
                      <w:sz w:val="21"/>
                      <w:szCs w:val="21"/>
                      <w:highlight w:val="none"/>
                      <w:lang w:eastAsia="zh-CN"/>
                    </w:rPr>
                    <w:t>区</w:t>
                  </w:r>
                </w:p>
              </w:tc>
              <w:tc>
                <w:tcPr>
                  <w:tcW w:w="1457" w:type="pct"/>
                  <w:tcBorders>
                    <w:tl2br w:val="nil"/>
                    <w:tr2bl w:val="nil"/>
                  </w:tcBorders>
                  <w:noWrap w:val="0"/>
                  <w:vAlign w:val="center"/>
                </w:tcPr>
                <w:p>
                  <w:pPr>
                    <w:bidi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《污水综合排放标准》（GB8978-1996）第二类污染物最高允许排放浓度三级标准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 w:type="pct"/>
                  <w:tcBorders>
                    <w:tl2br w:val="nil"/>
                    <w:tr2bl w:val="nil"/>
                  </w:tcBorders>
                  <w:noWrap w:val="0"/>
                  <w:vAlign w:val="center"/>
                </w:tcPr>
                <w:p>
                  <w:pPr>
                    <w:bidi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噪声</w:t>
                  </w:r>
                </w:p>
              </w:tc>
              <w:tc>
                <w:tcPr>
                  <w:tcW w:w="1265" w:type="pct"/>
                  <w:gridSpan w:val="2"/>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生产设备</w:t>
                  </w:r>
                </w:p>
              </w:tc>
              <w:tc>
                <w:tcPr>
                  <w:tcW w:w="1369"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设备基础安装</w:t>
                  </w:r>
                  <w:r>
                    <w:rPr>
                      <w:rFonts w:hint="default" w:ascii="Times New Roman" w:hAnsi="Times New Roman" w:eastAsia="宋体" w:cs="Times New Roman"/>
                      <w:color w:val="auto"/>
                      <w:sz w:val="21"/>
                      <w:szCs w:val="21"/>
                      <w:highlight w:val="none"/>
                      <w:lang w:eastAsia="zh-CN"/>
                    </w:rPr>
                    <w:t>减振</w:t>
                  </w:r>
                  <w:r>
                    <w:rPr>
                      <w:rFonts w:hint="default" w:ascii="Times New Roman" w:hAnsi="Times New Roman" w:eastAsia="宋体" w:cs="Times New Roman"/>
                      <w:color w:val="auto"/>
                      <w:sz w:val="21"/>
                      <w:szCs w:val="21"/>
                      <w:highlight w:val="none"/>
                    </w:rPr>
                    <w:t>垫，厂房隔声等</w:t>
                  </w:r>
                </w:p>
              </w:tc>
              <w:tc>
                <w:tcPr>
                  <w:tcW w:w="634" w:type="pct"/>
                  <w:tcBorders>
                    <w:tl2br w:val="nil"/>
                    <w:tr2bl w:val="nil"/>
                  </w:tcBorders>
                  <w:noWrap w:val="0"/>
                  <w:vAlign w:val="center"/>
                </w:tcPr>
                <w:p>
                  <w:pPr>
                    <w:bidi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生产区</w:t>
                  </w:r>
                </w:p>
              </w:tc>
              <w:tc>
                <w:tcPr>
                  <w:tcW w:w="1457" w:type="pct"/>
                  <w:tcBorders>
                    <w:tl2br w:val="nil"/>
                    <w:tr2bl w:val="nil"/>
                  </w:tcBorders>
                  <w:noWrap w:val="0"/>
                  <w:vAlign w:val="center"/>
                </w:tcPr>
                <w:p>
                  <w:pPr>
                    <w:bidi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《工业企业厂界环境噪声排放标准》（GB12348-2008）中的</w:t>
                  </w:r>
                  <w:r>
                    <w:rPr>
                      <w:rFonts w:hint="default" w:ascii="Times New Roman" w:hAnsi="Times New Roman" w:eastAsia="宋体" w:cs="Times New Roman"/>
                      <w:color w:val="auto"/>
                      <w:sz w:val="21"/>
                      <w:szCs w:val="21"/>
                      <w:highlight w:val="none"/>
                      <w:lang w:eastAsia="zh-CN"/>
                    </w:rPr>
                    <w:t>3类标准</w:t>
                  </w:r>
                  <w:r>
                    <w:rPr>
                      <w:rFonts w:hint="default" w:ascii="Times New Roman" w:hAnsi="Times New Roman" w:eastAsia="宋体" w:cs="Times New Roman"/>
                      <w:color w:val="auto"/>
                      <w:sz w:val="21"/>
                      <w:szCs w:val="21"/>
                      <w:highlight w:val="none"/>
                    </w:rPr>
                    <w:t>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 w:type="pct"/>
                  <w:vMerge w:val="restart"/>
                  <w:tcBorders>
                    <w:tl2br w:val="nil"/>
                    <w:tr2bl w:val="nil"/>
                  </w:tcBorders>
                  <w:noWrap w:val="0"/>
                  <w:vAlign w:val="center"/>
                </w:tcPr>
                <w:p>
                  <w:pPr>
                    <w:bidi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固体废物</w:t>
                  </w:r>
                </w:p>
              </w:tc>
              <w:tc>
                <w:tcPr>
                  <w:tcW w:w="1265"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切割</w:t>
                  </w:r>
                </w:p>
              </w:tc>
              <w:tc>
                <w:tcPr>
                  <w:tcW w:w="1369" w:type="pct"/>
                  <w:vMerge w:val="restar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产生的边角料、不合格产品综合利用；</w:t>
                  </w:r>
                  <w:r>
                    <w:rPr>
                      <w:rFonts w:hint="eastAsia" w:cs="Times New Roman"/>
                      <w:color w:val="auto"/>
                      <w:sz w:val="21"/>
                      <w:szCs w:val="21"/>
                      <w:highlight w:val="none"/>
                      <w:lang w:eastAsia="zh-CN"/>
                    </w:rPr>
                    <w:t>废包装材料综合外售；污泥即产即清；员</w:t>
                  </w:r>
                  <w:r>
                    <w:rPr>
                      <w:rFonts w:hint="default" w:ascii="Times New Roman" w:hAnsi="Times New Roman" w:eastAsia="宋体" w:cs="Times New Roman"/>
                      <w:color w:val="auto"/>
                      <w:sz w:val="21"/>
                      <w:szCs w:val="21"/>
                      <w:highlight w:val="none"/>
                      <w:lang w:eastAsia="zh-CN"/>
                    </w:rPr>
                    <w:t>工办公产生的生活垃圾运至环卫部门指定地点</w:t>
                  </w:r>
                </w:p>
              </w:tc>
              <w:tc>
                <w:tcPr>
                  <w:tcW w:w="634" w:type="pct"/>
                  <w:tcBorders>
                    <w:tl2br w:val="nil"/>
                    <w:tr2bl w:val="nil"/>
                  </w:tcBorders>
                  <w:noWrap w:val="0"/>
                  <w:vAlign w:val="center"/>
                </w:tcPr>
                <w:p>
                  <w:pPr>
                    <w:bidi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生产区</w:t>
                  </w:r>
                </w:p>
              </w:tc>
              <w:tc>
                <w:tcPr>
                  <w:tcW w:w="1457" w:type="pct"/>
                  <w:vMerge w:val="restart"/>
                  <w:tcBorders>
                    <w:tl2br w:val="nil"/>
                    <w:tr2bl w:val="nil"/>
                  </w:tcBorders>
                  <w:noWrap w:val="0"/>
                  <w:vAlign w:val="center"/>
                </w:tcPr>
                <w:p>
                  <w:pPr>
                    <w:bidi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一般固废执行《一般工业固体废物贮存和填埋污染控制标准》(GB18599-2020)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 w:type="pct"/>
                  <w:vMerge w:val="continue"/>
                  <w:tcBorders>
                    <w:tl2br w:val="nil"/>
                    <w:tr2bl w:val="nil"/>
                  </w:tcBorders>
                  <w:noWrap w:val="0"/>
                  <w:vAlign w:val="center"/>
                </w:tcPr>
                <w:p>
                  <w:pPr>
                    <w:bidi w:val="0"/>
                    <w:jc w:val="center"/>
                    <w:rPr>
                      <w:rFonts w:hint="default" w:ascii="Times New Roman" w:hAnsi="Times New Roman" w:eastAsia="宋体" w:cs="Times New Roman"/>
                      <w:color w:val="auto"/>
                      <w:sz w:val="21"/>
                      <w:szCs w:val="21"/>
                      <w:highlight w:val="none"/>
                      <w:lang w:val="en-US" w:eastAsia="zh-CN"/>
                    </w:rPr>
                  </w:pPr>
                </w:p>
              </w:tc>
              <w:tc>
                <w:tcPr>
                  <w:tcW w:w="1265"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包装及后工序</w:t>
                  </w:r>
                </w:p>
              </w:tc>
              <w:tc>
                <w:tcPr>
                  <w:tcW w:w="1369" w:type="pct"/>
                  <w:vMerge w:val="continue"/>
                  <w:tcBorders>
                    <w:tl2br w:val="nil"/>
                    <w:tr2bl w:val="nil"/>
                  </w:tcBorders>
                  <w:noWrap w:val="0"/>
                  <w:vAlign w:val="center"/>
                </w:tcPr>
                <w:p>
                  <w:pPr>
                    <w:bidi w:val="0"/>
                    <w:jc w:val="center"/>
                    <w:rPr>
                      <w:rFonts w:hint="default" w:ascii="Times New Roman" w:hAnsi="Times New Roman" w:eastAsia="宋体" w:cs="Times New Roman"/>
                      <w:color w:val="auto"/>
                      <w:sz w:val="21"/>
                      <w:szCs w:val="21"/>
                      <w:highlight w:val="none"/>
                      <w:lang w:val="en-US" w:eastAsia="zh-CN"/>
                    </w:rPr>
                  </w:pPr>
                </w:p>
              </w:tc>
              <w:tc>
                <w:tcPr>
                  <w:tcW w:w="634" w:type="pct"/>
                  <w:tcBorders>
                    <w:tl2br w:val="nil"/>
                    <w:tr2bl w:val="nil"/>
                  </w:tcBorders>
                  <w:noWrap w:val="0"/>
                  <w:vAlign w:val="center"/>
                </w:tcPr>
                <w:p>
                  <w:pPr>
                    <w:bidi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生产区</w:t>
                  </w:r>
                </w:p>
              </w:tc>
              <w:tc>
                <w:tcPr>
                  <w:tcW w:w="1457" w:type="pct"/>
                  <w:vMerge w:val="continue"/>
                  <w:tcBorders>
                    <w:tl2br w:val="nil"/>
                    <w:tr2bl w:val="nil"/>
                  </w:tcBorders>
                  <w:noWrap w:val="0"/>
                  <w:vAlign w:val="center"/>
                </w:tcPr>
                <w:p>
                  <w:pPr>
                    <w:bidi w:val="0"/>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 w:type="pct"/>
                  <w:vMerge w:val="continue"/>
                  <w:tcBorders>
                    <w:tl2br w:val="nil"/>
                    <w:tr2bl w:val="nil"/>
                  </w:tcBorders>
                  <w:noWrap w:val="0"/>
                  <w:vAlign w:val="center"/>
                </w:tcPr>
                <w:p>
                  <w:pPr>
                    <w:bidi w:val="0"/>
                    <w:jc w:val="center"/>
                    <w:rPr>
                      <w:rFonts w:hint="default" w:ascii="Times New Roman" w:hAnsi="Times New Roman" w:eastAsia="宋体" w:cs="Times New Roman"/>
                      <w:color w:val="auto"/>
                      <w:sz w:val="21"/>
                      <w:szCs w:val="21"/>
                      <w:highlight w:val="none"/>
                      <w:lang w:val="en-US" w:eastAsia="zh-CN"/>
                    </w:rPr>
                  </w:pPr>
                </w:p>
              </w:tc>
              <w:tc>
                <w:tcPr>
                  <w:tcW w:w="1265"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污水处理系统污泥</w:t>
                  </w:r>
                </w:p>
              </w:tc>
              <w:tc>
                <w:tcPr>
                  <w:tcW w:w="1369" w:type="pct"/>
                  <w:vMerge w:val="continue"/>
                  <w:tcBorders>
                    <w:tl2br w:val="nil"/>
                    <w:tr2bl w:val="nil"/>
                  </w:tcBorders>
                  <w:noWrap w:val="0"/>
                  <w:vAlign w:val="center"/>
                </w:tcPr>
                <w:p>
                  <w:pPr>
                    <w:bidi w:val="0"/>
                    <w:jc w:val="center"/>
                    <w:rPr>
                      <w:rFonts w:hint="default" w:ascii="Times New Roman" w:hAnsi="Times New Roman" w:eastAsia="宋体" w:cs="Times New Roman"/>
                      <w:color w:val="auto"/>
                      <w:sz w:val="21"/>
                      <w:szCs w:val="21"/>
                      <w:highlight w:val="none"/>
                      <w:lang w:val="en-US" w:eastAsia="zh-CN"/>
                    </w:rPr>
                  </w:pPr>
                </w:p>
              </w:tc>
              <w:tc>
                <w:tcPr>
                  <w:tcW w:w="634" w:type="pct"/>
                  <w:tcBorders>
                    <w:tl2br w:val="nil"/>
                    <w:tr2bl w:val="nil"/>
                  </w:tcBorders>
                  <w:noWrap w:val="0"/>
                  <w:vAlign w:val="center"/>
                </w:tcPr>
                <w:p>
                  <w:pPr>
                    <w:bidi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污水处理区</w:t>
                  </w:r>
                </w:p>
              </w:tc>
              <w:tc>
                <w:tcPr>
                  <w:tcW w:w="1457" w:type="pct"/>
                  <w:vMerge w:val="continue"/>
                  <w:tcBorders>
                    <w:tl2br w:val="nil"/>
                    <w:tr2bl w:val="nil"/>
                  </w:tcBorders>
                  <w:noWrap w:val="0"/>
                  <w:vAlign w:val="center"/>
                </w:tcPr>
                <w:p>
                  <w:pPr>
                    <w:bidi w:val="0"/>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 w:type="pct"/>
                  <w:vMerge w:val="continue"/>
                  <w:tcBorders>
                    <w:tl2br w:val="nil"/>
                    <w:tr2bl w:val="nil"/>
                  </w:tcBorders>
                  <w:noWrap w:val="0"/>
                  <w:vAlign w:val="center"/>
                </w:tcPr>
                <w:p>
                  <w:pPr>
                    <w:bidi w:val="0"/>
                    <w:jc w:val="center"/>
                    <w:rPr>
                      <w:rFonts w:hint="default" w:ascii="Times New Roman" w:hAnsi="Times New Roman" w:eastAsia="宋体" w:cs="Times New Roman"/>
                      <w:color w:val="auto"/>
                      <w:sz w:val="21"/>
                      <w:szCs w:val="21"/>
                      <w:highlight w:val="none"/>
                      <w:lang w:val="en-US" w:eastAsia="zh-CN"/>
                    </w:rPr>
                  </w:pPr>
                </w:p>
              </w:tc>
              <w:tc>
                <w:tcPr>
                  <w:tcW w:w="1265"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员工办公</w:t>
                  </w:r>
                  <w:r>
                    <w:rPr>
                      <w:rFonts w:hint="eastAsia" w:cs="Times New Roman"/>
                      <w:color w:val="auto"/>
                      <w:sz w:val="21"/>
                      <w:szCs w:val="21"/>
                      <w:highlight w:val="none"/>
                      <w:lang w:val="en-US" w:eastAsia="zh-CN"/>
                    </w:rPr>
                    <w:t>生活</w:t>
                  </w:r>
                </w:p>
              </w:tc>
              <w:tc>
                <w:tcPr>
                  <w:tcW w:w="1369" w:type="pct"/>
                  <w:vMerge w:val="continue"/>
                  <w:tcBorders>
                    <w:tl2br w:val="nil"/>
                    <w:tr2bl w:val="nil"/>
                  </w:tcBorders>
                  <w:noWrap w:val="0"/>
                  <w:vAlign w:val="center"/>
                </w:tcPr>
                <w:p>
                  <w:pPr>
                    <w:bidi w:val="0"/>
                    <w:jc w:val="center"/>
                    <w:rPr>
                      <w:rFonts w:hint="default" w:ascii="Times New Roman" w:hAnsi="Times New Roman" w:eastAsia="宋体" w:cs="Times New Roman"/>
                      <w:color w:val="auto"/>
                      <w:sz w:val="21"/>
                      <w:szCs w:val="21"/>
                      <w:highlight w:val="none"/>
                      <w:lang w:val="en-US" w:eastAsia="zh-CN"/>
                    </w:rPr>
                  </w:pPr>
                </w:p>
              </w:tc>
              <w:tc>
                <w:tcPr>
                  <w:tcW w:w="634" w:type="pct"/>
                  <w:tcBorders>
                    <w:tl2br w:val="nil"/>
                    <w:tr2bl w:val="nil"/>
                  </w:tcBorders>
                  <w:noWrap w:val="0"/>
                  <w:vAlign w:val="center"/>
                </w:tcPr>
                <w:p>
                  <w:pPr>
                    <w:bidi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办公</w:t>
                  </w:r>
                  <w:r>
                    <w:rPr>
                      <w:rFonts w:hint="eastAsia" w:cs="Times New Roman"/>
                      <w:color w:val="auto"/>
                      <w:sz w:val="21"/>
                      <w:szCs w:val="21"/>
                      <w:highlight w:val="none"/>
                      <w:lang w:val="en-US" w:eastAsia="zh-CN"/>
                    </w:rPr>
                    <w:t>生活</w:t>
                  </w:r>
                  <w:r>
                    <w:rPr>
                      <w:rFonts w:hint="default" w:ascii="Times New Roman" w:hAnsi="Times New Roman" w:eastAsia="宋体" w:cs="Times New Roman"/>
                      <w:color w:val="auto"/>
                      <w:sz w:val="21"/>
                      <w:szCs w:val="21"/>
                      <w:highlight w:val="none"/>
                      <w:lang w:val="en-US" w:eastAsia="zh-CN"/>
                    </w:rPr>
                    <w:t>区</w:t>
                  </w:r>
                </w:p>
              </w:tc>
              <w:tc>
                <w:tcPr>
                  <w:tcW w:w="1457" w:type="pct"/>
                  <w:vMerge w:val="continue"/>
                  <w:tcBorders>
                    <w:tl2br w:val="nil"/>
                    <w:tr2bl w:val="nil"/>
                  </w:tcBorders>
                  <w:noWrap w:val="0"/>
                  <w:vAlign w:val="center"/>
                </w:tcPr>
                <w:p>
                  <w:pPr>
                    <w:bidi w:val="0"/>
                    <w:jc w:val="center"/>
                    <w:rPr>
                      <w:rFonts w:hint="default" w:ascii="Times New Roman" w:hAnsi="Times New Roman" w:eastAsia="宋体" w:cs="Times New Roman"/>
                      <w:color w:val="auto"/>
                      <w:sz w:val="21"/>
                      <w:szCs w:val="21"/>
                      <w:highlight w:val="none"/>
                      <w:lang w:val="en-US" w:eastAsia="zh-CN"/>
                    </w:rPr>
                  </w:pPr>
                </w:p>
              </w:tc>
            </w:tr>
          </w:tbl>
          <w:p>
            <w:pPr>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outlineLvl w:val="9"/>
              <w:rPr>
                <w:rFonts w:hint="default" w:ascii="Times New Roman" w:hAnsi="Times New Roman" w:eastAsia="宋体" w:cs="Times New Roman"/>
                <w:b w:val="0"/>
                <w:bCs w:val="0"/>
                <w:color w:val="auto"/>
                <w:kern w:val="2"/>
                <w:sz w:val="24"/>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outlineLvl w:val="9"/>
              <w:rPr>
                <w:rFonts w:hint="default" w:ascii="Times New Roman" w:hAnsi="Times New Roman" w:eastAsia="宋体" w:cs="Times New Roman"/>
                <w:b w:val="0"/>
                <w:bCs w:val="0"/>
                <w:color w:val="auto"/>
                <w:kern w:val="2"/>
                <w:sz w:val="24"/>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outlineLvl w:val="9"/>
              <w:rPr>
                <w:rFonts w:hint="default" w:ascii="Times New Roman" w:hAnsi="Times New Roman" w:eastAsia="宋体" w:cs="Times New Roman"/>
                <w:b w:val="0"/>
                <w:bCs w:val="0"/>
                <w:color w:val="auto"/>
                <w:kern w:val="2"/>
                <w:sz w:val="24"/>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outlineLvl w:val="9"/>
              <w:rPr>
                <w:rFonts w:hint="default" w:ascii="Times New Roman" w:hAnsi="Times New Roman" w:eastAsia="宋体" w:cs="Times New Roman"/>
                <w:b w:val="0"/>
                <w:bCs w:val="0"/>
                <w:color w:val="auto"/>
                <w:kern w:val="2"/>
                <w:sz w:val="24"/>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outlineLvl w:val="9"/>
              <w:rPr>
                <w:rFonts w:hint="default" w:ascii="Times New Roman" w:hAnsi="Times New Roman" w:eastAsia="宋体" w:cs="Times New Roman"/>
                <w:b w:val="0"/>
                <w:bCs w:val="0"/>
                <w:color w:val="auto"/>
                <w:kern w:val="2"/>
                <w:sz w:val="24"/>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outlineLvl w:val="9"/>
              <w:rPr>
                <w:rFonts w:hint="default" w:ascii="Times New Roman" w:hAnsi="Times New Roman" w:eastAsia="宋体" w:cs="Times New Roman"/>
                <w:b w:val="0"/>
                <w:bCs w:val="0"/>
                <w:color w:val="auto"/>
                <w:kern w:val="2"/>
                <w:sz w:val="24"/>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outlineLvl w:val="9"/>
              <w:rPr>
                <w:rFonts w:hint="default" w:ascii="Times New Roman" w:hAnsi="Times New Roman" w:eastAsia="宋体" w:cs="Times New Roman"/>
                <w:b w:val="0"/>
                <w:bCs w:val="0"/>
                <w:color w:val="auto"/>
                <w:kern w:val="2"/>
                <w:sz w:val="24"/>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outlineLvl w:val="9"/>
              <w:rPr>
                <w:rFonts w:hint="default" w:ascii="Times New Roman" w:hAnsi="Times New Roman" w:eastAsia="宋体" w:cs="Times New Roman"/>
                <w:b w:val="0"/>
                <w:bCs w:val="0"/>
                <w:color w:val="auto"/>
                <w:kern w:val="2"/>
                <w:sz w:val="24"/>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outlineLvl w:val="9"/>
              <w:rPr>
                <w:rFonts w:hint="default" w:ascii="Times New Roman" w:hAnsi="Times New Roman" w:eastAsia="宋体" w:cs="Times New Roman"/>
                <w:b w:val="0"/>
                <w:bCs w:val="0"/>
                <w:color w:val="auto"/>
                <w:kern w:val="2"/>
                <w:sz w:val="24"/>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outlineLvl w:val="9"/>
              <w:rPr>
                <w:rFonts w:hint="default" w:ascii="Times New Roman" w:hAnsi="Times New Roman" w:eastAsia="宋体" w:cs="Times New Roman"/>
                <w:b w:val="0"/>
                <w:bCs w:val="0"/>
                <w:color w:val="auto"/>
                <w:kern w:val="2"/>
                <w:sz w:val="24"/>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outlineLvl w:val="9"/>
              <w:rPr>
                <w:rFonts w:hint="default" w:ascii="Times New Roman" w:hAnsi="Times New Roman" w:eastAsia="宋体" w:cs="Times New Roman"/>
                <w:b w:val="0"/>
                <w:bCs w:val="0"/>
                <w:color w:val="auto"/>
                <w:kern w:val="2"/>
                <w:sz w:val="24"/>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outlineLvl w:val="9"/>
              <w:rPr>
                <w:rFonts w:hint="default" w:ascii="Times New Roman" w:hAnsi="Times New Roman" w:eastAsia="宋体" w:cs="Times New Roman"/>
                <w:b w:val="0"/>
                <w:bCs w:val="0"/>
                <w:color w:val="auto"/>
                <w:kern w:val="2"/>
                <w:sz w:val="24"/>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outlineLvl w:val="9"/>
              <w:rPr>
                <w:rFonts w:hint="default" w:ascii="Times New Roman" w:hAnsi="Times New Roman" w:eastAsia="宋体" w:cs="Times New Roman"/>
                <w:b w:val="0"/>
                <w:bCs w:val="0"/>
                <w:color w:val="auto"/>
                <w:kern w:val="2"/>
                <w:sz w:val="24"/>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outlineLvl w:val="9"/>
              <w:rPr>
                <w:rFonts w:hint="default" w:ascii="Times New Roman" w:hAnsi="Times New Roman" w:eastAsia="宋体" w:cs="Times New Roman"/>
                <w:b w:val="0"/>
                <w:bCs w:val="0"/>
                <w:color w:val="auto"/>
                <w:kern w:val="2"/>
                <w:sz w:val="24"/>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outlineLvl w:val="9"/>
              <w:rPr>
                <w:rFonts w:hint="default" w:ascii="Times New Roman" w:hAnsi="Times New Roman" w:eastAsia="宋体" w:cs="Times New Roman"/>
                <w:b w:val="0"/>
                <w:bCs w:val="0"/>
                <w:color w:val="auto"/>
                <w:kern w:val="2"/>
                <w:sz w:val="24"/>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outlineLvl w:val="9"/>
              <w:rPr>
                <w:rFonts w:hint="default" w:ascii="Times New Roman" w:hAnsi="Times New Roman" w:eastAsia="宋体" w:cs="Times New Roman"/>
                <w:b w:val="0"/>
                <w:bCs w:val="0"/>
                <w:color w:val="auto"/>
                <w:kern w:val="2"/>
                <w:sz w:val="24"/>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outlineLvl w:val="9"/>
              <w:rPr>
                <w:rFonts w:hint="default" w:ascii="Times New Roman" w:hAnsi="Times New Roman" w:eastAsia="宋体" w:cs="Times New Roman"/>
                <w:b w:val="0"/>
                <w:bCs w:val="0"/>
                <w:color w:val="auto"/>
                <w:kern w:val="2"/>
                <w:sz w:val="24"/>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outlineLvl w:val="9"/>
              <w:rPr>
                <w:rFonts w:hint="default" w:ascii="Times New Roman" w:hAnsi="Times New Roman" w:eastAsia="宋体" w:cs="Times New Roman"/>
                <w:b w:val="0"/>
                <w:bCs w:val="0"/>
                <w:color w:val="auto"/>
                <w:kern w:val="2"/>
                <w:sz w:val="24"/>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outlineLvl w:val="9"/>
              <w:rPr>
                <w:rFonts w:hint="default" w:ascii="Times New Roman" w:hAnsi="Times New Roman" w:eastAsia="宋体" w:cs="Times New Roman"/>
                <w:b w:val="0"/>
                <w:bCs w:val="0"/>
                <w:color w:val="auto"/>
                <w:kern w:val="2"/>
                <w:sz w:val="24"/>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outlineLvl w:val="9"/>
              <w:rPr>
                <w:rFonts w:hint="default" w:ascii="Times New Roman" w:hAnsi="Times New Roman" w:eastAsia="宋体" w:cs="Times New Roman"/>
                <w:b w:val="0"/>
                <w:bCs w:val="0"/>
                <w:color w:val="auto"/>
                <w:kern w:val="2"/>
                <w:sz w:val="24"/>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outlineLvl w:val="9"/>
              <w:rPr>
                <w:rFonts w:hint="default" w:ascii="Times New Roman" w:hAnsi="Times New Roman" w:eastAsia="宋体" w:cs="Times New Roman"/>
                <w:b w:val="0"/>
                <w:bCs w:val="0"/>
                <w:color w:val="auto"/>
                <w:kern w:val="2"/>
                <w:sz w:val="24"/>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outlineLvl w:val="9"/>
              <w:rPr>
                <w:rFonts w:hint="default" w:ascii="Times New Roman" w:hAnsi="Times New Roman" w:eastAsia="宋体" w:cs="Times New Roman"/>
                <w:b w:val="0"/>
                <w:bCs w:val="0"/>
                <w:color w:val="auto"/>
                <w:kern w:val="2"/>
                <w:sz w:val="24"/>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outlineLvl w:val="9"/>
              <w:rPr>
                <w:rFonts w:hint="default" w:ascii="Times New Roman" w:hAnsi="Times New Roman" w:eastAsia="宋体" w:cs="Times New Roman"/>
                <w:b w:val="0"/>
                <w:bCs w:val="0"/>
                <w:color w:val="auto"/>
                <w:kern w:val="2"/>
                <w:sz w:val="24"/>
                <w:szCs w:val="24"/>
                <w:highlight w:val="none"/>
                <w:lang w:val="en-US" w:eastAsia="zh-CN" w:bidi="ar-SA"/>
              </w:rPr>
            </w:pPr>
          </w:p>
          <w:p>
            <w:pPr>
              <w:pStyle w:val="9"/>
              <w:bidi w:val="0"/>
              <w:rPr>
                <w:rFonts w:hint="default" w:ascii="Times New Roman" w:hAnsi="Times New Roman" w:eastAsia="宋体" w:cs="Times New Roman"/>
                <w:color w:val="auto"/>
                <w:highlight w:val="none"/>
              </w:rPr>
            </w:pPr>
          </w:p>
        </w:tc>
      </w:tr>
    </w:tbl>
    <w:p>
      <w:pPr>
        <w:adjustRightInd w:val="0"/>
        <w:snapToGrid w:val="0"/>
        <w:jc w:val="center"/>
        <w:rPr>
          <w:rFonts w:hint="default" w:ascii="Times New Roman" w:hAnsi="Times New Roman" w:eastAsia="宋体" w:cs="Times New Roman"/>
          <w:bCs/>
          <w:color w:val="auto"/>
          <w:sz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hint="default" w:ascii="Times New Roman" w:hAnsi="Times New Roman" w:eastAsia="宋体" w:cs="Times New Roman"/>
          <w:snapToGrid w:val="0"/>
          <w:color w:val="auto"/>
          <w:kern w:val="0"/>
          <w:sz w:val="30"/>
          <w:szCs w:val="30"/>
          <w:highlight w:val="none"/>
        </w:rPr>
      </w:pPr>
      <w:r>
        <w:rPr>
          <w:rFonts w:hint="default" w:ascii="Times New Roman" w:hAnsi="Times New Roman" w:eastAsia="宋体" w:cs="Times New Roman"/>
          <w:snapToGrid w:val="0"/>
          <w:color w:val="auto"/>
          <w:kern w:val="0"/>
          <w:sz w:val="30"/>
          <w:szCs w:val="30"/>
          <w:highlight w:val="none"/>
        </w:rPr>
        <w:br w:type="page"/>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00" w:firstLineChars="200"/>
        <w:jc w:val="center"/>
        <w:textAlignment w:val="auto"/>
        <w:outlineLvl w:val="0"/>
        <w:rPr>
          <w:rFonts w:hint="default" w:ascii="Times New Roman" w:hAnsi="Times New Roman" w:eastAsia="宋体" w:cs="Times New Roman"/>
          <w:snapToGrid w:val="0"/>
          <w:color w:val="auto"/>
          <w:kern w:val="0"/>
          <w:sz w:val="30"/>
          <w:szCs w:val="30"/>
          <w:highlight w:val="none"/>
        </w:rPr>
      </w:pPr>
      <w:bookmarkStart w:id="13" w:name="_Toc29681"/>
      <w:r>
        <w:rPr>
          <w:rFonts w:hint="default" w:ascii="Times New Roman" w:hAnsi="Times New Roman" w:eastAsia="宋体" w:cs="Times New Roman"/>
          <w:snapToGrid w:val="0"/>
          <w:color w:val="auto"/>
          <w:kern w:val="0"/>
          <w:sz w:val="30"/>
          <w:szCs w:val="30"/>
          <w:highlight w:val="none"/>
        </w:rPr>
        <w:t>五、</w:t>
      </w:r>
      <w:bookmarkStart w:id="14" w:name="_Hlk54167917"/>
      <w:r>
        <w:rPr>
          <w:rFonts w:hint="default" w:ascii="Times New Roman" w:hAnsi="Times New Roman" w:eastAsia="宋体" w:cs="Times New Roman"/>
          <w:snapToGrid w:val="0"/>
          <w:color w:val="auto"/>
          <w:kern w:val="0"/>
          <w:sz w:val="30"/>
          <w:szCs w:val="30"/>
          <w:highlight w:val="none"/>
        </w:rPr>
        <w:t>环境保护措施监督检查清单</w:t>
      </w:r>
      <w:bookmarkEnd w:id="13"/>
      <w:bookmarkEnd w:id="14"/>
    </w:p>
    <w:tbl>
      <w:tblPr>
        <w:tblStyle w:val="31"/>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1269"/>
        <w:gridCol w:w="1350"/>
        <w:gridCol w:w="2508"/>
        <w:gridCol w:w="24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79" w:type="dxa"/>
            <w:tcBorders>
              <w:tl2br w:val="single" w:color="auto" w:sz="4" w:space="0"/>
            </w:tcBorders>
          </w:tcPr>
          <w:p>
            <w:pPr>
              <w:adjustRightInd w:val="0"/>
              <w:snapToGrid w:val="0"/>
              <w:spacing w:line="320" w:lineRule="exact"/>
              <w:ind w:firstLine="422" w:firstLineChars="200"/>
              <w:jc w:val="righ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内容</w:t>
            </w:r>
          </w:p>
          <w:p>
            <w:pPr>
              <w:adjustRightInd w:val="0"/>
              <w:snapToGrid w:val="0"/>
              <w:spacing w:line="320" w:lineRule="exact"/>
              <w:rPr>
                <w:rFonts w:hint="default" w:ascii="Times New Roman" w:hAnsi="Times New Roman" w:eastAsia="宋体" w:cs="Times New Roman"/>
                <w:b/>
                <w:bCs/>
                <w:color w:val="auto"/>
                <w:sz w:val="21"/>
                <w:szCs w:val="21"/>
                <w:highlight w:val="none"/>
              </w:rPr>
            </w:pPr>
          </w:p>
          <w:p>
            <w:pPr>
              <w:adjustRightInd w:val="0"/>
              <w:snapToGrid w:val="0"/>
              <w:spacing w:line="320" w:lineRule="exac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要素</w:t>
            </w:r>
          </w:p>
        </w:tc>
        <w:tc>
          <w:tcPr>
            <w:tcW w:w="1269" w:type="dxa"/>
            <w:vAlign w:val="center"/>
          </w:tcPr>
          <w:p>
            <w:pPr>
              <w:adjustRightInd w:val="0"/>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排放口</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编号、名称</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/污染源</w:t>
            </w:r>
          </w:p>
        </w:tc>
        <w:tc>
          <w:tcPr>
            <w:tcW w:w="1350" w:type="dxa"/>
            <w:vAlign w:val="center"/>
          </w:tcPr>
          <w:p>
            <w:pPr>
              <w:adjustRightInd w:val="0"/>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污染物项目</w:t>
            </w:r>
          </w:p>
        </w:tc>
        <w:tc>
          <w:tcPr>
            <w:tcW w:w="2508" w:type="dxa"/>
            <w:vAlign w:val="center"/>
          </w:tcPr>
          <w:p>
            <w:pPr>
              <w:adjustRightInd w:val="0"/>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环境保护措施</w:t>
            </w:r>
          </w:p>
        </w:tc>
        <w:tc>
          <w:tcPr>
            <w:tcW w:w="2494" w:type="dxa"/>
            <w:vAlign w:val="center"/>
          </w:tcPr>
          <w:p>
            <w:pPr>
              <w:adjustRightInd w:val="0"/>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179" w:type="dxa"/>
            <w:vMerge w:val="restart"/>
            <w:vAlign w:val="center"/>
          </w:tcPr>
          <w:p>
            <w:pPr>
              <w:adjustRightInd w:val="0"/>
              <w:snapToGrid w:val="0"/>
              <w:spacing w:line="32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大气环境</w:t>
            </w:r>
          </w:p>
        </w:tc>
        <w:tc>
          <w:tcPr>
            <w:tcW w:w="1269" w:type="dxa"/>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DA001</w:t>
            </w:r>
          </w:p>
        </w:tc>
        <w:tc>
          <w:tcPr>
            <w:tcW w:w="1350" w:type="dxa"/>
            <w:vAlign w:val="center"/>
          </w:tcPr>
          <w:p>
            <w:pPr>
              <w:adjustRightInd w:val="0"/>
              <w:snapToGrid w:val="0"/>
              <w:jc w:val="center"/>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餐饮业油烟</w:t>
            </w:r>
          </w:p>
        </w:tc>
        <w:tc>
          <w:tcPr>
            <w:tcW w:w="2508" w:type="dxa"/>
            <w:vAlign w:val="center"/>
          </w:tcPr>
          <w:p>
            <w:pPr>
              <w:adjustRightInd w:val="0"/>
              <w:snapToGrid w:val="0"/>
              <w:ind w:left="-105" w:leftChars="-50" w:right="-105" w:rightChars="-5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油烟净化器</w:t>
            </w:r>
          </w:p>
        </w:tc>
        <w:tc>
          <w:tcPr>
            <w:tcW w:w="2494" w:type="dxa"/>
            <w:vAlign w:val="center"/>
          </w:tcPr>
          <w:p>
            <w:pPr>
              <w:adjustRightInd w:val="0"/>
              <w:snapToGrid w:val="0"/>
              <w:ind w:left="-105" w:leftChars="-50" w:right="-105" w:rightChar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highlight w:val="none"/>
                <w:lang w:eastAsia="zh-CN"/>
              </w:rPr>
              <w:t>《饮食业油烟排放标准》（</w:t>
            </w:r>
            <w:r>
              <w:rPr>
                <w:rFonts w:hint="eastAsia" w:ascii="Times New Roman" w:hAnsi="Times New Roman" w:eastAsia="宋体" w:cs="Times New Roman"/>
                <w:color w:val="auto"/>
                <w:highlight w:val="none"/>
                <w:lang w:val="en-US" w:eastAsia="zh-CN"/>
              </w:rPr>
              <w:t>GB18483-2001</w:t>
            </w:r>
            <w:r>
              <w:rPr>
                <w:rFonts w:hint="eastAsia" w:ascii="Times New Roman" w:hAnsi="Times New Roman" w:eastAsia="宋体" w:cs="Times New Roman"/>
                <w:color w:val="auto"/>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179" w:type="dxa"/>
            <w:vMerge w:val="continue"/>
            <w:vAlign w:val="center"/>
          </w:tcPr>
          <w:p>
            <w:pPr>
              <w:adjustRightInd w:val="0"/>
              <w:snapToGrid w:val="0"/>
              <w:ind w:left="-105" w:leftChars="-50" w:right="-105" w:rightChars="-50"/>
              <w:jc w:val="center"/>
            </w:pPr>
          </w:p>
        </w:tc>
        <w:tc>
          <w:tcPr>
            <w:tcW w:w="1269" w:type="dxa"/>
            <w:vMerge w:val="restart"/>
            <w:vAlign w:val="center"/>
          </w:tcPr>
          <w:p>
            <w:pPr>
              <w:adjustRightInd w:val="0"/>
              <w:snapToGrid w:val="0"/>
              <w:ind w:left="-105" w:leftChars="-50" w:right="-105" w:rightChars="-5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厂界</w:t>
            </w:r>
          </w:p>
        </w:tc>
        <w:tc>
          <w:tcPr>
            <w:tcW w:w="13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臭气浓度</w:t>
            </w:r>
          </w:p>
        </w:tc>
        <w:tc>
          <w:tcPr>
            <w:tcW w:w="2508" w:type="dxa"/>
            <w:vMerge w:val="restart"/>
            <w:vAlign w:val="center"/>
          </w:tcPr>
          <w:p>
            <w:pPr>
              <w:adjustRightInd w:val="0"/>
              <w:snapToGrid w:val="0"/>
              <w:ind w:left="-105" w:leftChars="-50" w:right="-105" w:rightChars="-5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通过污水处理系统加盖密闭运行或喷洒除臭剂后无组织排放</w:t>
            </w:r>
          </w:p>
        </w:tc>
        <w:tc>
          <w:tcPr>
            <w:tcW w:w="2494" w:type="dxa"/>
            <w:vMerge w:val="restart"/>
            <w:vAlign w:val="center"/>
          </w:tcPr>
          <w:p>
            <w:pPr>
              <w:adjustRightInd w:val="0"/>
              <w:snapToGrid w:val="0"/>
              <w:ind w:left="-105" w:leftChars="-50" w:right="-105" w:rightChars="-50"/>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《恶臭污染物排放标准》（GB14554-93）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179" w:type="dxa"/>
            <w:vMerge w:val="continue"/>
            <w:vAlign w:val="center"/>
          </w:tcPr>
          <w:p>
            <w:pPr>
              <w:adjustRightInd w:val="0"/>
              <w:snapToGrid w:val="0"/>
              <w:ind w:left="-105" w:leftChars="-50" w:right="-105" w:rightChars="-50"/>
              <w:jc w:val="center"/>
              <w:rPr>
                <w:rFonts w:hint="default" w:ascii="Times New Roman" w:hAnsi="Times New Roman" w:eastAsia="宋体" w:cs="Times New Roman"/>
                <w:color w:val="auto"/>
                <w:sz w:val="21"/>
                <w:szCs w:val="21"/>
                <w:highlight w:val="none"/>
              </w:rPr>
            </w:pPr>
          </w:p>
        </w:tc>
        <w:tc>
          <w:tcPr>
            <w:tcW w:w="1269" w:type="dxa"/>
            <w:vMerge w:val="continue"/>
            <w:tcBorders/>
            <w:vAlign w:val="center"/>
          </w:tcPr>
          <w:p>
            <w:pPr>
              <w:adjustRightInd w:val="0"/>
              <w:snapToGrid w:val="0"/>
              <w:ind w:left="-105" w:leftChars="-50" w:right="-105" w:rightChars="-50"/>
              <w:jc w:val="center"/>
              <w:rPr>
                <w:rFonts w:hint="default" w:ascii="Times New Roman" w:hAnsi="Times New Roman" w:eastAsia="宋体" w:cs="Times New Roman"/>
                <w:color w:val="auto"/>
                <w:sz w:val="21"/>
                <w:szCs w:val="21"/>
                <w:highlight w:val="none"/>
              </w:rPr>
            </w:pPr>
          </w:p>
        </w:tc>
        <w:tc>
          <w:tcPr>
            <w:tcW w:w="13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硫化氢</w:t>
            </w:r>
          </w:p>
        </w:tc>
        <w:tc>
          <w:tcPr>
            <w:tcW w:w="2508" w:type="dxa"/>
            <w:vMerge w:val="continue"/>
            <w:vAlign w:val="center"/>
          </w:tcPr>
          <w:p>
            <w:pPr>
              <w:adjustRightInd w:val="0"/>
              <w:snapToGrid w:val="0"/>
              <w:ind w:left="-105" w:leftChars="-50" w:right="-105" w:rightChars="-50"/>
              <w:jc w:val="center"/>
              <w:rPr>
                <w:rFonts w:hint="default" w:ascii="Times New Roman" w:hAnsi="Times New Roman" w:eastAsia="宋体" w:cs="Times New Roman"/>
                <w:color w:val="auto"/>
                <w:sz w:val="21"/>
                <w:szCs w:val="21"/>
                <w:highlight w:val="none"/>
              </w:rPr>
            </w:pPr>
          </w:p>
        </w:tc>
        <w:tc>
          <w:tcPr>
            <w:tcW w:w="2494" w:type="dxa"/>
            <w:vMerge w:val="continue"/>
            <w:vAlign w:val="center"/>
          </w:tcPr>
          <w:p>
            <w:pPr>
              <w:adjustRightInd w:val="0"/>
              <w:snapToGrid w:val="0"/>
              <w:ind w:left="-105" w:leftChars="-50" w:right="-105" w:rightChars="-50"/>
              <w:jc w:val="center"/>
              <w:rPr>
                <w:rFonts w:hint="default" w:ascii="Times New Roman" w:hAnsi="Times New Roman" w:eastAsia="宋体"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179" w:type="dxa"/>
            <w:vMerge w:val="continue"/>
            <w:vAlign w:val="center"/>
          </w:tcPr>
          <w:p>
            <w:pPr>
              <w:adjustRightInd w:val="0"/>
              <w:snapToGrid w:val="0"/>
              <w:ind w:left="-105" w:leftChars="-50" w:right="-105" w:rightChars="-50"/>
              <w:jc w:val="center"/>
              <w:rPr>
                <w:rFonts w:hint="default" w:ascii="Times New Roman" w:hAnsi="Times New Roman" w:eastAsia="宋体" w:cs="Times New Roman"/>
                <w:color w:val="auto"/>
                <w:sz w:val="21"/>
                <w:szCs w:val="21"/>
                <w:highlight w:val="none"/>
              </w:rPr>
            </w:pPr>
          </w:p>
        </w:tc>
        <w:tc>
          <w:tcPr>
            <w:tcW w:w="1269" w:type="dxa"/>
            <w:vMerge w:val="continue"/>
            <w:tcBorders/>
            <w:vAlign w:val="center"/>
          </w:tcPr>
          <w:p>
            <w:pPr>
              <w:adjustRightInd w:val="0"/>
              <w:snapToGrid w:val="0"/>
              <w:ind w:left="-105" w:leftChars="-50" w:right="-105" w:rightChars="-50"/>
              <w:jc w:val="center"/>
              <w:rPr>
                <w:rFonts w:hint="default" w:ascii="Times New Roman" w:hAnsi="Times New Roman" w:eastAsia="宋体" w:cs="Times New Roman"/>
                <w:color w:val="auto"/>
                <w:sz w:val="21"/>
                <w:szCs w:val="21"/>
                <w:highlight w:val="none"/>
              </w:rPr>
            </w:pPr>
          </w:p>
        </w:tc>
        <w:tc>
          <w:tcPr>
            <w:tcW w:w="13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氨</w:t>
            </w:r>
          </w:p>
        </w:tc>
        <w:tc>
          <w:tcPr>
            <w:tcW w:w="2508" w:type="dxa"/>
            <w:vMerge w:val="continue"/>
            <w:vAlign w:val="center"/>
          </w:tcPr>
          <w:p>
            <w:pPr>
              <w:adjustRightInd w:val="0"/>
              <w:snapToGrid w:val="0"/>
              <w:ind w:left="-105" w:leftChars="-50" w:right="-105" w:rightChars="-50"/>
              <w:jc w:val="center"/>
              <w:rPr>
                <w:rFonts w:hint="default" w:ascii="Times New Roman" w:hAnsi="Times New Roman" w:eastAsia="宋体" w:cs="Times New Roman"/>
                <w:color w:val="auto"/>
                <w:sz w:val="21"/>
                <w:szCs w:val="21"/>
                <w:highlight w:val="none"/>
              </w:rPr>
            </w:pPr>
          </w:p>
        </w:tc>
        <w:tc>
          <w:tcPr>
            <w:tcW w:w="2494" w:type="dxa"/>
            <w:vMerge w:val="continue"/>
            <w:vAlign w:val="center"/>
          </w:tcPr>
          <w:p>
            <w:pPr>
              <w:adjustRightInd w:val="0"/>
              <w:snapToGrid w:val="0"/>
              <w:ind w:left="-105" w:leftChars="-50" w:right="-105" w:rightChars="-50"/>
              <w:jc w:val="center"/>
              <w:rPr>
                <w:rFonts w:hint="default" w:ascii="Times New Roman" w:hAnsi="Times New Roman" w:eastAsia="宋体"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179" w:type="dxa"/>
            <w:vMerge w:val="continue"/>
            <w:vAlign w:val="center"/>
          </w:tcPr>
          <w:p>
            <w:pPr>
              <w:adjustRightInd w:val="0"/>
              <w:snapToGrid w:val="0"/>
              <w:ind w:left="-105" w:leftChars="-50" w:right="-105" w:rightChars="-50"/>
              <w:jc w:val="center"/>
              <w:rPr>
                <w:rFonts w:hint="default" w:ascii="Times New Roman" w:hAnsi="Times New Roman" w:eastAsia="宋体" w:cs="Times New Roman"/>
                <w:color w:val="auto"/>
                <w:sz w:val="21"/>
                <w:szCs w:val="21"/>
                <w:highlight w:val="none"/>
              </w:rPr>
            </w:pPr>
          </w:p>
        </w:tc>
        <w:tc>
          <w:tcPr>
            <w:tcW w:w="1269" w:type="dxa"/>
            <w:vMerge w:val="continue"/>
            <w:tcBorders/>
            <w:vAlign w:val="center"/>
          </w:tcPr>
          <w:p>
            <w:pPr>
              <w:adjustRightInd w:val="0"/>
              <w:snapToGrid w:val="0"/>
              <w:ind w:left="-105" w:leftChars="-50" w:right="-105" w:rightChars="-50"/>
              <w:jc w:val="center"/>
              <w:rPr>
                <w:rFonts w:hint="default" w:ascii="Times New Roman" w:hAnsi="Times New Roman" w:eastAsia="宋体" w:cs="Times New Roman"/>
                <w:color w:val="auto"/>
                <w:sz w:val="21"/>
                <w:szCs w:val="21"/>
                <w:highlight w:val="none"/>
              </w:rPr>
            </w:pPr>
          </w:p>
        </w:tc>
        <w:tc>
          <w:tcPr>
            <w:tcW w:w="135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颗粒物</w:t>
            </w:r>
          </w:p>
        </w:tc>
        <w:tc>
          <w:tcPr>
            <w:tcW w:w="2508" w:type="dxa"/>
            <w:vAlign w:val="center"/>
          </w:tcPr>
          <w:p>
            <w:pPr>
              <w:adjustRightInd w:val="0"/>
              <w:snapToGrid w:val="0"/>
              <w:ind w:left="-105" w:leftChars="-50" w:right="-105" w:rightChars="-5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拟</w:t>
            </w:r>
            <w:r>
              <w:rPr>
                <w:rFonts w:hint="eastAsia" w:cs="Times New Roman"/>
                <w:color w:val="auto"/>
                <w:sz w:val="21"/>
                <w:szCs w:val="21"/>
                <w:highlight w:val="none"/>
                <w:lang w:eastAsia="zh-CN"/>
              </w:rPr>
              <w:t>采用玻璃罩全密闭投加，不外排</w:t>
            </w:r>
          </w:p>
        </w:tc>
        <w:tc>
          <w:tcPr>
            <w:tcW w:w="2494" w:type="dxa"/>
            <w:vAlign w:val="center"/>
          </w:tcPr>
          <w:p>
            <w:pPr>
              <w:adjustRightInd w:val="0"/>
              <w:snapToGrid w:val="0"/>
              <w:ind w:left="-105" w:leftChars="-50" w:right="-105" w:rightChars="-50"/>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《大气污染物综合排放标准》（GB16297-1996）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1179"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地表水环境</w:t>
            </w:r>
          </w:p>
        </w:tc>
        <w:tc>
          <w:tcPr>
            <w:tcW w:w="1269" w:type="dxa"/>
            <w:vAlign w:val="center"/>
          </w:tcPr>
          <w:p>
            <w:pPr>
              <w:widowControl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SA"/>
              </w:rPr>
              <w:t>DW001</w:t>
            </w:r>
          </w:p>
        </w:tc>
        <w:tc>
          <w:tcPr>
            <w:tcW w:w="1350" w:type="dxa"/>
            <w:vAlign w:val="center"/>
          </w:tcPr>
          <w:p>
            <w:pPr>
              <w:widowControl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SA"/>
              </w:rPr>
              <w:t>pH、CODcr、氨氮、BOD</w:t>
            </w:r>
            <w:r>
              <w:rPr>
                <w:rFonts w:hint="default" w:ascii="Times New Roman" w:hAnsi="Times New Roman" w:eastAsia="宋体" w:cs="Times New Roman"/>
                <w:color w:val="auto"/>
                <w:kern w:val="0"/>
                <w:sz w:val="21"/>
                <w:szCs w:val="21"/>
                <w:highlight w:val="none"/>
                <w:vertAlign w:val="subscript"/>
                <w:lang w:val="en-US" w:eastAsia="zh-CN" w:bidi="ar-SA"/>
              </w:rPr>
              <w:t>5</w:t>
            </w:r>
            <w:r>
              <w:rPr>
                <w:rFonts w:hint="default" w:ascii="Times New Roman" w:hAnsi="Times New Roman" w:eastAsia="宋体" w:cs="Times New Roman"/>
                <w:color w:val="auto"/>
                <w:kern w:val="0"/>
                <w:sz w:val="21"/>
                <w:szCs w:val="21"/>
                <w:highlight w:val="none"/>
                <w:lang w:val="en-US" w:eastAsia="zh-CN" w:bidi="ar-SA"/>
              </w:rPr>
              <w:t>、悬浮物、</w:t>
            </w:r>
            <w:r>
              <w:rPr>
                <w:rFonts w:hint="eastAsia" w:cs="Times New Roman"/>
                <w:color w:val="auto"/>
                <w:kern w:val="0"/>
                <w:sz w:val="21"/>
                <w:szCs w:val="21"/>
                <w:highlight w:val="none"/>
                <w:lang w:val="en-US" w:eastAsia="zh-CN" w:bidi="ar-SA"/>
              </w:rPr>
              <w:t>总磷、总氮、</w:t>
            </w:r>
            <w:r>
              <w:rPr>
                <w:rFonts w:hint="default" w:ascii="Times New Roman" w:hAnsi="Times New Roman" w:eastAsia="宋体" w:cs="Times New Roman"/>
                <w:color w:val="auto"/>
                <w:kern w:val="0"/>
                <w:sz w:val="21"/>
                <w:szCs w:val="21"/>
                <w:highlight w:val="none"/>
                <w:lang w:val="en-US" w:eastAsia="zh-CN" w:bidi="ar-SA"/>
              </w:rPr>
              <w:t>动植物油</w:t>
            </w:r>
          </w:p>
        </w:tc>
        <w:tc>
          <w:tcPr>
            <w:tcW w:w="250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生活污水经化粪池处理后同隔油处置后的餐饮废水一同排入市政管网</w:t>
            </w:r>
            <w:r>
              <w:rPr>
                <w:rFonts w:hint="default" w:ascii="Times New Roman" w:hAnsi="Times New Roman" w:eastAsia="宋体" w:cs="Times New Roman"/>
                <w:color w:val="auto"/>
                <w:sz w:val="21"/>
                <w:szCs w:val="21"/>
                <w:highlight w:val="none"/>
                <w:lang w:val="en-US" w:eastAsia="zh-CN"/>
              </w:rPr>
              <w:t>，生产废水</w:t>
            </w:r>
            <w:r>
              <w:rPr>
                <w:rFonts w:hint="eastAsia" w:cs="Times New Roman"/>
                <w:color w:val="auto"/>
                <w:sz w:val="21"/>
                <w:szCs w:val="21"/>
                <w:highlight w:val="none"/>
                <w:lang w:val="en-US" w:eastAsia="zh-CN"/>
              </w:rPr>
              <w:t>拟采用物理沉淀+活性污泥法处理后回用于厂区洒水降尘和绿化，不外排</w:t>
            </w:r>
          </w:p>
        </w:tc>
        <w:tc>
          <w:tcPr>
            <w:tcW w:w="24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《污水综合排放标准》（GB8978-1996）第二类污染物最高允许排放浓度三级标准</w:t>
            </w:r>
            <w:r>
              <w:rPr>
                <w:rFonts w:hint="eastAsia" w:cs="Times New Roman"/>
                <w:color w:val="auto"/>
                <w:kern w:val="2"/>
                <w:sz w:val="21"/>
                <w:szCs w:val="21"/>
                <w:highlight w:val="none"/>
                <w:lang w:val="en-US" w:eastAsia="zh-CN" w:bidi="ar-SA"/>
              </w:rPr>
              <w:t>；《城市污水再生利用―城市杂用水水质》（GB/T 18920-2020）表1城市绿化、道路清扫、消防、建筑施工标准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1179"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声环境</w:t>
            </w:r>
          </w:p>
        </w:tc>
        <w:tc>
          <w:tcPr>
            <w:tcW w:w="12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厂界</w:t>
            </w:r>
          </w:p>
        </w:tc>
        <w:tc>
          <w:tcPr>
            <w:tcW w:w="1350"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机械设备噪声</w:t>
            </w:r>
          </w:p>
        </w:tc>
        <w:tc>
          <w:tcPr>
            <w:tcW w:w="250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基础减振、安装消声器、建筑隔声</w:t>
            </w:r>
          </w:p>
        </w:tc>
        <w:tc>
          <w:tcPr>
            <w:tcW w:w="2494" w:type="dxa"/>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《工业企业厂界环境噪声排放标准》（GB12348</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2008）中的</w:t>
            </w:r>
            <w:r>
              <w:rPr>
                <w:rFonts w:hint="default" w:ascii="Times New Roman" w:hAnsi="Times New Roman" w:eastAsia="宋体" w:cs="Times New Roman"/>
                <w:color w:val="auto"/>
                <w:sz w:val="21"/>
                <w:szCs w:val="21"/>
                <w:highlight w:val="none"/>
                <w:lang w:eastAsia="zh-CN"/>
              </w:rPr>
              <w:t>3类标准</w:t>
            </w:r>
            <w:r>
              <w:rPr>
                <w:rFonts w:hint="default" w:ascii="Times New Roman" w:hAnsi="Times New Roman" w:eastAsia="宋体" w:cs="Times New Roman"/>
                <w:color w:val="auto"/>
                <w:sz w:val="21"/>
                <w:szCs w:val="21"/>
                <w:highlight w:val="none"/>
              </w:rPr>
              <w:t>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79"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电磁辐射</w:t>
            </w:r>
          </w:p>
        </w:tc>
        <w:tc>
          <w:tcPr>
            <w:tcW w:w="12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w:t>
            </w:r>
          </w:p>
        </w:tc>
        <w:tc>
          <w:tcPr>
            <w:tcW w:w="13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w:t>
            </w:r>
          </w:p>
        </w:tc>
        <w:tc>
          <w:tcPr>
            <w:tcW w:w="250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w:t>
            </w:r>
          </w:p>
        </w:tc>
        <w:tc>
          <w:tcPr>
            <w:tcW w:w="24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79"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固体废物</w:t>
            </w:r>
          </w:p>
        </w:tc>
        <w:tc>
          <w:tcPr>
            <w:tcW w:w="762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边角料、不合格产品综合利用；</w:t>
            </w:r>
            <w:r>
              <w:rPr>
                <w:rFonts w:hint="eastAsia" w:cs="Times New Roman"/>
                <w:color w:val="auto"/>
                <w:sz w:val="21"/>
                <w:szCs w:val="21"/>
                <w:highlight w:val="none"/>
                <w:lang w:val="en-US" w:eastAsia="zh-CN"/>
              </w:rPr>
              <w:t>废包装材料综合外售；污泥即产即清；员</w:t>
            </w:r>
            <w:r>
              <w:rPr>
                <w:rFonts w:hint="default" w:ascii="Times New Roman" w:hAnsi="Times New Roman" w:eastAsia="宋体" w:cs="Times New Roman"/>
                <w:color w:val="auto"/>
                <w:sz w:val="21"/>
                <w:szCs w:val="21"/>
                <w:highlight w:val="none"/>
                <w:lang w:val="en-US" w:eastAsia="zh-CN"/>
              </w:rPr>
              <w:t>工办公产生的生活垃圾运至环卫部门指定地点</w:t>
            </w:r>
            <w:r>
              <w:rPr>
                <w:rFonts w:hint="eastAsia"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179"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土壤及地下水污染防治措施</w:t>
            </w:r>
          </w:p>
        </w:tc>
        <w:tc>
          <w:tcPr>
            <w:tcW w:w="762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项目在采取严格管理和切实的“源头控制、分区防控”的防治措施前提下，项目建设对周边地下水、土壤环境基本无影响</w:t>
            </w:r>
            <w:r>
              <w:rPr>
                <w:rFonts w:hint="eastAsia"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179"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生态保护措施</w:t>
            </w:r>
          </w:p>
        </w:tc>
        <w:tc>
          <w:tcPr>
            <w:tcW w:w="762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对项目厂区进行绿化，不适宜绿化部分进行地面硬化处理，防止雨水冲刷。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179"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环境风险防范措施</w:t>
            </w:r>
          </w:p>
        </w:tc>
        <w:tc>
          <w:tcPr>
            <w:tcW w:w="762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项目存在一定火灾、泄漏风险，需加强原料及</w:t>
            </w:r>
            <w:r>
              <w:rPr>
                <w:rFonts w:hint="eastAsia" w:cs="Times New Roman"/>
                <w:color w:val="auto"/>
                <w:sz w:val="21"/>
                <w:szCs w:val="21"/>
                <w:highlight w:val="none"/>
                <w:lang w:val="en-US" w:eastAsia="zh-CN"/>
              </w:rPr>
              <w:t>排污</w:t>
            </w:r>
            <w:r>
              <w:rPr>
                <w:rFonts w:hint="default" w:ascii="Times New Roman" w:hAnsi="Times New Roman" w:eastAsia="宋体" w:cs="Times New Roman"/>
                <w:color w:val="auto"/>
                <w:sz w:val="21"/>
                <w:szCs w:val="21"/>
                <w:highlight w:val="none"/>
                <w:lang w:val="en-US" w:eastAsia="zh-CN"/>
              </w:rPr>
              <w:t>的管理，配备相应品种和数量的消防器材；建筑物和工艺装置区均需配置消防灭火设施，并加强生产人员安全生产教育，设专职巡检员定期进行巡检；以降低各类风险事故发生的概率</w:t>
            </w:r>
            <w:r>
              <w:rPr>
                <w:rFonts w:hint="eastAsia"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179"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其他环境管理要求</w:t>
            </w:r>
          </w:p>
        </w:tc>
        <w:tc>
          <w:tcPr>
            <w:tcW w:w="7621" w:type="dxa"/>
            <w:gridSpan w:val="4"/>
            <w:vAlign w:val="center"/>
          </w:tcPr>
          <w:p>
            <w:pPr>
              <w:keepNext/>
              <w:keepLines/>
              <w:widowControl w:val="0"/>
              <w:spacing w:before="0" w:after="0" w:line="360" w:lineRule="auto"/>
              <w:jc w:val="both"/>
              <w:outlineLvl w:val="2"/>
              <w:rPr>
                <w:rFonts w:ascii="Times New Roman" w:hAnsi="Times New Roman" w:eastAsia="宋体" w:cs="Times New Roman"/>
                <w:b/>
                <w:bCs w:val="0"/>
                <w:color w:val="auto"/>
                <w:kern w:val="0"/>
                <w:sz w:val="21"/>
                <w:szCs w:val="21"/>
                <w:highlight w:val="none"/>
                <w:lang w:val="en-US" w:eastAsia="zh-CN" w:bidi="ar-SA"/>
              </w:rPr>
            </w:pPr>
            <w:r>
              <w:rPr>
                <w:rFonts w:hint="eastAsia" w:ascii="Times New Roman" w:hAnsi="Times New Roman" w:eastAsia="宋体" w:cs="Times New Roman"/>
                <w:b/>
                <w:bCs w:val="0"/>
                <w:color w:val="auto"/>
                <w:kern w:val="0"/>
                <w:sz w:val="21"/>
                <w:szCs w:val="21"/>
                <w:highlight w:val="none"/>
                <w:lang w:val="en-US" w:eastAsia="zh-CN" w:bidi="ar-SA"/>
              </w:rPr>
              <w:t>1.</w:t>
            </w:r>
            <w:r>
              <w:rPr>
                <w:rFonts w:ascii="Times New Roman" w:hAnsi="Times New Roman" w:eastAsia="宋体" w:cs="Times New Roman"/>
                <w:b/>
                <w:bCs w:val="0"/>
                <w:color w:val="auto"/>
                <w:kern w:val="0"/>
                <w:sz w:val="21"/>
                <w:szCs w:val="21"/>
                <w:highlight w:val="none"/>
                <w:lang w:val="en-US" w:eastAsia="zh-CN" w:bidi="ar-SA"/>
              </w:rPr>
              <w:t>排污许可管理要求</w:t>
            </w:r>
          </w:p>
          <w:p>
            <w:pPr>
              <w:spacing w:line="360" w:lineRule="auto"/>
              <w:ind w:firstLine="315" w:firstLineChars="150"/>
              <w:rPr>
                <w:color w:val="auto"/>
                <w:kern w:val="0"/>
                <w:szCs w:val="21"/>
                <w:highlight w:val="none"/>
              </w:rPr>
            </w:pPr>
            <w:r>
              <w:rPr>
                <w:color w:val="auto"/>
                <w:kern w:val="0"/>
                <w:szCs w:val="21"/>
                <w:highlight w:val="none"/>
              </w:rPr>
              <w:t>按照《国务院办公厅关于印发控制污染物排放许可制实施方案的通知》（国办发〔2016〕81 号）和《排污许可证管理条例》中有关规定：排污单位应当严格执行排污许可证的规定，遵守下列要求：</w:t>
            </w:r>
          </w:p>
          <w:p>
            <w:pPr>
              <w:keepNext/>
              <w:keepLines/>
              <w:widowControl w:val="0"/>
              <w:spacing w:before="0" w:after="0" w:line="360" w:lineRule="auto"/>
              <w:ind w:firstLine="420" w:firstLineChars="200"/>
              <w:jc w:val="both"/>
              <w:outlineLvl w:val="2"/>
              <w:rPr>
                <w:rFonts w:ascii="Times New Roman" w:hAnsi="Times New Roman" w:eastAsia="宋体" w:cs="Times New Roman"/>
                <w:b w:val="0"/>
                <w:bCs w:val="0"/>
                <w:color w:val="auto"/>
                <w:kern w:val="0"/>
                <w:sz w:val="21"/>
                <w:szCs w:val="21"/>
                <w:highlight w:val="none"/>
                <w:lang w:val="en-US" w:eastAsia="zh-CN" w:bidi="ar-SA"/>
              </w:rPr>
            </w:pPr>
            <w:r>
              <w:rPr>
                <w:rFonts w:ascii="Times New Roman" w:hAnsi="Times New Roman" w:eastAsia="宋体" w:cs="Times New Roman"/>
                <w:b w:val="0"/>
                <w:bCs w:val="0"/>
                <w:color w:val="auto"/>
                <w:kern w:val="0"/>
                <w:sz w:val="21"/>
                <w:szCs w:val="21"/>
                <w:highlight w:val="none"/>
                <w:lang w:val="en-US" w:eastAsia="zh-CN" w:bidi="ar-SA"/>
              </w:rPr>
              <w:t>（一）排污口位置和数量、排放方式、排放去向、排放污染物种类、排放浓度和排放量、执行的排放标准等符合排污许可证的规定，不得私设暗管或以其他方式逃避监管。</w:t>
            </w:r>
          </w:p>
          <w:p>
            <w:pPr>
              <w:keepNext/>
              <w:keepLines/>
              <w:widowControl w:val="0"/>
              <w:spacing w:before="0" w:after="0" w:line="360" w:lineRule="auto"/>
              <w:ind w:firstLine="420" w:firstLineChars="200"/>
              <w:jc w:val="both"/>
              <w:outlineLvl w:val="2"/>
              <w:rPr>
                <w:rFonts w:ascii="Times New Roman" w:hAnsi="Times New Roman" w:eastAsia="宋体" w:cs="Times New Roman"/>
                <w:b w:val="0"/>
                <w:bCs w:val="0"/>
                <w:color w:val="auto"/>
                <w:kern w:val="0"/>
                <w:sz w:val="21"/>
                <w:szCs w:val="21"/>
                <w:highlight w:val="none"/>
                <w:lang w:val="en-US" w:eastAsia="zh-CN" w:bidi="ar-SA"/>
              </w:rPr>
            </w:pPr>
            <w:r>
              <w:rPr>
                <w:rFonts w:ascii="Times New Roman" w:hAnsi="Times New Roman" w:eastAsia="宋体" w:cs="Times New Roman"/>
                <w:b w:val="0"/>
                <w:bCs w:val="0"/>
                <w:color w:val="auto"/>
                <w:kern w:val="0"/>
                <w:sz w:val="21"/>
                <w:szCs w:val="21"/>
                <w:highlight w:val="none"/>
                <w:lang w:val="en-US" w:eastAsia="zh-CN" w:bidi="ar-SA"/>
              </w:rPr>
              <w:t>（二）落实重污染天气应急管控措施、遵守法律规定的最新环境保护要求等。</w:t>
            </w:r>
          </w:p>
          <w:p>
            <w:pPr>
              <w:keepNext/>
              <w:keepLines/>
              <w:widowControl w:val="0"/>
              <w:spacing w:before="0" w:after="0" w:line="360" w:lineRule="auto"/>
              <w:ind w:firstLine="420" w:firstLineChars="200"/>
              <w:jc w:val="both"/>
              <w:outlineLvl w:val="2"/>
              <w:rPr>
                <w:rFonts w:ascii="Times New Roman" w:hAnsi="Times New Roman" w:eastAsia="宋体" w:cs="Times New Roman"/>
                <w:b w:val="0"/>
                <w:bCs w:val="0"/>
                <w:color w:val="auto"/>
                <w:kern w:val="0"/>
                <w:sz w:val="21"/>
                <w:szCs w:val="21"/>
                <w:highlight w:val="none"/>
                <w:lang w:val="en-US" w:eastAsia="zh-CN" w:bidi="ar-SA"/>
              </w:rPr>
            </w:pPr>
            <w:r>
              <w:rPr>
                <w:rFonts w:ascii="Times New Roman" w:hAnsi="Times New Roman" w:eastAsia="宋体" w:cs="Times New Roman"/>
                <w:b w:val="0"/>
                <w:bCs w:val="0"/>
                <w:color w:val="auto"/>
                <w:kern w:val="0"/>
                <w:sz w:val="21"/>
                <w:szCs w:val="21"/>
                <w:highlight w:val="none"/>
                <w:lang w:val="en-US" w:eastAsia="zh-CN" w:bidi="ar-SA"/>
              </w:rPr>
              <w:t>（三）按排污许可证规定的监测点位、监测因子、监测频次和相关监测技术规范开展自行监测并公开。</w:t>
            </w:r>
          </w:p>
          <w:p>
            <w:pPr>
              <w:keepNext/>
              <w:keepLines/>
              <w:widowControl w:val="0"/>
              <w:spacing w:before="0" w:after="0" w:line="360" w:lineRule="auto"/>
              <w:ind w:firstLine="420" w:firstLineChars="200"/>
              <w:jc w:val="both"/>
              <w:outlineLvl w:val="2"/>
              <w:rPr>
                <w:rFonts w:ascii="Times New Roman" w:hAnsi="Times New Roman" w:eastAsia="宋体" w:cs="Times New Roman"/>
                <w:b w:val="0"/>
                <w:bCs w:val="0"/>
                <w:color w:val="auto"/>
                <w:kern w:val="0"/>
                <w:sz w:val="21"/>
                <w:szCs w:val="21"/>
                <w:highlight w:val="none"/>
                <w:lang w:val="en-US" w:eastAsia="zh-CN" w:bidi="ar-SA"/>
              </w:rPr>
            </w:pPr>
            <w:r>
              <w:rPr>
                <w:rFonts w:ascii="Times New Roman" w:hAnsi="Times New Roman" w:eastAsia="宋体" w:cs="Times New Roman"/>
                <w:b w:val="0"/>
                <w:bCs w:val="0"/>
                <w:color w:val="auto"/>
                <w:kern w:val="0"/>
                <w:sz w:val="21"/>
                <w:szCs w:val="21"/>
                <w:highlight w:val="none"/>
                <w:lang w:val="en-US" w:eastAsia="zh-CN" w:bidi="ar-SA"/>
              </w:rPr>
              <w:t>（四）按规范进行台账记录，主要内容包括生产信息、燃料、原辅材料使用情况、污染防治设施运行记录、监测数据等。</w:t>
            </w:r>
          </w:p>
          <w:p>
            <w:pPr>
              <w:spacing w:line="360" w:lineRule="auto"/>
              <w:ind w:firstLine="420" w:firstLineChars="200"/>
              <w:rPr>
                <w:color w:val="auto"/>
                <w:kern w:val="0"/>
                <w:szCs w:val="21"/>
                <w:highlight w:val="none"/>
              </w:rPr>
            </w:pPr>
            <w:r>
              <w:rPr>
                <w:color w:val="auto"/>
                <w:kern w:val="0"/>
                <w:szCs w:val="21"/>
                <w:highlight w:val="none"/>
              </w:rPr>
              <w:t>（五）按排污许可证规定，定期在国家排污许可证管理信息平台填报信息，编制排污许可证执行报告，及时报送有核发权的环境保护主管部门并公开，执行报告主要内容包括生产信息、污染防治设施运行情况、污染物按证排放情况等。</w:t>
            </w:r>
          </w:p>
          <w:p>
            <w:pPr>
              <w:spacing w:line="360" w:lineRule="auto"/>
              <w:ind w:firstLine="420" w:firstLineChars="200"/>
              <w:rPr>
                <w:color w:val="auto"/>
                <w:kern w:val="0"/>
                <w:szCs w:val="21"/>
                <w:highlight w:val="none"/>
              </w:rPr>
            </w:pPr>
            <w:r>
              <w:rPr>
                <w:color w:val="auto"/>
                <w:kern w:val="0"/>
                <w:szCs w:val="21"/>
                <w:highlight w:val="none"/>
              </w:rPr>
              <w:t>（六）法律法规规定的其他义务。</w:t>
            </w:r>
          </w:p>
          <w:p>
            <w:pPr>
              <w:spacing w:line="360" w:lineRule="auto"/>
              <w:rPr>
                <w:b/>
                <w:bCs/>
                <w:color w:val="auto"/>
                <w:szCs w:val="21"/>
                <w:highlight w:val="none"/>
              </w:rPr>
            </w:pPr>
            <w:r>
              <w:rPr>
                <w:rFonts w:hint="eastAsia"/>
                <w:b/>
                <w:bCs/>
                <w:color w:val="auto"/>
                <w:szCs w:val="21"/>
                <w:highlight w:val="none"/>
                <w:lang w:val="en-US" w:eastAsia="zh-CN"/>
              </w:rPr>
              <w:t>2.</w:t>
            </w:r>
            <w:r>
              <w:rPr>
                <w:b/>
                <w:bCs/>
                <w:color w:val="auto"/>
                <w:szCs w:val="21"/>
                <w:highlight w:val="none"/>
              </w:rPr>
              <w:t>排污口规范化管理</w:t>
            </w:r>
          </w:p>
          <w:p>
            <w:pPr>
              <w:spacing w:line="360" w:lineRule="auto"/>
              <w:ind w:firstLine="420" w:firstLineChars="200"/>
              <w:rPr>
                <w:color w:val="auto"/>
                <w:szCs w:val="21"/>
                <w:highlight w:val="none"/>
              </w:rPr>
            </w:pPr>
            <w:r>
              <w:rPr>
                <w:color w:val="auto"/>
                <w:szCs w:val="21"/>
                <w:highlight w:val="none"/>
              </w:rPr>
              <w:t>（1）排污口标识</w:t>
            </w:r>
          </w:p>
          <w:p>
            <w:pPr>
              <w:spacing w:line="360" w:lineRule="auto"/>
              <w:ind w:firstLine="420" w:firstLineChars="200"/>
              <w:rPr>
                <w:color w:val="auto"/>
                <w:szCs w:val="21"/>
                <w:highlight w:val="none"/>
              </w:rPr>
            </w:pPr>
            <w:r>
              <w:rPr>
                <w:color w:val="auto"/>
                <w:szCs w:val="21"/>
                <w:highlight w:val="none"/>
              </w:rPr>
              <w:t>项目应完成废气、废水排放源、一般固废</w:t>
            </w:r>
            <w:r>
              <w:rPr>
                <w:rFonts w:hint="eastAsia"/>
                <w:color w:val="auto"/>
                <w:szCs w:val="21"/>
                <w:highlight w:val="none"/>
                <w:lang w:val="en-US" w:eastAsia="zh-CN"/>
              </w:rPr>
              <w:t>储存场所</w:t>
            </w:r>
            <w:r>
              <w:rPr>
                <w:color w:val="auto"/>
                <w:szCs w:val="21"/>
                <w:highlight w:val="none"/>
              </w:rPr>
              <w:t>的规范化建设，其投资纳入项目总投资中，同时各项污染源排放口应设置专项图标，详见表</w:t>
            </w:r>
            <w:r>
              <w:rPr>
                <w:rFonts w:hint="eastAsia"/>
                <w:color w:val="auto"/>
                <w:szCs w:val="21"/>
                <w:highlight w:val="none"/>
              </w:rPr>
              <w:t>5-</w:t>
            </w:r>
            <w:r>
              <w:rPr>
                <w:rFonts w:hint="eastAsia" w:ascii="Times New Roman" w:eastAsia="宋体"/>
                <w:color w:val="auto"/>
                <w:szCs w:val="21"/>
                <w:highlight w:val="none"/>
                <w:lang w:val="en-US" w:eastAsia="zh-CN"/>
              </w:rPr>
              <w:t>2</w:t>
            </w:r>
            <w:r>
              <w:rPr>
                <w:color w:val="auto"/>
                <w:szCs w:val="21"/>
                <w:highlight w:val="none"/>
              </w:rPr>
              <w:t>。</w:t>
            </w:r>
          </w:p>
          <w:p>
            <w:pPr>
              <w:spacing w:line="360" w:lineRule="auto"/>
              <w:jc w:val="center"/>
              <w:rPr>
                <w:b/>
                <w:bCs/>
                <w:color w:val="auto"/>
                <w:szCs w:val="21"/>
                <w:highlight w:val="none"/>
              </w:rPr>
            </w:pPr>
            <w:r>
              <w:rPr>
                <w:b/>
                <w:bCs/>
                <w:color w:val="auto"/>
                <w:szCs w:val="21"/>
                <w:highlight w:val="none"/>
              </w:rPr>
              <w:t>表</w:t>
            </w:r>
            <w:r>
              <w:rPr>
                <w:rFonts w:hint="eastAsia"/>
                <w:b/>
                <w:bCs/>
                <w:color w:val="auto"/>
                <w:szCs w:val="21"/>
                <w:highlight w:val="none"/>
              </w:rPr>
              <w:t>5-</w:t>
            </w:r>
            <w:r>
              <w:rPr>
                <w:rFonts w:hint="eastAsia" w:ascii="Times New Roman" w:eastAsia="宋体"/>
                <w:b/>
                <w:bCs/>
                <w:color w:val="auto"/>
                <w:szCs w:val="21"/>
                <w:highlight w:val="none"/>
                <w:lang w:val="en-US" w:eastAsia="zh-CN"/>
              </w:rPr>
              <w:t xml:space="preserve">2  </w:t>
            </w:r>
            <w:r>
              <w:rPr>
                <w:rFonts w:hint="eastAsia"/>
                <w:b/>
                <w:bCs/>
                <w:color w:val="auto"/>
                <w:szCs w:val="21"/>
                <w:highlight w:val="none"/>
              </w:rPr>
              <w:t xml:space="preserve"> </w:t>
            </w:r>
            <w:r>
              <w:rPr>
                <w:b/>
                <w:bCs/>
                <w:color w:val="auto"/>
                <w:szCs w:val="21"/>
                <w:highlight w:val="none"/>
              </w:rPr>
              <w:t xml:space="preserve"> 各排污口（源）标志牌设置示意图表</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998"/>
              <w:gridCol w:w="1998"/>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54" w:type="dxa"/>
                  <w:noWrap w:val="0"/>
                  <w:vAlign w:val="center"/>
                </w:tcPr>
                <w:p>
                  <w:pPr>
                    <w:spacing w:line="360" w:lineRule="auto"/>
                    <w:jc w:val="center"/>
                    <w:rPr>
                      <w:color w:val="auto"/>
                      <w:szCs w:val="21"/>
                      <w:highlight w:val="none"/>
                    </w:rPr>
                  </w:pPr>
                  <w:r>
                    <w:rPr>
                      <w:color w:val="auto"/>
                      <w:szCs w:val="21"/>
                      <w:highlight w:val="none"/>
                    </w:rPr>
                    <w:t>名称</w:t>
                  </w:r>
                </w:p>
              </w:tc>
              <w:tc>
                <w:tcPr>
                  <w:tcW w:w="1520" w:type="dxa"/>
                  <w:noWrap w:val="0"/>
                  <w:vAlign w:val="center"/>
                </w:tcPr>
                <w:p>
                  <w:pPr>
                    <w:spacing w:line="360" w:lineRule="auto"/>
                    <w:jc w:val="center"/>
                    <w:rPr>
                      <w:color w:val="auto"/>
                      <w:szCs w:val="21"/>
                      <w:highlight w:val="none"/>
                    </w:rPr>
                  </w:pPr>
                  <w:r>
                    <w:rPr>
                      <w:color w:val="auto"/>
                      <w:szCs w:val="21"/>
                      <w:highlight w:val="none"/>
                    </w:rPr>
                    <w:t>废气排放口</w:t>
                  </w:r>
                </w:p>
              </w:tc>
              <w:tc>
                <w:tcPr>
                  <w:tcW w:w="1520" w:type="dxa"/>
                  <w:noWrap w:val="0"/>
                  <w:vAlign w:val="center"/>
                </w:tcPr>
                <w:p>
                  <w:pPr>
                    <w:spacing w:line="360" w:lineRule="auto"/>
                    <w:jc w:val="center"/>
                    <w:rPr>
                      <w:color w:val="auto"/>
                      <w:szCs w:val="21"/>
                      <w:highlight w:val="none"/>
                    </w:rPr>
                  </w:pPr>
                  <w:r>
                    <w:rPr>
                      <w:color w:val="auto"/>
                      <w:szCs w:val="21"/>
                      <w:highlight w:val="none"/>
                    </w:rPr>
                    <w:t>废水排放口</w:t>
                  </w:r>
                </w:p>
              </w:tc>
              <w:tc>
                <w:tcPr>
                  <w:tcW w:w="1632" w:type="dxa"/>
                  <w:noWrap w:val="0"/>
                  <w:vAlign w:val="center"/>
                </w:tcPr>
                <w:p>
                  <w:pPr>
                    <w:spacing w:line="360" w:lineRule="auto"/>
                    <w:jc w:val="center"/>
                    <w:rPr>
                      <w:color w:val="auto"/>
                      <w:szCs w:val="21"/>
                      <w:highlight w:val="none"/>
                    </w:rPr>
                  </w:pPr>
                  <w:r>
                    <w:rPr>
                      <w:color w:val="auto"/>
                      <w:szCs w:val="21"/>
                      <w:highlight w:val="none"/>
                    </w:rPr>
                    <w:t>一般固体废物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954" w:type="dxa"/>
                  <w:noWrap w:val="0"/>
                  <w:vAlign w:val="center"/>
                </w:tcPr>
                <w:p>
                  <w:pPr>
                    <w:spacing w:line="360" w:lineRule="auto"/>
                    <w:jc w:val="center"/>
                    <w:rPr>
                      <w:color w:val="auto"/>
                      <w:szCs w:val="21"/>
                      <w:highlight w:val="none"/>
                    </w:rPr>
                  </w:pPr>
                  <w:r>
                    <w:rPr>
                      <w:color w:val="auto"/>
                      <w:szCs w:val="21"/>
                      <w:highlight w:val="none"/>
                    </w:rPr>
                    <w:t>提示图形符号</w:t>
                  </w:r>
                </w:p>
              </w:tc>
              <w:tc>
                <w:tcPr>
                  <w:tcW w:w="1520" w:type="dxa"/>
                  <w:noWrap w:val="0"/>
                  <w:vAlign w:val="center"/>
                </w:tcPr>
                <w:p>
                  <w:pPr>
                    <w:spacing w:line="360" w:lineRule="auto"/>
                    <w:jc w:val="center"/>
                    <w:rPr>
                      <w:color w:val="auto"/>
                      <w:szCs w:val="21"/>
                      <w:highlight w:val="none"/>
                    </w:rPr>
                  </w:pPr>
                  <w:r>
                    <w:rPr>
                      <w:color w:val="auto"/>
                      <w:szCs w:val="21"/>
                      <w:highlight w:val="none"/>
                    </w:rPr>
                    <w:drawing>
                      <wp:inline distT="0" distB="0" distL="114300" distR="114300">
                        <wp:extent cx="714375" cy="714375"/>
                        <wp:effectExtent l="0" t="0" r="9525" b="9525"/>
                        <wp:docPr id="81"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77"/>
                                <pic:cNvPicPr>
                                  <a:picLocks noChangeAspect="1"/>
                                </pic:cNvPicPr>
                              </pic:nvPicPr>
                              <pic:blipFill>
                                <a:blip r:embed="rId12"/>
                                <a:stretch>
                                  <a:fillRect/>
                                </a:stretch>
                              </pic:blipFill>
                              <pic:spPr>
                                <a:xfrm>
                                  <a:off x="0" y="0"/>
                                  <a:ext cx="714375" cy="714375"/>
                                </a:xfrm>
                                <a:prstGeom prst="rect">
                                  <a:avLst/>
                                </a:prstGeom>
                                <a:noFill/>
                                <a:ln>
                                  <a:noFill/>
                                </a:ln>
                              </pic:spPr>
                            </pic:pic>
                          </a:graphicData>
                        </a:graphic>
                      </wp:inline>
                    </w:drawing>
                  </w:r>
                </w:p>
              </w:tc>
              <w:tc>
                <w:tcPr>
                  <w:tcW w:w="1520" w:type="dxa"/>
                  <w:noWrap w:val="0"/>
                  <w:vAlign w:val="center"/>
                </w:tcPr>
                <w:p>
                  <w:pPr>
                    <w:spacing w:line="360" w:lineRule="auto"/>
                    <w:jc w:val="center"/>
                    <w:rPr>
                      <w:color w:val="auto"/>
                      <w:szCs w:val="21"/>
                      <w:highlight w:val="none"/>
                    </w:rPr>
                  </w:pPr>
                  <w:r>
                    <w:rPr>
                      <w:color w:val="auto"/>
                      <w:szCs w:val="21"/>
                      <w:highlight w:val="none"/>
                    </w:rPr>
                    <w:drawing>
                      <wp:inline distT="0" distB="0" distL="114300" distR="114300">
                        <wp:extent cx="714375" cy="714375"/>
                        <wp:effectExtent l="0" t="0" r="9525" b="9525"/>
                        <wp:docPr id="82"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78"/>
                                <pic:cNvPicPr>
                                  <a:picLocks noChangeAspect="1"/>
                                </pic:cNvPicPr>
                              </pic:nvPicPr>
                              <pic:blipFill>
                                <a:blip r:embed="rId13"/>
                                <a:stretch>
                                  <a:fillRect/>
                                </a:stretch>
                              </pic:blipFill>
                              <pic:spPr>
                                <a:xfrm>
                                  <a:off x="0" y="0"/>
                                  <a:ext cx="714375" cy="714375"/>
                                </a:xfrm>
                                <a:prstGeom prst="rect">
                                  <a:avLst/>
                                </a:prstGeom>
                                <a:noFill/>
                                <a:ln>
                                  <a:noFill/>
                                </a:ln>
                              </pic:spPr>
                            </pic:pic>
                          </a:graphicData>
                        </a:graphic>
                      </wp:inline>
                    </w:drawing>
                  </w:r>
                </w:p>
              </w:tc>
              <w:tc>
                <w:tcPr>
                  <w:tcW w:w="1632" w:type="dxa"/>
                  <w:noWrap w:val="0"/>
                  <w:vAlign w:val="center"/>
                </w:tcPr>
                <w:p>
                  <w:pPr>
                    <w:spacing w:line="360" w:lineRule="auto"/>
                    <w:jc w:val="center"/>
                    <w:rPr>
                      <w:color w:val="auto"/>
                      <w:szCs w:val="21"/>
                      <w:highlight w:val="none"/>
                    </w:rPr>
                  </w:pPr>
                  <w:r>
                    <w:rPr>
                      <w:color w:val="auto"/>
                      <w:szCs w:val="21"/>
                      <w:highlight w:val="none"/>
                    </w:rPr>
                    <w:drawing>
                      <wp:inline distT="0" distB="0" distL="114300" distR="114300">
                        <wp:extent cx="714375" cy="714375"/>
                        <wp:effectExtent l="0" t="0" r="9525" b="9525"/>
                        <wp:docPr id="83"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79"/>
                                <pic:cNvPicPr>
                                  <a:picLocks noChangeAspect="1"/>
                                </pic:cNvPicPr>
                              </pic:nvPicPr>
                              <pic:blipFill>
                                <a:blip r:embed="rId14"/>
                                <a:stretch>
                                  <a:fillRect/>
                                </a:stretch>
                              </pic:blipFill>
                              <pic:spPr>
                                <a:xfrm>
                                  <a:off x="0" y="0"/>
                                  <a:ext cx="714375" cy="7143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954" w:type="dxa"/>
                  <w:noWrap w:val="0"/>
                  <w:vAlign w:val="center"/>
                </w:tcPr>
                <w:p>
                  <w:pPr>
                    <w:spacing w:line="360" w:lineRule="auto"/>
                    <w:jc w:val="center"/>
                    <w:rPr>
                      <w:color w:val="auto"/>
                      <w:szCs w:val="21"/>
                      <w:highlight w:val="none"/>
                    </w:rPr>
                  </w:pPr>
                  <w:r>
                    <w:rPr>
                      <w:color w:val="auto"/>
                      <w:szCs w:val="21"/>
                      <w:highlight w:val="none"/>
                    </w:rPr>
                    <w:t>功能</w:t>
                  </w:r>
                </w:p>
              </w:tc>
              <w:tc>
                <w:tcPr>
                  <w:tcW w:w="1520" w:type="dxa"/>
                  <w:noWrap w:val="0"/>
                  <w:vAlign w:val="center"/>
                </w:tcPr>
                <w:p>
                  <w:pPr>
                    <w:spacing w:line="360" w:lineRule="auto"/>
                    <w:jc w:val="center"/>
                    <w:rPr>
                      <w:color w:val="auto"/>
                      <w:szCs w:val="21"/>
                      <w:highlight w:val="none"/>
                    </w:rPr>
                  </w:pPr>
                  <w:r>
                    <w:rPr>
                      <w:color w:val="auto"/>
                      <w:szCs w:val="21"/>
                      <w:highlight w:val="none"/>
                    </w:rPr>
                    <w:t>表示废气向大气环境排放</w:t>
                  </w:r>
                </w:p>
              </w:tc>
              <w:tc>
                <w:tcPr>
                  <w:tcW w:w="1520" w:type="dxa"/>
                  <w:noWrap w:val="0"/>
                  <w:vAlign w:val="center"/>
                </w:tcPr>
                <w:p>
                  <w:pPr>
                    <w:spacing w:line="360" w:lineRule="auto"/>
                    <w:jc w:val="center"/>
                    <w:rPr>
                      <w:color w:val="auto"/>
                      <w:szCs w:val="21"/>
                      <w:highlight w:val="none"/>
                    </w:rPr>
                  </w:pPr>
                  <w:r>
                    <w:rPr>
                      <w:color w:val="auto"/>
                      <w:szCs w:val="21"/>
                      <w:highlight w:val="none"/>
                    </w:rPr>
                    <w:t>表示废水向水环境排放</w:t>
                  </w:r>
                </w:p>
              </w:tc>
              <w:tc>
                <w:tcPr>
                  <w:tcW w:w="1632" w:type="dxa"/>
                  <w:noWrap w:val="0"/>
                  <w:vAlign w:val="center"/>
                </w:tcPr>
                <w:p>
                  <w:pPr>
                    <w:spacing w:line="360" w:lineRule="auto"/>
                    <w:jc w:val="center"/>
                    <w:rPr>
                      <w:color w:val="auto"/>
                      <w:szCs w:val="21"/>
                      <w:highlight w:val="none"/>
                    </w:rPr>
                  </w:pPr>
                  <w:r>
                    <w:rPr>
                      <w:color w:val="auto"/>
                      <w:szCs w:val="21"/>
                      <w:highlight w:val="none"/>
                    </w:rPr>
                    <w:t>表示一般固体废物贮存、处置场所</w:t>
                  </w:r>
                </w:p>
              </w:tc>
            </w:tr>
          </w:tbl>
          <w:p>
            <w:pPr>
              <w:spacing w:line="360" w:lineRule="auto"/>
              <w:ind w:firstLine="420" w:firstLineChars="200"/>
              <w:rPr>
                <w:color w:val="auto"/>
                <w:szCs w:val="21"/>
                <w:highlight w:val="none"/>
              </w:rPr>
            </w:pPr>
            <w:r>
              <w:rPr>
                <w:rFonts w:hAnsi="宋体"/>
                <w:color w:val="auto"/>
                <w:szCs w:val="21"/>
                <w:highlight w:val="none"/>
              </w:rPr>
              <w:t>要求各排污口（源）提示标志形状采用正方形边框，背景颜色采用绿色，图形颜色采用白色，警告标志采用三角形边框，背景颜色采用黄色，图形颜色采用黑色，标志牌应设在与功能相应的醒目处，并保持清晰、完整。</w:t>
            </w:r>
          </w:p>
          <w:p>
            <w:pPr>
              <w:spacing w:line="360" w:lineRule="auto"/>
              <w:ind w:firstLine="420" w:firstLineChars="200"/>
              <w:rPr>
                <w:color w:val="auto"/>
                <w:szCs w:val="21"/>
                <w:highlight w:val="none"/>
              </w:rPr>
            </w:pPr>
            <w:r>
              <w:rPr>
                <w:color w:val="auto"/>
                <w:szCs w:val="21"/>
                <w:highlight w:val="none"/>
              </w:rPr>
              <w:t>（2）排污口监测</w:t>
            </w:r>
          </w:p>
          <w:p>
            <w:pPr>
              <w:spacing w:line="360" w:lineRule="auto"/>
              <w:ind w:firstLine="420" w:firstLineChars="200"/>
              <w:rPr>
                <w:color w:val="auto"/>
                <w:szCs w:val="21"/>
                <w:highlight w:val="none"/>
              </w:rPr>
            </w:pPr>
            <w:r>
              <w:rPr>
                <w:color w:val="auto"/>
                <w:szCs w:val="21"/>
                <w:highlight w:val="none"/>
              </w:rPr>
              <w:t>废水排污口要求按照《污染源监测技术规范》设置采样点。</w:t>
            </w:r>
          </w:p>
          <w:p>
            <w:pPr>
              <w:spacing w:line="360" w:lineRule="auto"/>
              <w:ind w:firstLine="420" w:firstLineChars="200"/>
              <w:rPr>
                <w:color w:val="auto"/>
                <w:szCs w:val="21"/>
                <w:highlight w:val="none"/>
              </w:rPr>
            </w:pPr>
            <w:r>
              <w:rPr>
                <w:color w:val="auto"/>
                <w:szCs w:val="21"/>
                <w:highlight w:val="none"/>
              </w:rPr>
              <w:t>（3）排污口管理</w:t>
            </w:r>
          </w:p>
          <w:p>
            <w:pPr>
              <w:spacing w:line="360" w:lineRule="auto"/>
              <w:ind w:firstLine="420" w:firstLineChars="200"/>
              <w:jc w:val="both"/>
              <w:rPr>
                <w:color w:val="auto"/>
                <w:szCs w:val="21"/>
                <w:highlight w:val="none"/>
              </w:rPr>
            </w:pPr>
            <w:r>
              <w:rPr>
                <w:color w:val="auto"/>
                <w:szCs w:val="21"/>
                <w:highlight w:val="none"/>
              </w:rPr>
              <w:t>建设单位应在排污口设置标志牌，标志牌应注明污染物名称以警示周围群众，建设单位如实填写《中华人民共和国规范化排污口登记证》的有关内容，由环保主管部门签发登记证。建设单位应把有关排污情况及污染防治措施的运行情况建档管理，并报送生态环境主管部门备案。</w:t>
            </w:r>
          </w:p>
          <w:p>
            <w:pPr>
              <w:pStyle w:val="2"/>
              <w:rPr>
                <w:color w:val="auto"/>
                <w:szCs w:val="21"/>
                <w:highlight w:val="none"/>
              </w:rPr>
            </w:pPr>
          </w:p>
          <w:p>
            <w:pPr>
              <w:rPr>
                <w:color w:val="auto"/>
                <w:szCs w:val="21"/>
                <w:highlight w:val="none"/>
              </w:rPr>
            </w:pPr>
          </w:p>
          <w:p>
            <w:pPr>
              <w:pStyle w:val="2"/>
              <w:rPr>
                <w:color w:val="auto"/>
                <w:szCs w:val="21"/>
                <w:highlight w:val="none"/>
              </w:rPr>
            </w:pPr>
          </w:p>
          <w:p>
            <w:pPr>
              <w:rPr>
                <w:color w:val="auto"/>
                <w:szCs w:val="21"/>
                <w:highlight w:val="none"/>
              </w:rPr>
            </w:pPr>
          </w:p>
          <w:p>
            <w:pPr>
              <w:pStyle w:val="2"/>
              <w:rPr>
                <w:color w:val="auto"/>
                <w:szCs w:val="21"/>
                <w:highlight w:val="none"/>
              </w:rPr>
            </w:pPr>
          </w:p>
          <w:p>
            <w:pPr>
              <w:rPr>
                <w:color w:val="auto"/>
                <w:szCs w:val="21"/>
                <w:highlight w:val="none"/>
              </w:rPr>
            </w:pPr>
          </w:p>
          <w:p>
            <w:pPr>
              <w:pStyle w:val="2"/>
              <w:rPr>
                <w:color w:val="auto"/>
                <w:szCs w:val="21"/>
                <w:highlight w:val="none"/>
              </w:rPr>
            </w:pPr>
          </w:p>
          <w:p>
            <w:pPr>
              <w:rPr>
                <w:color w:val="auto"/>
                <w:szCs w:val="21"/>
                <w:highlight w:val="none"/>
              </w:rPr>
            </w:pPr>
          </w:p>
          <w:p>
            <w:pPr>
              <w:pStyle w:val="2"/>
              <w:rPr>
                <w:color w:val="auto"/>
                <w:szCs w:val="21"/>
                <w:highlight w:val="none"/>
              </w:rPr>
            </w:pPr>
          </w:p>
          <w:p>
            <w:pPr>
              <w:rPr>
                <w:color w:val="auto"/>
                <w:szCs w:val="21"/>
                <w:highlight w:val="none"/>
              </w:rPr>
            </w:pPr>
          </w:p>
          <w:p>
            <w:pPr>
              <w:pStyle w:val="2"/>
              <w:rPr>
                <w:color w:val="auto"/>
                <w:szCs w:val="21"/>
                <w:highlight w:val="none"/>
              </w:rPr>
            </w:pPr>
          </w:p>
          <w:p>
            <w:pPr>
              <w:rPr>
                <w:color w:val="auto"/>
                <w:szCs w:val="21"/>
                <w:highlight w:val="none"/>
              </w:rPr>
            </w:pPr>
          </w:p>
          <w:p>
            <w:pPr>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outlineLvl w:val="9"/>
              <w:rPr>
                <w:rFonts w:hint="default" w:ascii="Times New Roman" w:hAnsi="Times New Roman" w:eastAsia="宋体" w:cs="Times New Roman"/>
                <w:b w:val="0"/>
                <w:bCs w:val="0"/>
                <w:color w:val="auto"/>
                <w:kern w:val="2"/>
                <w:sz w:val="24"/>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outlineLvl w:val="9"/>
              <w:rPr>
                <w:rFonts w:hint="default" w:ascii="Times New Roman" w:hAnsi="Times New Roman" w:eastAsia="宋体" w:cs="Times New Roman"/>
                <w:b w:val="0"/>
                <w:bCs w:val="0"/>
                <w:color w:val="auto"/>
                <w:kern w:val="2"/>
                <w:sz w:val="24"/>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outlineLvl w:val="9"/>
              <w:rPr>
                <w:rFonts w:hint="default" w:ascii="Times New Roman" w:hAnsi="Times New Roman" w:eastAsia="宋体" w:cs="Times New Roman"/>
                <w:b w:val="0"/>
                <w:bCs w:val="0"/>
                <w:color w:val="auto"/>
                <w:kern w:val="2"/>
                <w:sz w:val="24"/>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outlineLvl w:val="9"/>
              <w:rPr>
                <w:rFonts w:hint="default" w:ascii="Times New Roman" w:hAnsi="Times New Roman" w:eastAsia="宋体" w:cs="Times New Roman"/>
                <w:b w:val="0"/>
                <w:bCs w:val="0"/>
                <w:color w:val="auto"/>
                <w:kern w:val="2"/>
                <w:sz w:val="24"/>
                <w:szCs w:val="2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outlineLvl w:val="9"/>
              <w:rPr>
                <w:rFonts w:hint="default" w:ascii="Times New Roman" w:hAnsi="Times New Roman" w:eastAsia="宋体" w:cs="Times New Roman"/>
                <w:b w:val="0"/>
                <w:bCs w:val="0"/>
                <w:color w:val="auto"/>
                <w:kern w:val="2"/>
                <w:sz w:val="24"/>
                <w:szCs w:val="24"/>
                <w:highlight w:val="none"/>
                <w:lang w:val="en-US" w:eastAsia="zh-CN" w:bidi="ar-SA"/>
              </w:rPr>
            </w:pPr>
          </w:p>
          <w:p>
            <w:pPr>
              <w:pStyle w:val="2"/>
              <w:rPr>
                <w:rFonts w:hint="default"/>
                <w:lang w:val="en-US" w:eastAsia="zh-CN"/>
              </w:rPr>
            </w:pPr>
          </w:p>
        </w:tc>
      </w:tr>
    </w:tbl>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center"/>
        <w:textAlignment w:val="auto"/>
        <w:outlineLvl w:val="0"/>
        <w:rPr>
          <w:rFonts w:hint="default" w:ascii="Times New Roman" w:hAnsi="Times New Roman" w:eastAsia="宋体" w:cs="Times New Roman"/>
          <w:snapToGrid w:val="0"/>
          <w:color w:val="auto"/>
          <w:kern w:val="0"/>
          <w:sz w:val="30"/>
          <w:szCs w:val="30"/>
          <w:highlight w:val="none"/>
        </w:rPr>
      </w:pPr>
      <w:r>
        <w:rPr>
          <w:rFonts w:hint="default" w:ascii="Times New Roman" w:hAnsi="Times New Roman" w:eastAsia="宋体" w:cs="Times New Roman"/>
          <w:snapToGrid w:val="0"/>
          <w:color w:val="auto"/>
          <w:kern w:val="0"/>
          <w:sz w:val="24"/>
          <w:szCs w:val="20"/>
          <w:highlight w:val="none"/>
        </w:rPr>
        <w:br w:type="page"/>
      </w:r>
      <w:bookmarkStart w:id="15" w:name="_Toc7809"/>
      <w:r>
        <w:rPr>
          <w:rFonts w:hint="default" w:ascii="Times New Roman" w:hAnsi="Times New Roman" w:eastAsia="宋体" w:cs="Times New Roman"/>
          <w:snapToGrid w:val="0"/>
          <w:color w:val="auto"/>
          <w:kern w:val="0"/>
          <w:sz w:val="30"/>
          <w:szCs w:val="30"/>
          <w:highlight w:val="none"/>
        </w:rPr>
        <w:t>六、结论</w:t>
      </w:r>
      <w:bookmarkEnd w:id="15"/>
    </w:p>
    <w:tbl>
      <w:tblPr>
        <w:tblStyle w:val="31"/>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60" w:hRule="atLeast"/>
          <w:jc w:val="center"/>
        </w:trPr>
        <w:tc>
          <w:tcPr>
            <w:tcW w:w="886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的废气、废水、噪声和固体废物等采取了较为完善的污染防治措施，可以实现各类污染物的达标排放，不会对周围环境产生明显的影响；在全面落实本报告表提出的各项环境保护措施的基础上，严格执行环保“三同时”制度，以“环境保护措施监督检查清单”为日常管理依据，并在营运期内不断加强环境管理的前提下，从环境保护的角度分析，本项目的建设是可行的。</w:t>
            </w:r>
          </w:p>
          <w:p>
            <w:pPr>
              <w:spacing w:line="480" w:lineRule="exact"/>
              <w:ind w:firstLine="480" w:firstLineChars="200"/>
              <w:rPr>
                <w:rFonts w:hint="default" w:ascii="Times New Roman" w:hAnsi="Times New Roman" w:eastAsia="宋体" w:cs="Times New Roman"/>
                <w:color w:val="auto"/>
                <w:sz w:val="24"/>
                <w:highlight w:val="none"/>
              </w:rPr>
            </w:pPr>
          </w:p>
          <w:p>
            <w:pPr>
              <w:spacing w:line="480" w:lineRule="exact"/>
              <w:ind w:firstLine="480" w:firstLineChars="200"/>
              <w:rPr>
                <w:rFonts w:hint="default" w:ascii="Times New Roman" w:hAnsi="Times New Roman" w:eastAsia="宋体" w:cs="Times New Roman"/>
                <w:color w:val="auto"/>
                <w:sz w:val="24"/>
                <w:highlight w:val="none"/>
              </w:rPr>
            </w:pPr>
          </w:p>
          <w:p>
            <w:pPr>
              <w:spacing w:line="480" w:lineRule="exact"/>
              <w:ind w:firstLine="480" w:firstLineChars="200"/>
              <w:rPr>
                <w:rFonts w:hint="default" w:ascii="Times New Roman" w:hAnsi="Times New Roman" w:eastAsia="宋体" w:cs="Times New Roman"/>
                <w:color w:val="auto"/>
                <w:sz w:val="24"/>
                <w:highlight w:val="none"/>
              </w:rPr>
            </w:pPr>
          </w:p>
          <w:p>
            <w:pPr>
              <w:spacing w:line="480" w:lineRule="exact"/>
              <w:ind w:firstLine="480" w:firstLineChars="200"/>
              <w:rPr>
                <w:rFonts w:hint="default" w:ascii="Times New Roman" w:hAnsi="Times New Roman" w:eastAsia="宋体" w:cs="Times New Roman"/>
                <w:color w:val="auto"/>
                <w:sz w:val="24"/>
                <w:highlight w:val="none"/>
              </w:rPr>
            </w:pPr>
          </w:p>
          <w:p>
            <w:pPr>
              <w:spacing w:line="480" w:lineRule="exact"/>
              <w:ind w:firstLine="480" w:firstLineChars="200"/>
              <w:rPr>
                <w:rFonts w:hint="default" w:ascii="Times New Roman" w:hAnsi="Times New Roman" w:eastAsia="宋体" w:cs="Times New Roman"/>
                <w:color w:val="auto"/>
                <w:sz w:val="24"/>
                <w:highlight w:val="none"/>
              </w:rPr>
            </w:pPr>
          </w:p>
          <w:p>
            <w:pPr>
              <w:spacing w:line="480" w:lineRule="exact"/>
              <w:ind w:firstLine="480" w:firstLineChars="200"/>
              <w:rPr>
                <w:rFonts w:hint="default" w:ascii="Times New Roman" w:hAnsi="Times New Roman" w:eastAsia="宋体" w:cs="Times New Roman"/>
                <w:color w:val="auto"/>
                <w:sz w:val="24"/>
                <w:highlight w:val="none"/>
              </w:rPr>
            </w:pPr>
          </w:p>
          <w:p>
            <w:pPr>
              <w:spacing w:line="480" w:lineRule="exact"/>
              <w:ind w:firstLine="480" w:firstLineChars="200"/>
              <w:rPr>
                <w:rFonts w:hint="default" w:ascii="Times New Roman" w:hAnsi="Times New Roman" w:eastAsia="宋体" w:cs="Times New Roman"/>
                <w:color w:val="auto"/>
                <w:sz w:val="24"/>
                <w:highlight w:val="none"/>
              </w:rPr>
            </w:pPr>
          </w:p>
          <w:p>
            <w:pPr>
              <w:spacing w:line="480" w:lineRule="exact"/>
              <w:ind w:firstLine="480" w:firstLineChars="200"/>
              <w:rPr>
                <w:rFonts w:hint="default" w:ascii="Times New Roman" w:hAnsi="Times New Roman" w:eastAsia="宋体" w:cs="Times New Roman"/>
                <w:color w:val="auto"/>
                <w:sz w:val="24"/>
                <w:highlight w:val="none"/>
              </w:rPr>
            </w:pPr>
          </w:p>
          <w:p>
            <w:pPr>
              <w:spacing w:line="480" w:lineRule="exact"/>
              <w:ind w:firstLine="480" w:firstLineChars="200"/>
              <w:rPr>
                <w:rFonts w:hint="default" w:ascii="Times New Roman" w:hAnsi="Times New Roman" w:eastAsia="宋体" w:cs="Times New Roman"/>
                <w:color w:val="auto"/>
                <w:sz w:val="24"/>
                <w:highlight w:val="none"/>
              </w:rPr>
            </w:pPr>
          </w:p>
          <w:p>
            <w:pPr>
              <w:spacing w:line="480" w:lineRule="exact"/>
              <w:ind w:firstLine="480" w:firstLineChars="200"/>
              <w:rPr>
                <w:rFonts w:hint="default" w:ascii="Times New Roman" w:hAnsi="Times New Roman" w:eastAsia="宋体" w:cs="Times New Roman"/>
                <w:color w:val="auto"/>
                <w:sz w:val="24"/>
                <w:highlight w:val="none"/>
              </w:rPr>
            </w:pPr>
          </w:p>
          <w:p>
            <w:pPr>
              <w:spacing w:line="480" w:lineRule="exact"/>
              <w:ind w:firstLine="480" w:firstLineChars="200"/>
              <w:rPr>
                <w:rFonts w:hint="default" w:ascii="Times New Roman" w:hAnsi="Times New Roman" w:eastAsia="宋体" w:cs="Times New Roman"/>
                <w:color w:val="auto"/>
                <w:sz w:val="24"/>
                <w:highlight w:val="none"/>
              </w:rPr>
            </w:pPr>
          </w:p>
          <w:p>
            <w:pPr>
              <w:spacing w:line="480" w:lineRule="exact"/>
              <w:ind w:firstLine="480" w:firstLineChars="200"/>
              <w:rPr>
                <w:rFonts w:hint="default" w:ascii="Times New Roman" w:hAnsi="Times New Roman" w:eastAsia="宋体" w:cs="Times New Roman"/>
                <w:color w:val="auto"/>
                <w:sz w:val="24"/>
                <w:highlight w:val="none"/>
              </w:rPr>
            </w:pPr>
          </w:p>
          <w:p>
            <w:pPr>
              <w:spacing w:line="480" w:lineRule="exact"/>
              <w:ind w:firstLine="480" w:firstLineChars="200"/>
              <w:rPr>
                <w:rFonts w:hint="default" w:ascii="Times New Roman" w:hAnsi="Times New Roman" w:eastAsia="宋体" w:cs="Times New Roman"/>
                <w:color w:val="auto"/>
                <w:sz w:val="24"/>
                <w:highlight w:val="none"/>
              </w:rPr>
            </w:pPr>
          </w:p>
          <w:p>
            <w:pPr>
              <w:spacing w:line="480" w:lineRule="exact"/>
              <w:ind w:firstLine="480" w:firstLineChars="200"/>
              <w:rPr>
                <w:rFonts w:hint="default" w:ascii="Times New Roman" w:hAnsi="Times New Roman" w:eastAsia="宋体" w:cs="Times New Roman"/>
                <w:color w:val="auto"/>
                <w:sz w:val="24"/>
                <w:highlight w:val="none"/>
              </w:rPr>
            </w:pPr>
          </w:p>
          <w:p>
            <w:pPr>
              <w:spacing w:line="480" w:lineRule="exact"/>
              <w:ind w:firstLine="480" w:firstLineChars="200"/>
              <w:rPr>
                <w:rFonts w:hint="default" w:ascii="Times New Roman" w:hAnsi="Times New Roman" w:eastAsia="宋体" w:cs="Times New Roman"/>
                <w:color w:val="auto"/>
                <w:sz w:val="24"/>
                <w:highlight w:val="none"/>
              </w:rPr>
            </w:pPr>
          </w:p>
          <w:p>
            <w:pPr>
              <w:pStyle w:val="5"/>
              <w:outlineLvl w:val="9"/>
              <w:rPr>
                <w:rFonts w:hint="default" w:ascii="Times New Roman" w:hAnsi="Times New Roman" w:eastAsia="宋体" w:cs="Times New Roman"/>
                <w:color w:val="auto"/>
                <w:sz w:val="24"/>
                <w:highlight w:val="none"/>
              </w:rPr>
            </w:pPr>
          </w:p>
          <w:p>
            <w:pPr>
              <w:rPr>
                <w:rFonts w:hint="default" w:ascii="Times New Roman" w:hAnsi="Times New Roman" w:eastAsia="宋体" w:cs="Times New Roman"/>
                <w:color w:val="auto"/>
                <w:sz w:val="24"/>
                <w:highlight w:val="none"/>
              </w:rPr>
            </w:pPr>
          </w:p>
          <w:p>
            <w:pPr>
              <w:pStyle w:val="5"/>
              <w:outlineLvl w:val="9"/>
              <w:rPr>
                <w:rFonts w:hint="default" w:ascii="Times New Roman" w:hAnsi="Times New Roman" w:eastAsia="宋体" w:cs="Times New Roman"/>
                <w:color w:val="auto"/>
                <w:sz w:val="24"/>
                <w:highlight w:val="none"/>
              </w:rPr>
            </w:pPr>
          </w:p>
          <w:p>
            <w:pPr>
              <w:rPr>
                <w:rFonts w:hint="default" w:ascii="Times New Roman" w:hAnsi="Times New Roman" w:eastAsia="宋体" w:cs="Times New Roman"/>
                <w:color w:val="auto"/>
                <w:sz w:val="24"/>
                <w:highlight w:val="none"/>
              </w:rPr>
            </w:pPr>
          </w:p>
          <w:p>
            <w:pPr>
              <w:pStyle w:val="5"/>
              <w:outlineLvl w:val="9"/>
              <w:rPr>
                <w:rFonts w:hint="default" w:ascii="Times New Roman" w:hAnsi="Times New Roman" w:eastAsia="宋体" w:cs="Times New Roman"/>
                <w:color w:val="auto"/>
                <w:sz w:val="24"/>
                <w:highlight w:val="none"/>
              </w:rPr>
            </w:pPr>
          </w:p>
          <w:p>
            <w:pPr>
              <w:rPr>
                <w:rFonts w:hint="default" w:ascii="Times New Roman" w:hAnsi="Times New Roman" w:eastAsia="宋体" w:cs="Times New Roman"/>
                <w:color w:val="auto"/>
                <w:sz w:val="24"/>
                <w:highlight w:val="none"/>
              </w:rPr>
            </w:pPr>
          </w:p>
          <w:p>
            <w:pPr>
              <w:pStyle w:val="5"/>
              <w:outlineLvl w:val="9"/>
              <w:rPr>
                <w:rFonts w:hint="default" w:ascii="Times New Roman" w:hAnsi="Times New Roman" w:eastAsia="宋体" w:cs="Times New Roman"/>
                <w:color w:val="auto"/>
                <w:sz w:val="24"/>
                <w:highlight w:val="none"/>
              </w:rPr>
            </w:pPr>
          </w:p>
          <w:p>
            <w:pPr>
              <w:pStyle w:val="5"/>
              <w:outlineLvl w:val="9"/>
              <w:rPr>
                <w:rFonts w:hint="default" w:ascii="Times New Roman" w:hAnsi="Times New Roman" w:eastAsia="宋体" w:cs="Times New Roman"/>
                <w:color w:val="auto"/>
                <w:highlight w:val="none"/>
              </w:rPr>
            </w:pPr>
          </w:p>
          <w:p>
            <w:pPr>
              <w:spacing w:line="480" w:lineRule="exact"/>
              <w:rPr>
                <w:rFonts w:hint="default" w:ascii="Times New Roman" w:hAnsi="Times New Roman" w:eastAsia="宋体" w:cs="Times New Roman"/>
                <w:color w:val="auto"/>
                <w:sz w:val="24"/>
                <w:highlight w:val="none"/>
              </w:rPr>
            </w:pPr>
          </w:p>
        </w:tc>
      </w:tr>
    </w:tbl>
    <w:p>
      <w:pPr>
        <w:widowControl/>
        <w:adjustRightInd w:val="0"/>
        <w:snapToGrid w:val="0"/>
        <w:spacing w:line="648" w:lineRule="auto"/>
        <w:jc w:val="left"/>
        <w:outlineLvl w:val="9"/>
        <w:rPr>
          <w:rFonts w:hint="default" w:ascii="Times New Roman" w:hAnsi="Times New Roman" w:eastAsia="宋体" w:cs="Times New Roman"/>
          <w:snapToGrid w:val="0"/>
          <w:color w:val="auto"/>
          <w:kern w:val="0"/>
          <w:sz w:val="32"/>
          <w:szCs w:val="32"/>
          <w:highlight w:val="none"/>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widowControl/>
        <w:adjustRightInd w:val="0"/>
        <w:snapToGrid w:val="0"/>
        <w:ind w:firstLine="640" w:firstLineChars="200"/>
        <w:jc w:val="left"/>
        <w:outlineLvl w:val="0"/>
        <w:rPr>
          <w:rFonts w:hint="default" w:ascii="Times New Roman" w:hAnsi="Times New Roman" w:eastAsia="宋体" w:cs="Times New Roman"/>
          <w:snapToGrid w:val="0"/>
          <w:color w:val="auto"/>
          <w:kern w:val="0"/>
          <w:sz w:val="32"/>
          <w:szCs w:val="32"/>
          <w:highlight w:val="none"/>
        </w:rPr>
      </w:pPr>
      <w:bookmarkStart w:id="16" w:name="_Toc26660"/>
      <w:r>
        <w:rPr>
          <w:rFonts w:hint="default" w:ascii="Times New Roman" w:hAnsi="Times New Roman" w:eastAsia="宋体" w:cs="Times New Roman"/>
          <w:snapToGrid w:val="0"/>
          <w:color w:val="auto"/>
          <w:kern w:val="0"/>
          <w:sz w:val="32"/>
          <w:szCs w:val="32"/>
          <w:highlight w:val="none"/>
        </w:rPr>
        <w:t>附表</w:t>
      </w:r>
      <w:bookmarkEnd w:id="16"/>
    </w:p>
    <w:p>
      <w:pPr>
        <w:widowControl/>
        <w:adjustRightInd w:val="0"/>
        <w:snapToGrid w:val="0"/>
        <w:ind w:firstLine="760" w:firstLineChars="200"/>
        <w:jc w:val="center"/>
        <w:outlineLvl w:val="0"/>
        <w:rPr>
          <w:rFonts w:hint="default" w:ascii="Times New Roman" w:hAnsi="Times New Roman" w:eastAsia="宋体" w:cs="Times New Roman"/>
          <w:snapToGrid w:val="0"/>
          <w:color w:val="auto"/>
          <w:kern w:val="0"/>
          <w:sz w:val="38"/>
          <w:szCs w:val="38"/>
          <w:highlight w:val="none"/>
          <w:lang w:val="en-US" w:eastAsia="zh-CN"/>
        </w:rPr>
      </w:pPr>
      <w:bookmarkStart w:id="18" w:name="_GoBack"/>
      <w:bookmarkEnd w:id="18"/>
      <w:bookmarkStart w:id="17" w:name="_Toc19185"/>
      <w:r>
        <w:rPr>
          <w:rFonts w:hint="default" w:ascii="Times New Roman" w:hAnsi="Times New Roman" w:eastAsia="宋体" w:cs="Times New Roman"/>
          <w:snapToGrid w:val="0"/>
          <w:color w:val="auto"/>
          <w:kern w:val="0"/>
          <w:sz w:val="38"/>
          <w:szCs w:val="38"/>
          <w:highlight w:val="none"/>
        </w:rPr>
        <w:t>建设项目污染物排放量汇总表</w:t>
      </w:r>
      <w:bookmarkEnd w:id="17"/>
    </w:p>
    <w:tbl>
      <w:tblPr>
        <w:tblStyle w:val="31"/>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1554"/>
        <w:gridCol w:w="1701"/>
        <w:gridCol w:w="1276"/>
        <w:gridCol w:w="1701"/>
        <w:gridCol w:w="1559"/>
        <w:gridCol w:w="1761"/>
        <w:gridCol w:w="1721"/>
        <w:gridCol w:w="10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51" w:type="dxa"/>
            <w:tcBorders>
              <w:tl2br w:val="single" w:color="auto" w:sz="4" w:space="0"/>
            </w:tcBorders>
            <w:noWrap w:val="0"/>
            <w:tcMar>
              <w:left w:w="28" w:type="dxa"/>
              <w:right w:w="28" w:type="dxa"/>
            </w:tcMar>
            <w:vAlign w:val="center"/>
          </w:tcPr>
          <w:p>
            <w:pPr>
              <w:pStyle w:val="7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398" w:firstLineChars="200"/>
              <w:jc w:val="right"/>
              <w:textAlignment w:val="auto"/>
              <w:rPr>
                <w:rFonts w:hint="default" w:ascii="Times New Roman" w:hAnsi="Times New Roman" w:eastAsia="宋体" w:cs="Times New Roman"/>
                <w:b/>
                <w:bCs/>
                <w:snapToGrid w:val="0"/>
                <w:color w:val="auto"/>
                <w:spacing w:val="-6"/>
                <w:kern w:val="21"/>
                <w:sz w:val="21"/>
                <w:szCs w:val="21"/>
                <w:highlight w:val="none"/>
              </w:rPr>
            </w:pPr>
            <w:r>
              <w:rPr>
                <w:rFonts w:hint="default" w:ascii="Times New Roman" w:hAnsi="Times New Roman" w:eastAsia="宋体" w:cs="Times New Roman"/>
                <w:b/>
                <w:bCs/>
                <w:snapToGrid w:val="0"/>
                <w:color w:val="auto"/>
                <w:spacing w:val="-6"/>
                <w:kern w:val="21"/>
                <w:sz w:val="21"/>
                <w:szCs w:val="21"/>
                <w:highlight w:val="none"/>
              </w:rPr>
              <w:t>项目</w:t>
            </w:r>
          </w:p>
          <w:p>
            <w:pPr>
              <w:pStyle w:val="76"/>
              <w:keepNext w:val="0"/>
              <w:keepLines w:val="0"/>
              <w:pageBreakBefore w:val="0"/>
              <w:widowControl w:val="0"/>
              <w:kinsoku/>
              <w:wordWrap/>
              <w:overflowPunct/>
              <w:topLinePunct w:val="0"/>
              <w:autoSpaceDE/>
              <w:autoSpaceDN/>
              <w:bidi w:val="0"/>
              <w:adjustRightInd w:val="0"/>
              <w:snapToGrid w:val="0"/>
              <w:spacing w:beforeLines="0" w:afterLines="0" w:line="240" w:lineRule="auto"/>
              <w:jc w:val="left"/>
              <w:textAlignment w:val="auto"/>
              <w:rPr>
                <w:rFonts w:hint="default" w:ascii="Times New Roman" w:hAnsi="Times New Roman" w:eastAsia="宋体" w:cs="Times New Roman"/>
                <w:b/>
                <w:bCs/>
                <w:snapToGrid w:val="0"/>
                <w:color w:val="auto"/>
                <w:spacing w:val="-6"/>
                <w:kern w:val="21"/>
                <w:sz w:val="21"/>
                <w:szCs w:val="21"/>
                <w:highlight w:val="none"/>
              </w:rPr>
            </w:pPr>
            <w:r>
              <w:rPr>
                <w:rFonts w:hint="default" w:ascii="Times New Roman" w:hAnsi="Times New Roman" w:eastAsia="宋体" w:cs="Times New Roman"/>
                <w:b/>
                <w:bCs/>
                <w:snapToGrid w:val="0"/>
                <w:color w:val="auto"/>
                <w:spacing w:val="-6"/>
                <w:kern w:val="21"/>
                <w:sz w:val="21"/>
                <w:szCs w:val="21"/>
                <w:highlight w:val="none"/>
              </w:rPr>
              <w:t>分类</w:t>
            </w:r>
          </w:p>
        </w:tc>
        <w:tc>
          <w:tcPr>
            <w:tcW w:w="1554" w:type="dxa"/>
            <w:noWrap w:val="0"/>
            <w:tcMar>
              <w:left w:w="28" w:type="dxa"/>
              <w:right w:w="28" w:type="dxa"/>
            </w:tcMar>
            <w:vAlign w:val="center"/>
          </w:tcPr>
          <w:p>
            <w:pPr>
              <w:pStyle w:val="7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b/>
                <w:bCs/>
                <w:snapToGrid w:val="0"/>
                <w:color w:val="auto"/>
                <w:spacing w:val="-6"/>
                <w:kern w:val="21"/>
                <w:sz w:val="21"/>
                <w:szCs w:val="21"/>
                <w:highlight w:val="none"/>
              </w:rPr>
            </w:pPr>
            <w:r>
              <w:rPr>
                <w:rFonts w:hint="default" w:ascii="Times New Roman" w:hAnsi="Times New Roman" w:eastAsia="宋体" w:cs="Times New Roman"/>
                <w:b/>
                <w:bCs/>
                <w:snapToGrid w:val="0"/>
                <w:color w:val="auto"/>
                <w:spacing w:val="-6"/>
                <w:kern w:val="21"/>
                <w:sz w:val="21"/>
                <w:szCs w:val="21"/>
                <w:highlight w:val="none"/>
              </w:rPr>
              <w:t>污染物名称</w:t>
            </w:r>
          </w:p>
        </w:tc>
        <w:tc>
          <w:tcPr>
            <w:tcW w:w="1701" w:type="dxa"/>
            <w:noWrap w:val="0"/>
            <w:tcMar>
              <w:left w:w="28" w:type="dxa"/>
              <w:right w:w="28" w:type="dxa"/>
            </w:tcMar>
            <w:vAlign w:val="center"/>
          </w:tcPr>
          <w:p>
            <w:pPr>
              <w:pStyle w:val="7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textAlignment w:val="auto"/>
              <w:rPr>
                <w:rFonts w:hint="default" w:ascii="Times New Roman" w:hAnsi="Times New Roman" w:eastAsia="宋体" w:cs="Times New Roman"/>
                <w:b/>
                <w:bCs/>
                <w:snapToGrid w:val="0"/>
                <w:color w:val="auto"/>
                <w:spacing w:val="-6"/>
                <w:kern w:val="21"/>
                <w:sz w:val="21"/>
                <w:szCs w:val="21"/>
                <w:highlight w:val="none"/>
              </w:rPr>
            </w:pPr>
            <w:r>
              <w:rPr>
                <w:rFonts w:hint="default" w:ascii="Times New Roman" w:hAnsi="Times New Roman" w:eastAsia="宋体" w:cs="Times New Roman"/>
                <w:b/>
                <w:bCs/>
                <w:snapToGrid w:val="0"/>
                <w:color w:val="auto"/>
                <w:spacing w:val="-6"/>
                <w:kern w:val="21"/>
                <w:sz w:val="21"/>
                <w:szCs w:val="21"/>
                <w:highlight w:val="none"/>
              </w:rPr>
              <w:t>现有工程排放量（固体废物产生量</w:t>
            </w:r>
            <w:r>
              <w:rPr>
                <w:rFonts w:hint="default" w:ascii="Times New Roman" w:hAnsi="Times New Roman" w:eastAsia="宋体" w:cs="Times New Roman"/>
                <w:b/>
                <w:bCs/>
                <w:color w:val="auto"/>
                <w:kern w:val="2"/>
                <w:sz w:val="21"/>
                <w:szCs w:val="21"/>
                <w:highlight w:val="none"/>
                <w:lang w:val="en-US" w:eastAsia="zh-CN" w:bidi="ar-SA"/>
              </w:rPr>
              <w:t>t/a</w:t>
            </w:r>
            <w:r>
              <w:rPr>
                <w:rFonts w:hint="default" w:ascii="Times New Roman" w:hAnsi="Times New Roman" w:eastAsia="宋体" w:cs="Times New Roman"/>
                <w:b/>
                <w:bCs/>
                <w:snapToGrid w:val="0"/>
                <w:color w:val="auto"/>
                <w:spacing w:val="-6"/>
                <w:kern w:val="21"/>
                <w:sz w:val="21"/>
                <w:szCs w:val="21"/>
                <w:highlight w:val="none"/>
              </w:rPr>
              <w:t>）</w:t>
            </w:r>
            <w:r>
              <w:rPr>
                <w:rFonts w:hint="default" w:ascii="Times New Roman" w:hAnsi="Times New Roman" w:eastAsia="宋体" w:cs="Times New Roman"/>
                <w:b/>
                <w:bCs/>
                <w:snapToGrid w:val="0"/>
                <w:color w:val="auto"/>
                <w:spacing w:val="-6"/>
                <w:kern w:val="21"/>
                <w:sz w:val="21"/>
                <w:szCs w:val="21"/>
                <w:highlight w:val="none"/>
              </w:rPr>
              <w:fldChar w:fldCharType="begin"/>
            </w:r>
            <w:r>
              <w:rPr>
                <w:rFonts w:hint="default" w:ascii="Times New Roman" w:hAnsi="Times New Roman" w:eastAsia="宋体" w:cs="Times New Roman"/>
                <w:b/>
                <w:bCs/>
                <w:snapToGrid w:val="0"/>
                <w:color w:val="auto"/>
                <w:spacing w:val="-6"/>
                <w:kern w:val="21"/>
                <w:sz w:val="21"/>
                <w:szCs w:val="21"/>
                <w:highlight w:val="none"/>
              </w:rPr>
              <w:instrText xml:space="preserve"> = 1 \* GB3 \* MERGEFORMAT </w:instrText>
            </w:r>
            <w:r>
              <w:rPr>
                <w:rFonts w:hint="default" w:ascii="Times New Roman" w:hAnsi="Times New Roman" w:eastAsia="宋体" w:cs="Times New Roman"/>
                <w:b/>
                <w:bCs/>
                <w:snapToGrid w:val="0"/>
                <w:color w:val="auto"/>
                <w:spacing w:val="-6"/>
                <w:kern w:val="21"/>
                <w:sz w:val="21"/>
                <w:szCs w:val="21"/>
                <w:highlight w:val="none"/>
              </w:rPr>
              <w:fldChar w:fldCharType="separate"/>
            </w:r>
            <w:r>
              <w:rPr>
                <w:rFonts w:hint="default" w:ascii="Times New Roman" w:hAnsi="Times New Roman" w:eastAsia="宋体" w:cs="Times New Roman"/>
                <w:b/>
                <w:bCs/>
                <w:color w:val="auto"/>
                <w:kern w:val="2"/>
                <w:sz w:val="21"/>
                <w:szCs w:val="21"/>
                <w:highlight w:val="none"/>
              </w:rPr>
              <w:t>①</w:t>
            </w:r>
            <w:r>
              <w:rPr>
                <w:rFonts w:hint="default" w:ascii="Times New Roman" w:hAnsi="Times New Roman" w:eastAsia="宋体" w:cs="Times New Roman"/>
                <w:b/>
                <w:bCs/>
                <w:snapToGrid w:val="0"/>
                <w:color w:val="auto"/>
                <w:spacing w:val="-6"/>
                <w:kern w:val="21"/>
                <w:sz w:val="21"/>
                <w:szCs w:val="21"/>
                <w:highlight w:val="none"/>
              </w:rPr>
              <w:fldChar w:fldCharType="end"/>
            </w:r>
          </w:p>
        </w:tc>
        <w:tc>
          <w:tcPr>
            <w:tcW w:w="1276" w:type="dxa"/>
            <w:noWrap w:val="0"/>
            <w:tcMar>
              <w:left w:w="28" w:type="dxa"/>
              <w:right w:w="28" w:type="dxa"/>
            </w:tcMar>
            <w:vAlign w:val="center"/>
          </w:tcPr>
          <w:p>
            <w:pPr>
              <w:pStyle w:val="7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b/>
                <w:bCs/>
                <w:snapToGrid w:val="0"/>
                <w:color w:val="auto"/>
                <w:spacing w:val="-6"/>
                <w:kern w:val="21"/>
                <w:sz w:val="21"/>
                <w:szCs w:val="21"/>
                <w:highlight w:val="none"/>
              </w:rPr>
            </w:pPr>
            <w:r>
              <w:rPr>
                <w:rFonts w:hint="default" w:ascii="Times New Roman" w:hAnsi="Times New Roman" w:eastAsia="宋体" w:cs="Times New Roman"/>
                <w:b/>
                <w:bCs/>
                <w:snapToGrid w:val="0"/>
                <w:color w:val="auto"/>
                <w:spacing w:val="-6"/>
                <w:kern w:val="21"/>
                <w:sz w:val="21"/>
                <w:szCs w:val="21"/>
                <w:highlight w:val="none"/>
              </w:rPr>
              <w:t>现有工程许可排放量</w:t>
            </w:r>
            <w:r>
              <w:rPr>
                <w:rFonts w:hint="default" w:ascii="Times New Roman" w:hAnsi="Times New Roman" w:eastAsia="宋体" w:cs="Times New Roman"/>
                <w:b/>
                <w:bCs/>
                <w:snapToGrid w:val="0"/>
                <w:color w:val="auto"/>
                <w:spacing w:val="-6"/>
                <w:kern w:val="21"/>
                <w:sz w:val="21"/>
                <w:szCs w:val="21"/>
                <w:highlight w:val="none"/>
                <w:lang w:eastAsia="zh-CN"/>
              </w:rPr>
              <w:t>（</w:t>
            </w:r>
            <w:r>
              <w:rPr>
                <w:rFonts w:hint="default" w:ascii="Times New Roman" w:hAnsi="Times New Roman" w:eastAsia="宋体" w:cs="Times New Roman"/>
                <w:b/>
                <w:bCs/>
                <w:snapToGrid w:val="0"/>
                <w:color w:val="auto"/>
                <w:spacing w:val="-6"/>
                <w:kern w:val="21"/>
                <w:sz w:val="21"/>
                <w:szCs w:val="21"/>
                <w:highlight w:val="none"/>
                <w:lang w:val="en-US" w:eastAsia="zh-CN"/>
              </w:rPr>
              <w:t>t/a)</w:t>
            </w:r>
            <w:r>
              <w:rPr>
                <w:rFonts w:hint="default" w:ascii="Times New Roman" w:hAnsi="Times New Roman" w:eastAsia="宋体" w:cs="Times New Roman"/>
                <w:b/>
                <w:bCs/>
                <w:snapToGrid w:val="0"/>
                <w:color w:val="auto"/>
                <w:spacing w:val="-6"/>
                <w:kern w:val="21"/>
                <w:sz w:val="21"/>
                <w:szCs w:val="21"/>
                <w:highlight w:val="none"/>
              </w:rPr>
              <w:fldChar w:fldCharType="begin"/>
            </w:r>
            <w:r>
              <w:rPr>
                <w:rFonts w:hint="default" w:ascii="Times New Roman" w:hAnsi="Times New Roman" w:eastAsia="宋体" w:cs="Times New Roman"/>
                <w:b/>
                <w:bCs/>
                <w:snapToGrid w:val="0"/>
                <w:color w:val="auto"/>
                <w:spacing w:val="-6"/>
                <w:kern w:val="21"/>
                <w:sz w:val="21"/>
                <w:szCs w:val="21"/>
                <w:highlight w:val="none"/>
              </w:rPr>
              <w:instrText xml:space="preserve"> = 2 \* GB3 \* MERGEFORMAT </w:instrText>
            </w:r>
            <w:r>
              <w:rPr>
                <w:rFonts w:hint="default" w:ascii="Times New Roman" w:hAnsi="Times New Roman" w:eastAsia="宋体" w:cs="Times New Roman"/>
                <w:b/>
                <w:bCs/>
                <w:snapToGrid w:val="0"/>
                <w:color w:val="auto"/>
                <w:spacing w:val="-6"/>
                <w:kern w:val="21"/>
                <w:sz w:val="21"/>
                <w:szCs w:val="21"/>
                <w:highlight w:val="none"/>
              </w:rPr>
              <w:fldChar w:fldCharType="separate"/>
            </w:r>
            <w:r>
              <w:rPr>
                <w:rFonts w:hint="default" w:ascii="Times New Roman" w:hAnsi="Times New Roman" w:eastAsia="宋体" w:cs="Times New Roman"/>
                <w:b/>
                <w:bCs/>
                <w:snapToGrid w:val="0"/>
                <w:color w:val="auto"/>
                <w:spacing w:val="-6"/>
                <w:kern w:val="21"/>
                <w:sz w:val="21"/>
                <w:szCs w:val="21"/>
                <w:highlight w:val="none"/>
              </w:rPr>
              <w:t>②</w:t>
            </w:r>
            <w:r>
              <w:rPr>
                <w:rFonts w:hint="default" w:ascii="Times New Roman" w:hAnsi="Times New Roman" w:eastAsia="宋体" w:cs="Times New Roman"/>
                <w:b/>
                <w:bCs/>
                <w:snapToGrid w:val="0"/>
                <w:color w:val="auto"/>
                <w:spacing w:val="-6"/>
                <w:kern w:val="21"/>
                <w:sz w:val="21"/>
                <w:szCs w:val="21"/>
                <w:highlight w:val="none"/>
              </w:rPr>
              <w:fldChar w:fldCharType="end"/>
            </w:r>
          </w:p>
        </w:tc>
        <w:tc>
          <w:tcPr>
            <w:tcW w:w="1701" w:type="dxa"/>
            <w:noWrap w:val="0"/>
            <w:tcMar>
              <w:left w:w="28" w:type="dxa"/>
              <w:right w:w="28" w:type="dxa"/>
            </w:tcMar>
            <w:vAlign w:val="center"/>
          </w:tcPr>
          <w:p>
            <w:pPr>
              <w:pStyle w:val="7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b/>
                <w:bCs/>
                <w:snapToGrid w:val="0"/>
                <w:color w:val="auto"/>
                <w:spacing w:val="-6"/>
                <w:kern w:val="21"/>
                <w:sz w:val="21"/>
                <w:szCs w:val="21"/>
                <w:highlight w:val="none"/>
              </w:rPr>
            </w:pPr>
            <w:r>
              <w:rPr>
                <w:rFonts w:hint="default" w:ascii="Times New Roman" w:hAnsi="Times New Roman" w:eastAsia="宋体" w:cs="Times New Roman"/>
                <w:b/>
                <w:bCs/>
                <w:snapToGrid w:val="0"/>
                <w:color w:val="auto"/>
                <w:spacing w:val="-6"/>
                <w:kern w:val="21"/>
                <w:sz w:val="21"/>
                <w:szCs w:val="21"/>
                <w:highlight w:val="none"/>
              </w:rPr>
              <w:t>在建工程排放量（固体废物产生量</w:t>
            </w:r>
            <w:r>
              <w:rPr>
                <w:rFonts w:hint="default" w:ascii="Times New Roman" w:hAnsi="Times New Roman" w:eastAsia="宋体" w:cs="Times New Roman"/>
                <w:b/>
                <w:bCs/>
                <w:snapToGrid w:val="0"/>
                <w:color w:val="auto"/>
                <w:spacing w:val="-6"/>
                <w:kern w:val="21"/>
                <w:sz w:val="21"/>
                <w:szCs w:val="21"/>
                <w:highlight w:val="none"/>
                <w:lang w:val="en-US" w:eastAsia="zh-CN"/>
              </w:rPr>
              <w:t>t/a</w:t>
            </w:r>
            <w:r>
              <w:rPr>
                <w:rFonts w:hint="default" w:ascii="Times New Roman" w:hAnsi="Times New Roman" w:eastAsia="宋体" w:cs="Times New Roman"/>
                <w:b/>
                <w:bCs/>
                <w:snapToGrid w:val="0"/>
                <w:color w:val="auto"/>
                <w:spacing w:val="-6"/>
                <w:kern w:val="21"/>
                <w:sz w:val="21"/>
                <w:szCs w:val="21"/>
                <w:highlight w:val="none"/>
              </w:rPr>
              <w:t>）</w:t>
            </w:r>
            <w:r>
              <w:rPr>
                <w:rFonts w:hint="default" w:ascii="Times New Roman" w:hAnsi="Times New Roman" w:eastAsia="宋体" w:cs="Times New Roman"/>
                <w:b/>
                <w:bCs/>
                <w:snapToGrid w:val="0"/>
                <w:color w:val="auto"/>
                <w:spacing w:val="-6"/>
                <w:kern w:val="21"/>
                <w:sz w:val="21"/>
                <w:szCs w:val="21"/>
                <w:highlight w:val="none"/>
              </w:rPr>
              <w:fldChar w:fldCharType="begin"/>
            </w:r>
            <w:r>
              <w:rPr>
                <w:rFonts w:hint="default" w:ascii="Times New Roman" w:hAnsi="Times New Roman" w:eastAsia="宋体" w:cs="Times New Roman"/>
                <w:b/>
                <w:bCs/>
                <w:snapToGrid w:val="0"/>
                <w:color w:val="auto"/>
                <w:spacing w:val="-6"/>
                <w:kern w:val="21"/>
                <w:sz w:val="21"/>
                <w:szCs w:val="21"/>
                <w:highlight w:val="none"/>
              </w:rPr>
              <w:instrText xml:space="preserve"> = 3 \* GB3 \* MERGEFORMAT </w:instrText>
            </w:r>
            <w:r>
              <w:rPr>
                <w:rFonts w:hint="default" w:ascii="Times New Roman" w:hAnsi="Times New Roman" w:eastAsia="宋体" w:cs="Times New Roman"/>
                <w:b/>
                <w:bCs/>
                <w:snapToGrid w:val="0"/>
                <w:color w:val="auto"/>
                <w:spacing w:val="-6"/>
                <w:kern w:val="21"/>
                <w:sz w:val="21"/>
                <w:szCs w:val="21"/>
                <w:highlight w:val="none"/>
              </w:rPr>
              <w:fldChar w:fldCharType="separate"/>
            </w:r>
            <w:r>
              <w:rPr>
                <w:rFonts w:hint="default" w:ascii="Times New Roman" w:hAnsi="Times New Roman" w:eastAsia="宋体" w:cs="Times New Roman"/>
                <w:b/>
                <w:bCs/>
                <w:snapToGrid w:val="0"/>
                <w:color w:val="auto"/>
                <w:spacing w:val="-6"/>
                <w:kern w:val="21"/>
                <w:sz w:val="21"/>
                <w:szCs w:val="21"/>
                <w:highlight w:val="none"/>
              </w:rPr>
              <w:t>③</w:t>
            </w:r>
            <w:r>
              <w:rPr>
                <w:rFonts w:hint="default" w:ascii="Times New Roman" w:hAnsi="Times New Roman" w:eastAsia="宋体" w:cs="Times New Roman"/>
                <w:b/>
                <w:bCs/>
                <w:snapToGrid w:val="0"/>
                <w:color w:val="auto"/>
                <w:spacing w:val="-6"/>
                <w:kern w:val="21"/>
                <w:sz w:val="21"/>
                <w:szCs w:val="21"/>
                <w:highlight w:val="none"/>
              </w:rPr>
              <w:fldChar w:fldCharType="end"/>
            </w:r>
          </w:p>
        </w:tc>
        <w:tc>
          <w:tcPr>
            <w:tcW w:w="1559" w:type="dxa"/>
            <w:noWrap w:val="0"/>
            <w:tcMar>
              <w:left w:w="28" w:type="dxa"/>
              <w:right w:w="28" w:type="dxa"/>
            </w:tcMar>
            <w:vAlign w:val="center"/>
          </w:tcPr>
          <w:p>
            <w:pPr>
              <w:pStyle w:val="7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b/>
                <w:bCs/>
                <w:snapToGrid w:val="0"/>
                <w:color w:val="auto"/>
                <w:spacing w:val="-6"/>
                <w:kern w:val="21"/>
                <w:sz w:val="21"/>
                <w:szCs w:val="21"/>
                <w:highlight w:val="none"/>
              </w:rPr>
            </w:pPr>
            <w:r>
              <w:rPr>
                <w:rFonts w:hint="default" w:ascii="Times New Roman" w:hAnsi="Times New Roman" w:eastAsia="宋体" w:cs="Times New Roman"/>
                <w:b/>
                <w:bCs/>
                <w:snapToGrid w:val="0"/>
                <w:color w:val="auto"/>
                <w:spacing w:val="-6"/>
                <w:kern w:val="21"/>
                <w:sz w:val="21"/>
                <w:szCs w:val="21"/>
                <w:highlight w:val="none"/>
              </w:rPr>
              <w:t>本项目排放量（固体废物产生量</w:t>
            </w:r>
            <w:r>
              <w:rPr>
                <w:rFonts w:hint="default" w:ascii="Times New Roman" w:hAnsi="Times New Roman" w:eastAsia="宋体" w:cs="Times New Roman"/>
                <w:b/>
                <w:bCs/>
                <w:snapToGrid w:val="0"/>
                <w:color w:val="auto"/>
                <w:spacing w:val="-6"/>
                <w:kern w:val="21"/>
                <w:sz w:val="21"/>
                <w:szCs w:val="21"/>
                <w:highlight w:val="none"/>
                <w:lang w:val="en-US" w:eastAsia="zh-CN"/>
              </w:rPr>
              <w:t>t/a</w:t>
            </w:r>
            <w:r>
              <w:rPr>
                <w:rFonts w:hint="default" w:ascii="Times New Roman" w:hAnsi="Times New Roman" w:eastAsia="宋体" w:cs="Times New Roman"/>
                <w:b/>
                <w:bCs/>
                <w:snapToGrid w:val="0"/>
                <w:color w:val="auto"/>
                <w:spacing w:val="-6"/>
                <w:kern w:val="21"/>
                <w:sz w:val="21"/>
                <w:szCs w:val="21"/>
                <w:highlight w:val="none"/>
              </w:rPr>
              <w:t>）</w:t>
            </w:r>
            <w:r>
              <w:rPr>
                <w:rFonts w:hint="default" w:ascii="Times New Roman" w:hAnsi="Times New Roman" w:eastAsia="宋体" w:cs="Times New Roman"/>
                <w:b/>
                <w:bCs/>
                <w:snapToGrid w:val="0"/>
                <w:color w:val="auto"/>
                <w:spacing w:val="-6"/>
                <w:kern w:val="21"/>
                <w:sz w:val="21"/>
                <w:szCs w:val="21"/>
                <w:highlight w:val="none"/>
              </w:rPr>
              <w:fldChar w:fldCharType="begin"/>
            </w:r>
            <w:r>
              <w:rPr>
                <w:rFonts w:hint="default" w:ascii="Times New Roman" w:hAnsi="Times New Roman" w:eastAsia="宋体" w:cs="Times New Roman"/>
                <w:b/>
                <w:bCs/>
                <w:snapToGrid w:val="0"/>
                <w:color w:val="auto"/>
                <w:spacing w:val="-6"/>
                <w:kern w:val="21"/>
                <w:sz w:val="21"/>
                <w:szCs w:val="21"/>
                <w:highlight w:val="none"/>
              </w:rPr>
              <w:instrText xml:space="preserve"> = 4 \* GB3 \* MERGEFORMAT </w:instrText>
            </w:r>
            <w:r>
              <w:rPr>
                <w:rFonts w:hint="default" w:ascii="Times New Roman" w:hAnsi="Times New Roman" w:eastAsia="宋体" w:cs="Times New Roman"/>
                <w:b/>
                <w:bCs/>
                <w:snapToGrid w:val="0"/>
                <w:color w:val="auto"/>
                <w:spacing w:val="-6"/>
                <w:kern w:val="21"/>
                <w:sz w:val="21"/>
                <w:szCs w:val="21"/>
                <w:highlight w:val="none"/>
              </w:rPr>
              <w:fldChar w:fldCharType="separate"/>
            </w:r>
            <w:r>
              <w:rPr>
                <w:rFonts w:hint="default" w:ascii="Times New Roman" w:hAnsi="Times New Roman" w:eastAsia="宋体" w:cs="Times New Roman"/>
                <w:b/>
                <w:bCs/>
                <w:snapToGrid w:val="0"/>
                <w:color w:val="auto"/>
                <w:spacing w:val="-6"/>
                <w:kern w:val="21"/>
                <w:sz w:val="21"/>
                <w:szCs w:val="21"/>
                <w:highlight w:val="none"/>
              </w:rPr>
              <w:t>④</w:t>
            </w:r>
            <w:r>
              <w:rPr>
                <w:rFonts w:hint="default" w:ascii="Times New Roman" w:hAnsi="Times New Roman" w:eastAsia="宋体" w:cs="Times New Roman"/>
                <w:b/>
                <w:bCs/>
                <w:snapToGrid w:val="0"/>
                <w:color w:val="auto"/>
                <w:spacing w:val="-6"/>
                <w:kern w:val="21"/>
                <w:sz w:val="21"/>
                <w:szCs w:val="21"/>
                <w:highlight w:val="none"/>
              </w:rPr>
              <w:fldChar w:fldCharType="end"/>
            </w:r>
          </w:p>
        </w:tc>
        <w:tc>
          <w:tcPr>
            <w:tcW w:w="1761" w:type="dxa"/>
            <w:noWrap w:val="0"/>
            <w:tcMar>
              <w:left w:w="28" w:type="dxa"/>
              <w:right w:w="28" w:type="dxa"/>
            </w:tcMar>
            <w:vAlign w:val="center"/>
          </w:tcPr>
          <w:p>
            <w:pPr>
              <w:pStyle w:val="7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b/>
                <w:bCs/>
                <w:snapToGrid w:val="0"/>
                <w:color w:val="auto"/>
                <w:spacing w:val="-6"/>
                <w:kern w:val="21"/>
                <w:sz w:val="21"/>
                <w:szCs w:val="21"/>
                <w:highlight w:val="none"/>
              </w:rPr>
            </w:pPr>
            <w:r>
              <w:rPr>
                <w:rFonts w:hint="default" w:ascii="Times New Roman" w:hAnsi="Times New Roman" w:eastAsia="宋体" w:cs="Times New Roman"/>
                <w:b/>
                <w:bCs/>
                <w:snapToGrid w:val="0"/>
                <w:color w:val="auto"/>
                <w:spacing w:val="-6"/>
                <w:kern w:val="21"/>
                <w:sz w:val="21"/>
                <w:szCs w:val="21"/>
                <w:highlight w:val="none"/>
              </w:rPr>
              <w:t>以新带老削减量</w:t>
            </w:r>
            <w:r>
              <w:rPr>
                <w:rFonts w:hint="default" w:ascii="Times New Roman" w:hAnsi="Times New Roman" w:eastAsia="宋体" w:cs="Times New Roman"/>
                <w:b/>
                <w:bCs/>
                <w:snapToGrid w:val="0"/>
                <w:color w:val="auto"/>
                <w:spacing w:val="-6"/>
                <w:kern w:val="21"/>
                <w:sz w:val="21"/>
                <w:szCs w:val="21"/>
                <w:highlight w:val="none"/>
                <w:lang w:eastAsia="zh-CN"/>
              </w:rPr>
              <w:t>（</w:t>
            </w:r>
            <w:r>
              <w:rPr>
                <w:rFonts w:hint="default" w:ascii="Times New Roman" w:hAnsi="Times New Roman" w:eastAsia="宋体" w:cs="Times New Roman"/>
                <w:b/>
                <w:bCs/>
                <w:snapToGrid w:val="0"/>
                <w:color w:val="auto"/>
                <w:spacing w:val="-6"/>
                <w:kern w:val="21"/>
                <w:sz w:val="21"/>
                <w:szCs w:val="21"/>
                <w:highlight w:val="none"/>
                <w:lang w:val="en-US" w:eastAsia="zh-CN"/>
              </w:rPr>
              <w:t>t/a)</w:t>
            </w:r>
            <w:r>
              <w:rPr>
                <w:rFonts w:hint="default" w:ascii="Times New Roman" w:hAnsi="Times New Roman" w:eastAsia="宋体" w:cs="Times New Roman"/>
                <w:b/>
                <w:bCs/>
                <w:snapToGrid w:val="0"/>
                <w:color w:val="auto"/>
                <w:spacing w:val="-6"/>
                <w:kern w:val="21"/>
                <w:sz w:val="21"/>
                <w:szCs w:val="21"/>
                <w:highlight w:val="none"/>
              </w:rPr>
              <w:t>（新建项目不填）</w:t>
            </w:r>
            <w:r>
              <w:rPr>
                <w:rFonts w:hint="default" w:ascii="Times New Roman" w:hAnsi="Times New Roman" w:eastAsia="宋体" w:cs="Times New Roman"/>
                <w:b/>
                <w:bCs/>
                <w:snapToGrid w:val="0"/>
                <w:color w:val="auto"/>
                <w:spacing w:val="-6"/>
                <w:kern w:val="21"/>
                <w:sz w:val="21"/>
                <w:szCs w:val="21"/>
                <w:highlight w:val="none"/>
              </w:rPr>
              <w:fldChar w:fldCharType="begin"/>
            </w:r>
            <w:r>
              <w:rPr>
                <w:rFonts w:hint="default" w:ascii="Times New Roman" w:hAnsi="Times New Roman" w:eastAsia="宋体" w:cs="Times New Roman"/>
                <w:b/>
                <w:bCs/>
                <w:snapToGrid w:val="0"/>
                <w:color w:val="auto"/>
                <w:spacing w:val="-6"/>
                <w:kern w:val="21"/>
                <w:sz w:val="21"/>
                <w:szCs w:val="21"/>
                <w:highlight w:val="none"/>
              </w:rPr>
              <w:instrText xml:space="preserve"> = 5 \* GB3 \* MERGEFORMAT </w:instrText>
            </w:r>
            <w:r>
              <w:rPr>
                <w:rFonts w:hint="default" w:ascii="Times New Roman" w:hAnsi="Times New Roman" w:eastAsia="宋体" w:cs="Times New Roman"/>
                <w:b/>
                <w:bCs/>
                <w:snapToGrid w:val="0"/>
                <w:color w:val="auto"/>
                <w:spacing w:val="-6"/>
                <w:kern w:val="21"/>
                <w:sz w:val="21"/>
                <w:szCs w:val="21"/>
                <w:highlight w:val="none"/>
              </w:rPr>
              <w:fldChar w:fldCharType="separate"/>
            </w:r>
            <w:r>
              <w:rPr>
                <w:rFonts w:hint="default" w:ascii="Times New Roman" w:hAnsi="Times New Roman" w:eastAsia="宋体" w:cs="Times New Roman"/>
                <w:b/>
                <w:bCs/>
                <w:snapToGrid w:val="0"/>
                <w:color w:val="auto"/>
                <w:spacing w:val="-6"/>
                <w:kern w:val="21"/>
                <w:sz w:val="21"/>
                <w:szCs w:val="21"/>
                <w:highlight w:val="none"/>
              </w:rPr>
              <w:t>⑤</w:t>
            </w:r>
            <w:r>
              <w:rPr>
                <w:rFonts w:hint="default" w:ascii="Times New Roman" w:hAnsi="Times New Roman" w:eastAsia="宋体" w:cs="Times New Roman"/>
                <w:b/>
                <w:bCs/>
                <w:snapToGrid w:val="0"/>
                <w:color w:val="auto"/>
                <w:spacing w:val="-6"/>
                <w:kern w:val="21"/>
                <w:sz w:val="21"/>
                <w:szCs w:val="21"/>
                <w:highlight w:val="none"/>
              </w:rPr>
              <w:fldChar w:fldCharType="end"/>
            </w:r>
          </w:p>
        </w:tc>
        <w:tc>
          <w:tcPr>
            <w:tcW w:w="1721" w:type="dxa"/>
            <w:noWrap w:val="0"/>
            <w:tcMar>
              <w:left w:w="28" w:type="dxa"/>
              <w:right w:w="28" w:type="dxa"/>
            </w:tcMar>
            <w:vAlign w:val="center"/>
          </w:tcPr>
          <w:p>
            <w:pPr>
              <w:pStyle w:val="7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b/>
                <w:bCs/>
                <w:snapToGrid w:val="0"/>
                <w:color w:val="auto"/>
                <w:spacing w:val="-6"/>
                <w:kern w:val="21"/>
                <w:sz w:val="21"/>
                <w:szCs w:val="21"/>
                <w:highlight w:val="none"/>
              </w:rPr>
            </w:pPr>
            <w:r>
              <w:rPr>
                <w:rFonts w:hint="default" w:ascii="Times New Roman" w:hAnsi="Times New Roman" w:eastAsia="宋体" w:cs="Times New Roman"/>
                <w:b/>
                <w:bCs/>
                <w:snapToGrid w:val="0"/>
                <w:color w:val="auto"/>
                <w:spacing w:val="-6"/>
                <w:kern w:val="21"/>
                <w:sz w:val="21"/>
                <w:szCs w:val="21"/>
                <w:highlight w:val="none"/>
              </w:rPr>
              <w:t>本项目建成后全厂排放量（固体废物产生量</w:t>
            </w:r>
            <w:r>
              <w:rPr>
                <w:rFonts w:hint="default" w:ascii="Times New Roman" w:hAnsi="Times New Roman" w:eastAsia="宋体" w:cs="Times New Roman"/>
                <w:b/>
                <w:bCs/>
                <w:snapToGrid w:val="0"/>
                <w:color w:val="auto"/>
                <w:spacing w:val="-6"/>
                <w:kern w:val="21"/>
                <w:sz w:val="21"/>
                <w:szCs w:val="21"/>
                <w:highlight w:val="none"/>
                <w:lang w:val="en-US" w:eastAsia="zh-CN"/>
              </w:rPr>
              <w:t>t/a</w:t>
            </w:r>
            <w:r>
              <w:rPr>
                <w:rFonts w:hint="default" w:ascii="Times New Roman" w:hAnsi="Times New Roman" w:eastAsia="宋体" w:cs="Times New Roman"/>
                <w:b/>
                <w:bCs/>
                <w:snapToGrid w:val="0"/>
                <w:color w:val="auto"/>
                <w:spacing w:val="-6"/>
                <w:kern w:val="21"/>
                <w:sz w:val="21"/>
                <w:szCs w:val="21"/>
                <w:highlight w:val="none"/>
              </w:rPr>
              <w:t>）</w:t>
            </w:r>
            <w:r>
              <w:rPr>
                <w:rFonts w:hint="default" w:ascii="Times New Roman" w:hAnsi="Times New Roman" w:eastAsia="宋体" w:cs="Times New Roman"/>
                <w:b/>
                <w:bCs/>
                <w:snapToGrid w:val="0"/>
                <w:color w:val="auto"/>
                <w:spacing w:val="-6"/>
                <w:kern w:val="21"/>
                <w:sz w:val="21"/>
                <w:szCs w:val="21"/>
                <w:highlight w:val="none"/>
              </w:rPr>
              <w:fldChar w:fldCharType="begin"/>
            </w:r>
            <w:r>
              <w:rPr>
                <w:rFonts w:hint="default" w:ascii="Times New Roman" w:hAnsi="Times New Roman" w:eastAsia="宋体" w:cs="Times New Roman"/>
                <w:b/>
                <w:bCs/>
                <w:snapToGrid w:val="0"/>
                <w:color w:val="auto"/>
                <w:spacing w:val="-6"/>
                <w:kern w:val="21"/>
                <w:sz w:val="21"/>
                <w:szCs w:val="21"/>
                <w:highlight w:val="none"/>
              </w:rPr>
              <w:instrText xml:space="preserve"> = 6 \* GB3 \* MERGEFORMAT </w:instrText>
            </w:r>
            <w:r>
              <w:rPr>
                <w:rFonts w:hint="default" w:ascii="Times New Roman" w:hAnsi="Times New Roman" w:eastAsia="宋体" w:cs="Times New Roman"/>
                <w:b/>
                <w:bCs/>
                <w:snapToGrid w:val="0"/>
                <w:color w:val="auto"/>
                <w:spacing w:val="-6"/>
                <w:kern w:val="21"/>
                <w:sz w:val="21"/>
                <w:szCs w:val="21"/>
                <w:highlight w:val="none"/>
              </w:rPr>
              <w:fldChar w:fldCharType="separate"/>
            </w:r>
            <w:r>
              <w:rPr>
                <w:rFonts w:hint="default" w:ascii="Times New Roman" w:hAnsi="Times New Roman" w:eastAsia="宋体" w:cs="Times New Roman"/>
                <w:b/>
                <w:bCs/>
                <w:snapToGrid w:val="0"/>
                <w:color w:val="auto"/>
                <w:spacing w:val="-6"/>
                <w:kern w:val="21"/>
                <w:sz w:val="21"/>
                <w:szCs w:val="21"/>
                <w:highlight w:val="none"/>
              </w:rPr>
              <w:t>⑥</w:t>
            </w:r>
            <w:r>
              <w:rPr>
                <w:rFonts w:hint="default" w:ascii="Times New Roman" w:hAnsi="Times New Roman" w:eastAsia="宋体" w:cs="Times New Roman"/>
                <w:b/>
                <w:bCs/>
                <w:snapToGrid w:val="0"/>
                <w:color w:val="auto"/>
                <w:spacing w:val="-6"/>
                <w:kern w:val="21"/>
                <w:sz w:val="21"/>
                <w:szCs w:val="21"/>
                <w:highlight w:val="none"/>
              </w:rPr>
              <w:fldChar w:fldCharType="end"/>
            </w:r>
          </w:p>
        </w:tc>
        <w:tc>
          <w:tcPr>
            <w:tcW w:w="1064" w:type="dxa"/>
            <w:noWrap w:val="0"/>
            <w:tcMar>
              <w:left w:w="28" w:type="dxa"/>
              <w:right w:w="28" w:type="dxa"/>
            </w:tcMar>
            <w:vAlign w:val="center"/>
          </w:tcPr>
          <w:p>
            <w:pPr>
              <w:pStyle w:val="7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textAlignment w:val="auto"/>
              <w:rPr>
                <w:rFonts w:hint="default" w:ascii="Times New Roman" w:hAnsi="Times New Roman" w:eastAsia="宋体" w:cs="Times New Roman"/>
                <w:b/>
                <w:bCs/>
                <w:snapToGrid w:val="0"/>
                <w:color w:val="auto"/>
                <w:spacing w:val="-6"/>
                <w:kern w:val="21"/>
                <w:sz w:val="21"/>
                <w:szCs w:val="21"/>
                <w:highlight w:val="none"/>
              </w:rPr>
            </w:pPr>
            <w:r>
              <w:rPr>
                <w:rFonts w:hint="default" w:ascii="Times New Roman" w:hAnsi="Times New Roman" w:eastAsia="宋体" w:cs="Times New Roman"/>
                <w:b/>
                <w:bCs/>
                <w:snapToGrid w:val="0"/>
                <w:color w:val="auto"/>
                <w:spacing w:val="-6"/>
                <w:kern w:val="21"/>
                <w:sz w:val="21"/>
                <w:szCs w:val="21"/>
                <w:highlight w:val="none"/>
              </w:rPr>
              <w:t>变化量</w:t>
            </w:r>
            <w:r>
              <w:rPr>
                <w:rFonts w:hint="default" w:ascii="Times New Roman" w:hAnsi="Times New Roman" w:eastAsia="宋体" w:cs="Times New Roman"/>
                <w:b/>
                <w:bCs/>
                <w:snapToGrid w:val="0"/>
                <w:color w:val="auto"/>
                <w:spacing w:val="-6"/>
                <w:kern w:val="21"/>
                <w:sz w:val="21"/>
                <w:szCs w:val="21"/>
                <w:highlight w:val="none"/>
                <w:lang w:eastAsia="zh-CN"/>
              </w:rPr>
              <w:t>（</w:t>
            </w:r>
            <w:r>
              <w:rPr>
                <w:rFonts w:hint="default" w:ascii="Times New Roman" w:hAnsi="Times New Roman" w:eastAsia="宋体" w:cs="Times New Roman"/>
                <w:b/>
                <w:bCs/>
                <w:color w:val="auto"/>
                <w:kern w:val="2"/>
                <w:sz w:val="21"/>
                <w:szCs w:val="21"/>
                <w:highlight w:val="none"/>
                <w:lang w:val="en-US" w:eastAsia="zh-CN" w:bidi="ar-SA"/>
              </w:rPr>
              <w:t>t/a)</w:t>
            </w:r>
            <w:r>
              <w:rPr>
                <w:rFonts w:hint="default" w:ascii="Times New Roman" w:hAnsi="Times New Roman" w:eastAsia="宋体" w:cs="Times New Roman"/>
                <w:b/>
                <w:bCs/>
                <w:snapToGrid w:val="0"/>
                <w:color w:val="auto"/>
                <w:spacing w:val="-6"/>
                <w:kern w:val="21"/>
                <w:sz w:val="21"/>
                <w:szCs w:val="21"/>
                <w:highlight w:val="none"/>
              </w:rPr>
              <w:fldChar w:fldCharType="begin"/>
            </w:r>
            <w:r>
              <w:rPr>
                <w:rFonts w:hint="default" w:ascii="Times New Roman" w:hAnsi="Times New Roman" w:eastAsia="宋体" w:cs="Times New Roman"/>
                <w:b/>
                <w:bCs/>
                <w:snapToGrid w:val="0"/>
                <w:color w:val="auto"/>
                <w:spacing w:val="-6"/>
                <w:kern w:val="21"/>
                <w:sz w:val="21"/>
                <w:szCs w:val="21"/>
                <w:highlight w:val="none"/>
              </w:rPr>
              <w:instrText xml:space="preserve"> = 7 \* GB3 \* MERGEFORMAT </w:instrText>
            </w:r>
            <w:r>
              <w:rPr>
                <w:rFonts w:hint="default" w:ascii="Times New Roman" w:hAnsi="Times New Roman" w:eastAsia="宋体" w:cs="Times New Roman"/>
                <w:b/>
                <w:bCs/>
                <w:snapToGrid w:val="0"/>
                <w:color w:val="auto"/>
                <w:spacing w:val="-6"/>
                <w:kern w:val="21"/>
                <w:sz w:val="21"/>
                <w:szCs w:val="21"/>
                <w:highlight w:val="none"/>
              </w:rPr>
              <w:fldChar w:fldCharType="separate"/>
            </w:r>
            <w:r>
              <w:rPr>
                <w:rFonts w:hint="default" w:ascii="Times New Roman" w:hAnsi="Times New Roman" w:eastAsia="宋体" w:cs="Times New Roman"/>
                <w:b/>
                <w:bCs/>
                <w:color w:val="auto"/>
                <w:kern w:val="2"/>
                <w:sz w:val="21"/>
                <w:szCs w:val="21"/>
                <w:highlight w:val="none"/>
              </w:rPr>
              <w:t>⑦</w:t>
            </w:r>
            <w:r>
              <w:rPr>
                <w:rFonts w:hint="default" w:ascii="Times New Roman" w:hAnsi="Times New Roman" w:eastAsia="宋体" w:cs="Times New Roman"/>
                <w:b/>
                <w:bCs/>
                <w:snapToGrid w:val="0"/>
                <w:color w:val="auto"/>
                <w:spacing w:val="-6"/>
                <w:kern w:val="21"/>
                <w:sz w:val="21"/>
                <w:szCs w:val="21"/>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51" w:type="dxa"/>
            <w:noWrap w:val="0"/>
            <w:vAlign w:val="center"/>
          </w:tcPr>
          <w:p>
            <w:pPr>
              <w:pStyle w:val="7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rPr>
              <w:t>废气</w:t>
            </w:r>
            <w:r>
              <w:rPr>
                <w:rFonts w:hint="default" w:ascii="Times New Roman" w:hAnsi="Times New Roman" w:eastAsia="宋体" w:cs="Times New Roman"/>
                <w:snapToGrid w:val="0"/>
                <w:color w:val="auto"/>
                <w:kern w:val="21"/>
                <w:sz w:val="21"/>
                <w:szCs w:val="21"/>
                <w:highlight w:val="none"/>
                <w:lang w:eastAsia="zh-CN"/>
              </w:rPr>
              <w:t>（</w:t>
            </w:r>
            <w:r>
              <w:rPr>
                <w:rFonts w:hint="default" w:ascii="Times New Roman" w:hAnsi="Times New Roman" w:eastAsia="宋体" w:cs="Times New Roman"/>
                <w:snapToGrid w:val="0"/>
                <w:color w:val="auto"/>
                <w:kern w:val="21"/>
                <w:sz w:val="21"/>
                <w:szCs w:val="21"/>
                <w:highlight w:val="none"/>
                <w:lang w:val="en-US" w:eastAsia="zh-CN"/>
              </w:rPr>
              <w:t>m</w:t>
            </w:r>
            <w:r>
              <w:rPr>
                <w:rFonts w:hint="default" w:ascii="Times New Roman" w:hAnsi="Times New Roman" w:eastAsia="宋体" w:cs="Times New Roman"/>
                <w:snapToGrid w:val="0"/>
                <w:color w:val="auto"/>
                <w:kern w:val="21"/>
                <w:sz w:val="21"/>
                <w:szCs w:val="21"/>
                <w:highlight w:val="none"/>
                <w:vertAlign w:val="superscript"/>
                <w:lang w:val="en-US" w:eastAsia="zh-CN"/>
              </w:rPr>
              <w:t>3</w:t>
            </w:r>
            <w:r>
              <w:rPr>
                <w:rFonts w:hint="default" w:ascii="Times New Roman" w:hAnsi="Times New Roman" w:eastAsia="宋体" w:cs="Times New Roman"/>
                <w:snapToGrid w:val="0"/>
                <w:color w:val="auto"/>
                <w:kern w:val="21"/>
                <w:sz w:val="21"/>
                <w:szCs w:val="21"/>
                <w:highlight w:val="none"/>
                <w:lang w:val="en-US" w:eastAsia="zh-CN"/>
              </w:rPr>
              <w:t>/a</w:t>
            </w:r>
            <w:r>
              <w:rPr>
                <w:rFonts w:hint="default" w:ascii="Times New Roman" w:hAnsi="Times New Roman" w:eastAsia="宋体" w:cs="Times New Roman"/>
                <w:snapToGrid w:val="0"/>
                <w:color w:val="auto"/>
                <w:kern w:val="21"/>
                <w:sz w:val="21"/>
                <w:szCs w:val="21"/>
                <w:highlight w:val="none"/>
                <w:lang w:eastAsia="zh-CN"/>
              </w:rPr>
              <w:t>）</w:t>
            </w:r>
          </w:p>
        </w:tc>
        <w:tc>
          <w:tcPr>
            <w:tcW w:w="1554" w:type="dxa"/>
            <w:noWrap w:val="0"/>
            <w:tcMar>
              <w:top w:w="17" w:type="dxa"/>
              <w:left w:w="108" w:type="dxa"/>
              <w:bottom w:w="17" w:type="dxa"/>
              <w:right w:w="108" w:type="dxa"/>
            </w:tcMar>
            <w:vAlign w:val="center"/>
          </w:tcPr>
          <w:p>
            <w:pPr>
              <w:pStyle w:val="7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eastAsia" w:ascii="Times New Roman" w:hAnsi="Times New Roman" w:cs="Times New Roman"/>
                <w:snapToGrid w:val="0"/>
                <w:color w:val="auto"/>
                <w:kern w:val="21"/>
                <w:sz w:val="21"/>
                <w:szCs w:val="21"/>
                <w:highlight w:val="none"/>
                <w:lang w:val="en-US" w:eastAsia="zh-CN"/>
              </w:rPr>
              <w:t>餐饮业油烟</w:t>
            </w:r>
          </w:p>
        </w:tc>
        <w:tc>
          <w:tcPr>
            <w:tcW w:w="1701" w:type="dxa"/>
            <w:noWrap w:val="0"/>
            <w:tcMar>
              <w:top w:w="17" w:type="dxa"/>
              <w:left w:w="108" w:type="dxa"/>
              <w:bottom w:w="17" w:type="dxa"/>
              <w:right w:w="108" w:type="dxa"/>
            </w:tcMar>
            <w:vAlign w:val="center"/>
          </w:tcPr>
          <w:p>
            <w:pPr>
              <w:pStyle w:val="7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276" w:type="dxa"/>
            <w:noWrap w:val="0"/>
            <w:tcMar>
              <w:top w:w="17" w:type="dxa"/>
              <w:left w:w="108" w:type="dxa"/>
              <w:bottom w:w="17" w:type="dxa"/>
              <w:right w:w="108" w:type="dxa"/>
            </w:tcMar>
            <w:vAlign w:val="center"/>
          </w:tcPr>
          <w:p>
            <w:pPr>
              <w:pStyle w:val="7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701" w:type="dxa"/>
            <w:noWrap w:val="0"/>
            <w:tcMar>
              <w:top w:w="17" w:type="dxa"/>
              <w:left w:w="108" w:type="dxa"/>
              <w:bottom w:w="17" w:type="dxa"/>
              <w:right w:w="108" w:type="dxa"/>
            </w:tcMar>
            <w:vAlign w:val="center"/>
          </w:tcPr>
          <w:p>
            <w:pPr>
              <w:pStyle w:val="7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559" w:type="dxa"/>
            <w:noWrap w:val="0"/>
            <w:tcMar>
              <w:top w:w="17" w:type="dxa"/>
              <w:left w:w="108" w:type="dxa"/>
              <w:bottom w:w="17" w:type="dxa"/>
              <w:right w:w="108" w:type="dxa"/>
            </w:tcMar>
            <w:vAlign w:val="center"/>
          </w:tcPr>
          <w:p>
            <w:pPr>
              <w:widowControl w:val="0"/>
              <w:adjustRightInd w:val="0"/>
              <w:snapToGrid w:val="0"/>
              <w:spacing w:line="240" w:lineRule="auto"/>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0.0059</w:t>
            </w:r>
          </w:p>
        </w:tc>
        <w:tc>
          <w:tcPr>
            <w:tcW w:w="1761" w:type="dxa"/>
            <w:noWrap w:val="0"/>
            <w:tcMar>
              <w:top w:w="17" w:type="dxa"/>
              <w:left w:w="108" w:type="dxa"/>
              <w:bottom w:w="17" w:type="dxa"/>
              <w:right w:w="108" w:type="dxa"/>
            </w:tcMar>
            <w:vAlign w:val="center"/>
          </w:tcPr>
          <w:p>
            <w:pPr>
              <w:pStyle w:val="7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721" w:type="dxa"/>
            <w:noWrap w:val="0"/>
            <w:tcMar>
              <w:top w:w="17" w:type="dxa"/>
              <w:left w:w="108" w:type="dxa"/>
              <w:bottom w:w="17" w:type="dxa"/>
              <w:right w:w="108" w:type="dxa"/>
            </w:tcMar>
            <w:vAlign w:val="center"/>
          </w:tcPr>
          <w:p>
            <w:pPr>
              <w:widowControl w:val="0"/>
              <w:adjustRightInd w:val="0"/>
              <w:snapToGrid w:val="0"/>
              <w:spacing w:line="240" w:lineRule="auto"/>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0.0059</w:t>
            </w:r>
          </w:p>
        </w:tc>
        <w:tc>
          <w:tcPr>
            <w:tcW w:w="1064" w:type="dxa"/>
            <w:noWrap w:val="0"/>
            <w:tcMar>
              <w:top w:w="17" w:type="dxa"/>
              <w:left w:w="108" w:type="dxa"/>
              <w:bottom w:w="17" w:type="dxa"/>
              <w:right w:w="108" w:type="dxa"/>
            </w:tcMar>
            <w:vAlign w:val="center"/>
          </w:tcPr>
          <w:p>
            <w:pPr>
              <w:widowControl w:val="0"/>
              <w:adjustRightInd w:val="0"/>
              <w:snapToGrid w:val="0"/>
              <w:spacing w:line="240" w:lineRule="auto"/>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r>
              <w:rPr>
                <w:rFonts w:hint="eastAsia" w:cs="Times New Roman"/>
                <w:color w:val="auto"/>
                <w:kern w:val="2"/>
                <w:sz w:val="21"/>
                <w:szCs w:val="21"/>
                <w:highlight w:val="none"/>
                <w:lang w:val="en-US" w:eastAsia="zh-CN" w:bidi="ar-SA"/>
              </w:rPr>
              <w:t>0059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51" w:type="dxa"/>
            <w:vMerge w:val="restart"/>
            <w:noWrap w:val="0"/>
            <w:vAlign w:val="center"/>
          </w:tcPr>
          <w:p>
            <w:pPr>
              <w:pStyle w:val="7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废水</w:t>
            </w:r>
            <w:r>
              <w:rPr>
                <w:rFonts w:hint="default" w:ascii="Times New Roman" w:hAnsi="Times New Roman" w:eastAsia="宋体" w:cs="Times New Roman"/>
                <w:snapToGrid w:val="0"/>
                <w:color w:val="auto"/>
                <w:kern w:val="21"/>
                <w:sz w:val="21"/>
                <w:szCs w:val="21"/>
                <w:highlight w:val="none"/>
                <w:lang w:eastAsia="zh-CN"/>
              </w:rPr>
              <w:t>（</w:t>
            </w:r>
            <w:r>
              <w:rPr>
                <w:rFonts w:hint="default" w:ascii="Times New Roman" w:hAnsi="Times New Roman" w:eastAsia="宋体" w:cs="Times New Roman"/>
                <w:snapToGrid w:val="0"/>
                <w:color w:val="auto"/>
                <w:kern w:val="21"/>
                <w:sz w:val="21"/>
                <w:szCs w:val="21"/>
                <w:highlight w:val="none"/>
                <w:lang w:val="en-US" w:eastAsia="zh-CN"/>
              </w:rPr>
              <w:t>t/a)</w:t>
            </w:r>
          </w:p>
        </w:tc>
        <w:tc>
          <w:tcPr>
            <w:tcW w:w="1554" w:type="dxa"/>
            <w:noWrap w:val="0"/>
            <w:tcMar>
              <w:top w:w="17" w:type="dxa"/>
              <w:left w:w="108" w:type="dxa"/>
              <w:bottom w:w="17" w:type="dxa"/>
              <w:right w:w="108" w:type="dxa"/>
            </w:tcMar>
            <w:vAlign w:val="center"/>
          </w:tcPr>
          <w:p>
            <w:pPr>
              <w:pStyle w:val="77"/>
              <w:ind w:firstLine="0" w:firstLineChars="0"/>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COD</w:t>
            </w:r>
          </w:p>
        </w:tc>
        <w:tc>
          <w:tcPr>
            <w:tcW w:w="1701" w:type="dxa"/>
            <w:noWrap w:val="0"/>
            <w:tcMar>
              <w:top w:w="17" w:type="dxa"/>
              <w:left w:w="108" w:type="dxa"/>
              <w:bottom w:w="1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lang w:val="en-US" w:eastAsia="zh-CN"/>
              </w:rPr>
              <w:t>/</w:t>
            </w:r>
          </w:p>
        </w:tc>
        <w:tc>
          <w:tcPr>
            <w:tcW w:w="1276" w:type="dxa"/>
            <w:noWrap w:val="0"/>
            <w:tcMar>
              <w:top w:w="17" w:type="dxa"/>
              <w:left w:w="108" w:type="dxa"/>
              <w:bottom w:w="1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lang w:val="en-US" w:eastAsia="zh-CN"/>
              </w:rPr>
              <w:t>/</w:t>
            </w:r>
          </w:p>
        </w:tc>
        <w:tc>
          <w:tcPr>
            <w:tcW w:w="1701" w:type="dxa"/>
            <w:noWrap w:val="0"/>
            <w:tcMar>
              <w:top w:w="17" w:type="dxa"/>
              <w:left w:w="108" w:type="dxa"/>
              <w:bottom w:w="1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lang w:val="en-US" w:eastAsia="zh-CN"/>
              </w:rPr>
              <w:t>/</w:t>
            </w:r>
          </w:p>
        </w:tc>
        <w:tc>
          <w:tcPr>
            <w:tcW w:w="1559" w:type="dxa"/>
            <w:noWrap w:val="0"/>
            <w:tcMar>
              <w:top w:w="17" w:type="dxa"/>
              <w:left w:w="108" w:type="dxa"/>
              <w:bottom w:w="17" w:type="dxa"/>
              <w:right w:w="108" w:type="dxa"/>
            </w:tcMar>
            <w:vAlign w:val="center"/>
          </w:tcPr>
          <w:p>
            <w:pPr>
              <w:widowControl w:val="0"/>
              <w:adjustRightInd w:val="0"/>
              <w:snapToGrid w:val="0"/>
              <w:spacing w:line="240" w:lineRule="auto"/>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0.59</w:t>
            </w:r>
          </w:p>
        </w:tc>
        <w:tc>
          <w:tcPr>
            <w:tcW w:w="1761" w:type="dxa"/>
            <w:noWrap w:val="0"/>
            <w:tcMar>
              <w:top w:w="17" w:type="dxa"/>
              <w:left w:w="108" w:type="dxa"/>
              <w:bottom w:w="1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721" w:type="dxa"/>
            <w:noWrap w:val="0"/>
            <w:tcMar>
              <w:top w:w="17" w:type="dxa"/>
              <w:left w:w="108" w:type="dxa"/>
              <w:bottom w:w="17" w:type="dxa"/>
              <w:right w:w="108" w:type="dxa"/>
            </w:tcMar>
            <w:vAlign w:val="center"/>
          </w:tcPr>
          <w:p>
            <w:pPr>
              <w:widowControl w:val="0"/>
              <w:adjustRightInd w:val="0"/>
              <w:snapToGrid w:val="0"/>
              <w:spacing w:line="240" w:lineRule="auto"/>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0.59</w:t>
            </w:r>
          </w:p>
        </w:tc>
        <w:tc>
          <w:tcPr>
            <w:tcW w:w="1064" w:type="dxa"/>
            <w:noWrap w:val="0"/>
            <w:tcMar>
              <w:top w:w="17" w:type="dxa"/>
              <w:left w:w="108" w:type="dxa"/>
              <w:bottom w:w="17" w:type="dxa"/>
              <w:right w:w="108" w:type="dxa"/>
            </w:tcMar>
            <w:vAlign w:val="center"/>
          </w:tcPr>
          <w:p>
            <w:pPr>
              <w:widowControl w:val="0"/>
              <w:adjustRightInd w:val="0"/>
              <w:snapToGrid w:val="0"/>
              <w:spacing w:line="240" w:lineRule="auto"/>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+0.59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51" w:type="dxa"/>
            <w:vMerge w:val="continue"/>
            <w:noWrap w:val="0"/>
            <w:vAlign w:val="center"/>
          </w:tcPr>
          <w:p>
            <w:pPr>
              <w:pStyle w:val="7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auto"/>
                <w:kern w:val="21"/>
                <w:sz w:val="21"/>
                <w:szCs w:val="21"/>
                <w:highlight w:val="none"/>
              </w:rPr>
            </w:pPr>
          </w:p>
        </w:tc>
        <w:tc>
          <w:tcPr>
            <w:tcW w:w="1554" w:type="dxa"/>
            <w:noWrap w:val="0"/>
            <w:tcMar>
              <w:top w:w="17" w:type="dxa"/>
              <w:left w:w="108" w:type="dxa"/>
              <w:bottom w:w="17" w:type="dxa"/>
              <w:right w:w="108" w:type="dxa"/>
            </w:tcMar>
            <w:vAlign w:val="center"/>
          </w:tcPr>
          <w:p>
            <w:pPr>
              <w:pStyle w:val="77"/>
              <w:ind w:firstLine="0" w:firstLineChars="0"/>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NH</w:t>
            </w:r>
            <w:r>
              <w:rPr>
                <w:rFonts w:hint="default" w:ascii="Times New Roman" w:hAnsi="Times New Roman" w:eastAsia="宋体" w:cs="Times New Roman"/>
                <w:color w:val="auto"/>
                <w:sz w:val="21"/>
                <w:szCs w:val="21"/>
                <w:highlight w:val="none"/>
                <w:vertAlign w:val="subscript"/>
                <w:lang w:val="en-US" w:eastAsia="zh-CN"/>
              </w:rPr>
              <w:t>3</w:t>
            </w:r>
            <w:r>
              <w:rPr>
                <w:rFonts w:hint="default" w:ascii="Times New Roman" w:hAnsi="Times New Roman" w:eastAsia="宋体" w:cs="Times New Roman"/>
                <w:color w:val="auto"/>
                <w:sz w:val="21"/>
                <w:szCs w:val="21"/>
                <w:highlight w:val="none"/>
                <w:lang w:val="en-US" w:eastAsia="zh-CN"/>
              </w:rPr>
              <w:t>-N</w:t>
            </w:r>
          </w:p>
        </w:tc>
        <w:tc>
          <w:tcPr>
            <w:tcW w:w="1701" w:type="dxa"/>
            <w:noWrap w:val="0"/>
            <w:tcMar>
              <w:top w:w="17" w:type="dxa"/>
              <w:left w:w="108" w:type="dxa"/>
              <w:bottom w:w="1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lang w:val="en-US" w:eastAsia="zh-CN"/>
              </w:rPr>
              <w:t>/</w:t>
            </w:r>
          </w:p>
        </w:tc>
        <w:tc>
          <w:tcPr>
            <w:tcW w:w="1276" w:type="dxa"/>
            <w:noWrap w:val="0"/>
            <w:tcMar>
              <w:top w:w="17" w:type="dxa"/>
              <w:left w:w="108" w:type="dxa"/>
              <w:bottom w:w="1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lang w:val="en-US" w:eastAsia="zh-CN"/>
              </w:rPr>
              <w:t>/</w:t>
            </w:r>
          </w:p>
        </w:tc>
        <w:tc>
          <w:tcPr>
            <w:tcW w:w="1701" w:type="dxa"/>
            <w:noWrap w:val="0"/>
            <w:tcMar>
              <w:top w:w="17" w:type="dxa"/>
              <w:left w:w="108" w:type="dxa"/>
              <w:bottom w:w="1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lang w:val="en-US" w:eastAsia="zh-CN"/>
              </w:rPr>
              <w:t>/</w:t>
            </w:r>
          </w:p>
        </w:tc>
        <w:tc>
          <w:tcPr>
            <w:tcW w:w="1559" w:type="dxa"/>
            <w:noWrap w:val="0"/>
            <w:tcMar>
              <w:top w:w="17" w:type="dxa"/>
              <w:left w:w="108" w:type="dxa"/>
              <w:bottom w:w="17" w:type="dxa"/>
              <w:right w:w="108" w:type="dxa"/>
            </w:tcMar>
            <w:vAlign w:val="center"/>
          </w:tcPr>
          <w:p>
            <w:pPr>
              <w:widowControl w:val="0"/>
              <w:adjustRightInd w:val="0"/>
              <w:snapToGrid w:val="0"/>
              <w:spacing w:line="240" w:lineRule="auto"/>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0.06</w:t>
            </w:r>
          </w:p>
        </w:tc>
        <w:tc>
          <w:tcPr>
            <w:tcW w:w="1761" w:type="dxa"/>
            <w:noWrap w:val="0"/>
            <w:tcMar>
              <w:top w:w="17" w:type="dxa"/>
              <w:left w:w="108" w:type="dxa"/>
              <w:bottom w:w="1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721" w:type="dxa"/>
            <w:noWrap w:val="0"/>
            <w:tcMar>
              <w:top w:w="17" w:type="dxa"/>
              <w:left w:w="108" w:type="dxa"/>
              <w:bottom w:w="17" w:type="dxa"/>
              <w:right w:w="108" w:type="dxa"/>
            </w:tcMar>
            <w:vAlign w:val="center"/>
          </w:tcPr>
          <w:p>
            <w:pPr>
              <w:widowControl w:val="0"/>
              <w:adjustRightInd w:val="0"/>
              <w:snapToGrid w:val="0"/>
              <w:spacing w:line="240" w:lineRule="auto"/>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0.06</w:t>
            </w:r>
          </w:p>
        </w:tc>
        <w:tc>
          <w:tcPr>
            <w:tcW w:w="1064" w:type="dxa"/>
            <w:noWrap w:val="0"/>
            <w:tcMar>
              <w:top w:w="17" w:type="dxa"/>
              <w:left w:w="108" w:type="dxa"/>
              <w:bottom w:w="17" w:type="dxa"/>
              <w:right w:w="108" w:type="dxa"/>
            </w:tcMar>
            <w:vAlign w:val="center"/>
          </w:tcPr>
          <w:p>
            <w:pPr>
              <w:widowControl w:val="0"/>
              <w:adjustRightInd w:val="0"/>
              <w:snapToGrid w:val="0"/>
              <w:spacing w:line="240" w:lineRule="auto"/>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51" w:type="dxa"/>
            <w:vMerge w:val="continue"/>
            <w:noWrap w:val="0"/>
            <w:vAlign w:val="center"/>
          </w:tcPr>
          <w:p>
            <w:pPr>
              <w:pStyle w:val="7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auto"/>
                <w:kern w:val="21"/>
                <w:sz w:val="21"/>
                <w:szCs w:val="21"/>
                <w:highlight w:val="none"/>
              </w:rPr>
            </w:pPr>
          </w:p>
        </w:tc>
        <w:tc>
          <w:tcPr>
            <w:tcW w:w="1554" w:type="dxa"/>
            <w:noWrap w:val="0"/>
            <w:tcMar>
              <w:top w:w="17" w:type="dxa"/>
              <w:left w:w="108" w:type="dxa"/>
              <w:bottom w:w="17" w:type="dxa"/>
              <w:right w:w="108" w:type="dxa"/>
            </w:tcMar>
            <w:vAlign w:val="center"/>
          </w:tcPr>
          <w:p>
            <w:pPr>
              <w:pStyle w:val="77"/>
              <w:ind w:firstLine="0" w:firstLineChars="0"/>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BOD</w:t>
            </w:r>
            <w:r>
              <w:rPr>
                <w:rFonts w:hint="default" w:ascii="Times New Roman" w:hAnsi="Times New Roman" w:eastAsia="宋体" w:cs="Times New Roman"/>
                <w:color w:val="auto"/>
                <w:sz w:val="21"/>
                <w:szCs w:val="21"/>
                <w:highlight w:val="none"/>
                <w:vertAlign w:val="subscript"/>
                <w:lang w:val="en-US" w:eastAsia="zh-CN"/>
              </w:rPr>
              <w:t>5</w:t>
            </w:r>
          </w:p>
        </w:tc>
        <w:tc>
          <w:tcPr>
            <w:tcW w:w="1701" w:type="dxa"/>
            <w:noWrap w:val="0"/>
            <w:tcMar>
              <w:top w:w="17" w:type="dxa"/>
              <w:left w:w="108" w:type="dxa"/>
              <w:bottom w:w="1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lang w:val="en-US" w:eastAsia="zh-CN"/>
              </w:rPr>
              <w:t>/</w:t>
            </w:r>
          </w:p>
        </w:tc>
        <w:tc>
          <w:tcPr>
            <w:tcW w:w="1276" w:type="dxa"/>
            <w:noWrap w:val="0"/>
            <w:tcMar>
              <w:top w:w="17" w:type="dxa"/>
              <w:left w:w="108" w:type="dxa"/>
              <w:bottom w:w="1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lang w:val="en-US" w:eastAsia="zh-CN"/>
              </w:rPr>
              <w:t>/</w:t>
            </w:r>
          </w:p>
        </w:tc>
        <w:tc>
          <w:tcPr>
            <w:tcW w:w="1701" w:type="dxa"/>
            <w:noWrap w:val="0"/>
            <w:tcMar>
              <w:top w:w="17" w:type="dxa"/>
              <w:left w:w="108" w:type="dxa"/>
              <w:bottom w:w="1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lang w:val="en-US" w:eastAsia="zh-CN"/>
              </w:rPr>
              <w:t>/</w:t>
            </w:r>
          </w:p>
        </w:tc>
        <w:tc>
          <w:tcPr>
            <w:tcW w:w="1559" w:type="dxa"/>
            <w:noWrap w:val="0"/>
            <w:tcMar>
              <w:top w:w="17" w:type="dxa"/>
              <w:left w:w="108" w:type="dxa"/>
              <w:bottom w:w="17" w:type="dxa"/>
              <w:right w:w="108" w:type="dxa"/>
            </w:tcMar>
            <w:vAlign w:val="center"/>
          </w:tcPr>
          <w:p>
            <w:pPr>
              <w:widowControl w:val="0"/>
              <w:adjustRightInd w:val="0"/>
              <w:snapToGrid w:val="0"/>
              <w:spacing w:line="240" w:lineRule="auto"/>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0.34</w:t>
            </w:r>
          </w:p>
        </w:tc>
        <w:tc>
          <w:tcPr>
            <w:tcW w:w="1761" w:type="dxa"/>
            <w:noWrap w:val="0"/>
            <w:tcMar>
              <w:top w:w="17" w:type="dxa"/>
              <w:left w:w="108" w:type="dxa"/>
              <w:bottom w:w="1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721" w:type="dxa"/>
            <w:noWrap w:val="0"/>
            <w:tcMar>
              <w:top w:w="17" w:type="dxa"/>
              <w:left w:w="108" w:type="dxa"/>
              <w:bottom w:w="17" w:type="dxa"/>
              <w:right w:w="108" w:type="dxa"/>
            </w:tcMar>
            <w:vAlign w:val="center"/>
          </w:tcPr>
          <w:p>
            <w:pPr>
              <w:widowControl w:val="0"/>
              <w:adjustRightInd w:val="0"/>
              <w:snapToGrid w:val="0"/>
              <w:spacing w:line="240" w:lineRule="auto"/>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0.34</w:t>
            </w:r>
          </w:p>
        </w:tc>
        <w:tc>
          <w:tcPr>
            <w:tcW w:w="1064" w:type="dxa"/>
            <w:noWrap w:val="0"/>
            <w:tcMar>
              <w:top w:w="17" w:type="dxa"/>
              <w:left w:w="108" w:type="dxa"/>
              <w:bottom w:w="17" w:type="dxa"/>
              <w:right w:w="108" w:type="dxa"/>
            </w:tcMar>
            <w:vAlign w:val="center"/>
          </w:tcPr>
          <w:p>
            <w:pPr>
              <w:widowControl w:val="0"/>
              <w:adjustRightInd w:val="0"/>
              <w:snapToGrid w:val="0"/>
              <w:spacing w:line="240" w:lineRule="auto"/>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51" w:type="dxa"/>
            <w:vMerge w:val="continue"/>
            <w:noWrap w:val="0"/>
            <w:vAlign w:val="center"/>
          </w:tcPr>
          <w:p>
            <w:pPr>
              <w:pStyle w:val="7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auto"/>
                <w:kern w:val="21"/>
                <w:sz w:val="21"/>
                <w:szCs w:val="21"/>
                <w:highlight w:val="none"/>
              </w:rPr>
            </w:pPr>
          </w:p>
        </w:tc>
        <w:tc>
          <w:tcPr>
            <w:tcW w:w="1554" w:type="dxa"/>
            <w:noWrap w:val="0"/>
            <w:tcMar>
              <w:top w:w="17" w:type="dxa"/>
              <w:left w:w="108" w:type="dxa"/>
              <w:bottom w:w="17" w:type="dxa"/>
              <w:right w:w="108" w:type="dxa"/>
            </w:tcMar>
            <w:vAlign w:val="center"/>
          </w:tcPr>
          <w:p>
            <w:pPr>
              <w:pStyle w:val="77"/>
              <w:ind w:firstLine="0" w:firstLineChars="0"/>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SS</w:t>
            </w:r>
          </w:p>
        </w:tc>
        <w:tc>
          <w:tcPr>
            <w:tcW w:w="1701" w:type="dxa"/>
            <w:noWrap w:val="0"/>
            <w:tcMar>
              <w:top w:w="17" w:type="dxa"/>
              <w:left w:w="108" w:type="dxa"/>
              <w:bottom w:w="1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lang w:val="en-US" w:eastAsia="zh-CN"/>
              </w:rPr>
              <w:t>/</w:t>
            </w:r>
          </w:p>
        </w:tc>
        <w:tc>
          <w:tcPr>
            <w:tcW w:w="1276" w:type="dxa"/>
            <w:noWrap w:val="0"/>
            <w:tcMar>
              <w:top w:w="17" w:type="dxa"/>
              <w:left w:w="108" w:type="dxa"/>
              <w:bottom w:w="1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lang w:val="en-US" w:eastAsia="zh-CN"/>
              </w:rPr>
              <w:t>/</w:t>
            </w:r>
          </w:p>
        </w:tc>
        <w:tc>
          <w:tcPr>
            <w:tcW w:w="1701" w:type="dxa"/>
            <w:noWrap w:val="0"/>
            <w:tcMar>
              <w:top w:w="17" w:type="dxa"/>
              <w:left w:w="108" w:type="dxa"/>
              <w:bottom w:w="1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lang w:val="en-US" w:eastAsia="zh-CN"/>
              </w:rPr>
              <w:t>/</w:t>
            </w:r>
          </w:p>
        </w:tc>
        <w:tc>
          <w:tcPr>
            <w:tcW w:w="1559" w:type="dxa"/>
            <w:noWrap w:val="0"/>
            <w:tcMar>
              <w:top w:w="17" w:type="dxa"/>
              <w:left w:w="108" w:type="dxa"/>
              <w:bottom w:w="17" w:type="dxa"/>
              <w:right w:w="108" w:type="dxa"/>
            </w:tcMar>
            <w:vAlign w:val="center"/>
          </w:tcPr>
          <w:p>
            <w:pPr>
              <w:widowControl w:val="0"/>
              <w:adjustRightInd w:val="0"/>
              <w:snapToGrid w:val="0"/>
              <w:spacing w:line="240" w:lineRule="auto"/>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0.42</w:t>
            </w:r>
          </w:p>
        </w:tc>
        <w:tc>
          <w:tcPr>
            <w:tcW w:w="1761" w:type="dxa"/>
            <w:noWrap w:val="0"/>
            <w:tcMar>
              <w:top w:w="17" w:type="dxa"/>
              <w:left w:w="108" w:type="dxa"/>
              <w:bottom w:w="1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721" w:type="dxa"/>
            <w:noWrap w:val="0"/>
            <w:tcMar>
              <w:top w:w="17" w:type="dxa"/>
              <w:left w:w="108" w:type="dxa"/>
              <w:bottom w:w="17" w:type="dxa"/>
              <w:right w:w="108" w:type="dxa"/>
            </w:tcMar>
            <w:vAlign w:val="center"/>
          </w:tcPr>
          <w:p>
            <w:pPr>
              <w:widowControl w:val="0"/>
              <w:adjustRightInd w:val="0"/>
              <w:snapToGrid w:val="0"/>
              <w:spacing w:line="240" w:lineRule="auto"/>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0.42</w:t>
            </w:r>
          </w:p>
        </w:tc>
        <w:tc>
          <w:tcPr>
            <w:tcW w:w="1064" w:type="dxa"/>
            <w:noWrap w:val="0"/>
            <w:tcMar>
              <w:top w:w="17" w:type="dxa"/>
              <w:left w:w="108" w:type="dxa"/>
              <w:bottom w:w="17" w:type="dxa"/>
              <w:right w:w="108" w:type="dxa"/>
            </w:tcMar>
            <w:vAlign w:val="center"/>
          </w:tcPr>
          <w:p>
            <w:pPr>
              <w:widowControl w:val="0"/>
              <w:adjustRightInd w:val="0"/>
              <w:snapToGrid w:val="0"/>
              <w:spacing w:line="240" w:lineRule="auto"/>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1" w:type="dxa"/>
            <w:vMerge w:val="restart"/>
            <w:noWrap w:val="0"/>
            <w:vAlign w:val="center"/>
          </w:tcPr>
          <w:p>
            <w:pPr>
              <w:pStyle w:val="7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auto"/>
                <w:kern w:val="21"/>
                <w:sz w:val="21"/>
                <w:szCs w:val="21"/>
                <w:highlight w:val="none"/>
                <w:lang w:eastAsia="zh-CN"/>
              </w:rPr>
            </w:pPr>
            <w:r>
              <w:rPr>
                <w:rFonts w:hint="default" w:ascii="Times New Roman" w:hAnsi="Times New Roman" w:eastAsia="宋体" w:cs="Times New Roman"/>
                <w:snapToGrid w:val="0"/>
                <w:color w:val="auto"/>
                <w:kern w:val="21"/>
                <w:sz w:val="21"/>
                <w:szCs w:val="21"/>
                <w:highlight w:val="none"/>
                <w:lang w:val="en-US" w:eastAsia="zh-CN"/>
              </w:rPr>
              <w:t>一般</w:t>
            </w:r>
            <w:r>
              <w:rPr>
                <w:rFonts w:hint="default" w:ascii="Times New Roman" w:hAnsi="Times New Roman" w:eastAsia="宋体" w:cs="Times New Roman"/>
                <w:snapToGrid w:val="0"/>
                <w:color w:val="auto"/>
                <w:kern w:val="21"/>
                <w:sz w:val="21"/>
                <w:szCs w:val="21"/>
                <w:highlight w:val="none"/>
              </w:rPr>
              <w:t>固体废物</w:t>
            </w:r>
            <w:r>
              <w:rPr>
                <w:rFonts w:hint="default" w:ascii="Times New Roman" w:hAnsi="Times New Roman" w:eastAsia="宋体" w:cs="Times New Roman"/>
                <w:snapToGrid w:val="0"/>
                <w:color w:val="auto"/>
                <w:kern w:val="21"/>
                <w:sz w:val="21"/>
                <w:szCs w:val="21"/>
                <w:highlight w:val="none"/>
                <w:lang w:eastAsia="zh-CN"/>
              </w:rPr>
              <w:t>（</w:t>
            </w:r>
            <w:r>
              <w:rPr>
                <w:rFonts w:hint="default" w:ascii="Times New Roman" w:hAnsi="Times New Roman" w:eastAsia="宋体" w:cs="Times New Roman"/>
                <w:snapToGrid w:val="0"/>
                <w:color w:val="auto"/>
                <w:kern w:val="21"/>
                <w:sz w:val="21"/>
                <w:szCs w:val="21"/>
                <w:highlight w:val="none"/>
                <w:lang w:val="en-US" w:eastAsia="zh-CN"/>
              </w:rPr>
              <w:t>t/a</w:t>
            </w:r>
            <w:r>
              <w:rPr>
                <w:rFonts w:hint="default" w:ascii="Times New Roman" w:hAnsi="Times New Roman" w:eastAsia="宋体" w:cs="Times New Roman"/>
                <w:snapToGrid w:val="0"/>
                <w:color w:val="auto"/>
                <w:kern w:val="21"/>
                <w:sz w:val="21"/>
                <w:szCs w:val="21"/>
                <w:highlight w:val="none"/>
                <w:lang w:eastAsia="zh-CN"/>
              </w:rPr>
              <w:t>）</w:t>
            </w:r>
          </w:p>
        </w:tc>
        <w:tc>
          <w:tcPr>
            <w:tcW w:w="1554" w:type="dxa"/>
            <w:noWrap w:val="0"/>
            <w:tcMar>
              <w:top w:w="17" w:type="dxa"/>
              <w:left w:w="108" w:type="dxa"/>
              <w:bottom w:w="1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不合格品、边角料</w:t>
            </w:r>
          </w:p>
        </w:tc>
        <w:tc>
          <w:tcPr>
            <w:tcW w:w="1701" w:type="dxa"/>
            <w:vMerge w:val="restart"/>
            <w:noWrap w:val="0"/>
            <w:tcMar>
              <w:top w:w="17" w:type="dxa"/>
              <w:left w:w="108" w:type="dxa"/>
              <w:bottom w:w="17" w:type="dxa"/>
              <w:right w:w="108" w:type="dxa"/>
            </w:tcMar>
            <w:vAlign w:val="center"/>
          </w:tcPr>
          <w:p>
            <w:pPr>
              <w:pStyle w:val="7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276" w:type="dxa"/>
            <w:vMerge w:val="restart"/>
            <w:noWrap w:val="0"/>
            <w:tcMar>
              <w:top w:w="17" w:type="dxa"/>
              <w:left w:w="108" w:type="dxa"/>
              <w:bottom w:w="17" w:type="dxa"/>
              <w:right w:w="108" w:type="dxa"/>
            </w:tcMar>
            <w:vAlign w:val="center"/>
          </w:tcPr>
          <w:p>
            <w:pPr>
              <w:pStyle w:val="7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701" w:type="dxa"/>
            <w:vMerge w:val="restart"/>
            <w:noWrap w:val="0"/>
            <w:tcMar>
              <w:top w:w="17" w:type="dxa"/>
              <w:left w:w="108" w:type="dxa"/>
              <w:bottom w:w="17" w:type="dxa"/>
              <w:right w:w="108" w:type="dxa"/>
            </w:tcMar>
            <w:vAlign w:val="center"/>
          </w:tcPr>
          <w:p>
            <w:pPr>
              <w:pStyle w:val="7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559" w:type="dxa"/>
            <w:vMerge w:val="restart"/>
            <w:noWrap w:val="0"/>
            <w:tcMar>
              <w:top w:w="17" w:type="dxa"/>
              <w:left w:w="108" w:type="dxa"/>
              <w:bottom w:w="17" w:type="dxa"/>
              <w:right w:w="108" w:type="dxa"/>
            </w:tcMar>
            <w:vAlign w:val="center"/>
          </w:tcPr>
          <w:p>
            <w:pPr>
              <w:widowControl w:val="0"/>
              <w:adjustRightInd w:val="0"/>
              <w:snapToGrid w:val="0"/>
              <w:spacing w:line="240" w:lineRule="auto"/>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w:t>
            </w:r>
          </w:p>
        </w:tc>
        <w:tc>
          <w:tcPr>
            <w:tcW w:w="1761" w:type="dxa"/>
            <w:vMerge w:val="restart"/>
            <w:noWrap w:val="0"/>
            <w:tcMar>
              <w:top w:w="17" w:type="dxa"/>
              <w:left w:w="108" w:type="dxa"/>
              <w:bottom w:w="17" w:type="dxa"/>
              <w:right w:w="108" w:type="dxa"/>
            </w:tcMar>
            <w:vAlign w:val="center"/>
          </w:tcPr>
          <w:p>
            <w:pPr>
              <w:pStyle w:val="7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721" w:type="dxa"/>
            <w:vMerge w:val="restart"/>
            <w:noWrap w:val="0"/>
            <w:tcMar>
              <w:top w:w="17" w:type="dxa"/>
              <w:left w:w="108" w:type="dxa"/>
              <w:bottom w:w="17" w:type="dxa"/>
              <w:right w:w="108" w:type="dxa"/>
            </w:tcMar>
            <w:vAlign w:val="center"/>
          </w:tcPr>
          <w:p>
            <w:pPr>
              <w:widowControl w:val="0"/>
              <w:adjustRightInd w:val="0"/>
              <w:snapToGrid w:val="0"/>
              <w:spacing w:line="240" w:lineRule="auto"/>
              <w:ind w:firstLine="0" w:firstLineChars="0"/>
              <w:jc w:val="center"/>
              <w:textAlignment w:val="baseline"/>
              <w:rPr>
                <w:rFonts w:hint="default" w:ascii="Times New Roman" w:hAnsi="Times New Roman" w:eastAsia="宋体" w:cs="Times New Roman"/>
                <w:snapToGrid w:val="0"/>
                <w:color w:val="auto"/>
                <w:kern w:val="21"/>
                <w:sz w:val="21"/>
                <w:szCs w:val="21"/>
                <w:highlight w:val="none"/>
                <w:lang w:val="en-US" w:eastAsia="zh-CN" w:bidi="ar-SA"/>
              </w:rPr>
            </w:pPr>
            <w:r>
              <w:rPr>
                <w:rFonts w:hint="eastAsia" w:cs="Times New Roman"/>
                <w:color w:val="auto"/>
                <w:kern w:val="2"/>
                <w:sz w:val="21"/>
                <w:szCs w:val="21"/>
                <w:highlight w:val="none"/>
                <w:lang w:val="en-US" w:eastAsia="zh-CN" w:bidi="ar-SA"/>
              </w:rPr>
              <w:t>0</w:t>
            </w:r>
          </w:p>
        </w:tc>
        <w:tc>
          <w:tcPr>
            <w:tcW w:w="1064" w:type="dxa"/>
            <w:vMerge w:val="restart"/>
            <w:noWrap w:val="0"/>
            <w:tcMar>
              <w:top w:w="17" w:type="dxa"/>
              <w:left w:w="108" w:type="dxa"/>
              <w:bottom w:w="17" w:type="dxa"/>
              <w:right w:w="108" w:type="dxa"/>
            </w:tcMar>
            <w:vAlign w:val="center"/>
          </w:tcPr>
          <w:p>
            <w:pPr>
              <w:widowControl w:val="0"/>
              <w:adjustRightInd w:val="0"/>
              <w:snapToGrid w:val="0"/>
              <w:spacing w:line="240" w:lineRule="auto"/>
              <w:ind w:firstLine="0" w:firstLineChars="0"/>
              <w:jc w:val="center"/>
              <w:textAlignment w:val="baseline"/>
              <w:rPr>
                <w:rFonts w:hint="default" w:ascii="Times New Roman" w:hAnsi="Times New Roman" w:eastAsia="宋体" w:cs="Times New Roman"/>
                <w:snapToGrid w:val="0"/>
                <w:color w:val="auto"/>
                <w:kern w:val="21"/>
                <w:sz w:val="21"/>
                <w:szCs w:val="21"/>
                <w:highlight w:val="none"/>
                <w:lang w:val="en-US" w:eastAsia="zh-CN" w:bidi="ar-SA"/>
              </w:rPr>
            </w:pPr>
            <w:r>
              <w:rPr>
                <w:rFonts w:hint="eastAsia" w:cs="Times New Roman"/>
                <w:color w:val="auto"/>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eastAsia="zh-CN"/>
              </w:rPr>
            </w:pPr>
          </w:p>
        </w:tc>
        <w:tc>
          <w:tcPr>
            <w:tcW w:w="1554" w:type="dxa"/>
            <w:noWrap w:val="0"/>
            <w:tcMar>
              <w:top w:w="17" w:type="dxa"/>
              <w:left w:w="108" w:type="dxa"/>
              <w:bottom w:w="1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kern w:val="2"/>
                <w:sz w:val="21"/>
                <w:szCs w:val="21"/>
                <w:highlight w:val="none"/>
                <w:lang w:val="en-US" w:eastAsia="zh-CN" w:bidi="ar-SA"/>
              </w:rPr>
              <w:t>废包装材料</w:t>
            </w:r>
          </w:p>
        </w:tc>
        <w:tc>
          <w:tcPr>
            <w:tcW w:w="1701" w:type="dxa"/>
            <w:vMerge w:val="continue"/>
            <w:noWrap w:val="0"/>
            <w:tcMar>
              <w:top w:w="17" w:type="dxa"/>
              <w:left w:w="108" w:type="dxa"/>
              <w:bottom w:w="1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eastAsia="zh-CN"/>
              </w:rPr>
            </w:pPr>
          </w:p>
        </w:tc>
        <w:tc>
          <w:tcPr>
            <w:tcW w:w="1276" w:type="dxa"/>
            <w:vMerge w:val="continue"/>
            <w:noWrap w:val="0"/>
            <w:tcMar>
              <w:top w:w="17" w:type="dxa"/>
              <w:left w:w="108" w:type="dxa"/>
              <w:bottom w:w="1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eastAsia="zh-CN"/>
              </w:rPr>
            </w:pPr>
          </w:p>
        </w:tc>
        <w:tc>
          <w:tcPr>
            <w:tcW w:w="1701" w:type="dxa"/>
            <w:vMerge w:val="continue"/>
            <w:noWrap w:val="0"/>
            <w:tcMar>
              <w:top w:w="17" w:type="dxa"/>
              <w:left w:w="108" w:type="dxa"/>
              <w:bottom w:w="1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eastAsia="zh-CN"/>
              </w:rPr>
            </w:pPr>
          </w:p>
        </w:tc>
        <w:tc>
          <w:tcPr>
            <w:tcW w:w="1559" w:type="dxa"/>
            <w:vMerge w:val="continue"/>
            <w:noWrap w:val="0"/>
            <w:tcMar>
              <w:top w:w="17" w:type="dxa"/>
              <w:left w:w="108" w:type="dxa"/>
              <w:bottom w:w="1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eastAsia="zh-CN"/>
              </w:rPr>
            </w:pPr>
          </w:p>
        </w:tc>
        <w:tc>
          <w:tcPr>
            <w:tcW w:w="1761" w:type="dxa"/>
            <w:vMerge w:val="continue"/>
            <w:noWrap w:val="0"/>
            <w:tcMar>
              <w:top w:w="17" w:type="dxa"/>
              <w:left w:w="108" w:type="dxa"/>
              <w:bottom w:w="1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eastAsia="zh-CN"/>
              </w:rPr>
            </w:pPr>
          </w:p>
        </w:tc>
        <w:tc>
          <w:tcPr>
            <w:tcW w:w="1721" w:type="dxa"/>
            <w:vMerge w:val="continue"/>
            <w:noWrap w:val="0"/>
            <w:tcMar>
              <w:top w:w="17" w:type="dxa"/>
              <w:left w:w="108" w:type="dxa"/>
              <w:bottom w:w="1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eastAsia="zh-CN"/>
              </w:rPr>
            </w:pPr>
          </w:p>
        </w:tc>
        <w:tc>
          <w:tcPr>
            <w:tcW w:w="1064" w:type="dxa"/>
            <w:vMerge w:val="continue"/>
            <w:noWrap w:val="0"/>
            <w:tcMar>
              <w:top w:w="17" w:type="dxa"/>
              <w:left w:w="108" w:type="dxa"/>
              <w:bottom w:w="1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eastAsia="zh-CN"/>
              </w:rPr>
            </w:pPr>
          </w:p>
        </w:tc>
        <w:tc>
          <w:tcPr>
            <w:tcW w:w="1554" w:type="dxa"/>
            <w:noWrap w:val="0"/>
            <w:tcMar>
              <w:top w:w="17" w:type="dxa"/>
              <w:left w:w="108" w:type="dxa"/>
              <w:bottom w:w="1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污水处理污泥</w:t>
            </w:r>
          </w:p>
        </w:tc>
        <w:tc>
          <w:tcPr>
            <w:tcW w:w="1701" w:type="dxa"/>
            <w:noWrap w:val="0"/>
            <w:tcMar>
              <w:top w:w="17" w:type="dxa"/>
              <w:left w:w="108" w:type="dxa"/>
              <w:bottom w:w="1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276" w:type="dxa"/>
            <w:noWrap w:val="0"/>
            <w:tcMar>
              <w:top w:w="17" w:type="dxa"/>
              <w:left w:w="108" w:type="dxa"/>
              <w:bottom w:w="1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701" w:type="dxa"/>
            <w:noWrap w:val="0"/>
            <w:tcMar>
              <w:top w:w="17" w:type="dxa"/>
              <w:left w:w="108" w:type="dxa"/>
              <w:bottom w:w="1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559" w:type="dxa"/>
            <w:noWrap w:val="0"/>
            <w:tcMar>
              <w:top w:w="17" w:type="dxa"/>
              <w:left w:w="108" w:type="dxa"/>
              <w:bottom w:w="1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0.46</w:t>
            </w:r>
          </w:p>
        </w:tc>
        <w:tc>
          <w:tcPr>
            <w:tcW w:w="1761" w:type="dxa"/>
            <w:noWrap w:val="0"/>
            <w:tcMar>
              <w:top w:w="17" w:type="dxa"/>
              <w:left w:w="108" w:type="dxa"/>
              <w:bottom w:w="1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721" w:type="dxa"/>
            <w:noWrap w:val="0"/>
            <w:tcMar>
              <w:top w:w="17" w:type="dxa"/>
              <w:left w:w="108" w:type="dxa"/>
              <w:bottom w:w="1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0.46</w:t>
            </w:r>
          </w:p>
        </w:tc>
        <w:tc>
          <w:tcPr>
            <w:tcW w:w="1064" w:type="dxa"/>
            <w:noWrap w:val="0"/>
            <w:tcMar>
              <w:top w:w="17" w:type="dxa"/>
              <w:left w:w="108" w:type="dxa"/>
              <w:bottom w:w="1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51" w:type="dxa"/>
            <w:vMerge w:val="continue"/>
            <w:noWrap w:val="0"/>
            <w:vAlign w:val="center"/>
          </w:tcPr>
          <w:p>
            <w:pPr>
              <w:pStyle w:val="7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auto"/>
                <w:kern w:val="21"/>
                <w:sz w:val="21"/>
                <w:szCs w:val="21"/>
                <w:highlight w:val="none"/>
              </w:rPr>
            </w:pPr>
          </w:p>
        </w:tc>
        <w:tc>
          <w:tcPr>
            <w:tcW w:w="1554" w:type="dxa"/>
            <w:noWrap w:val="0"/>
            <w:tcMar>
              <w:top w:w="17" w:type="dxa"/>
              <w:left w:w="108" w:type="dxa"/>
              <w:bottom w:w="1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生活垃圾</w:t>
            </w:r>
          </w:p>
        </w:tc>
        <w:tc>
          <w:tcPr>
            <w:tcW w:w="1701" w:type="dxa"/>
            <w:noWrap w:val="0"/>
            <w:tcMar>
              <w:top w:w="17" w:type="dxa"/>
              <w:left w:w="108" w:type="dxa"/>
              <w:bottom w:w="1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276" w:type="dxa"/>
            <w:noWrap w:val="0"/>
            <w:tcMar>
              <w:top w:w="17" w:type="dxa"/>
              <w:left w:w="108" w:type="dxa"/>
              <w:bottom w:w="1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701" w:type="dxa"/>
            <w:noWrap w:val="0"/>
            <w:tcMar>
              <w:top w:w="17" w:type="dxa"/>
              <w:left w:w="108" w:type="dxa"/>
              <w:bottom w:w="1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559" w:type="dxa"/>
            <w:noWrap w:val="0"/>
            <w:tcMar>
              <w:top w:w="17" w:type="dxa"/>
              <w:left w:w="108" w:type="dxa"/>
              <w:bottom w:w="17" w:type="dxa"/>
              <w:right w:w="108" w:type="dxa"/>
            </w:tcMar>
            <w:vAlign w:val="center"/>
          </w:tcPr>
          <w:p>
            <w:pPr>
              <w:widowControl w:val="0"/>
              <w:adjustRightInd w:val="0"/>
              <w:snapToGrid w:val="0"/>
              <w:spacing w:line="240" w:lineRule="auto"/>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13.2</w:t>
            </w:r>
          </w:p>
        </w:tc>
        <w:tc>
          <w:tcPr>
            <w:tcW w:w="1761" w:type="dxa"/>
            <w:noWrap w:val="0"/>
            <w:tcMar>
              <w:top w:w="17" w:type="dxa"/>
              <w:left w:w="108" w:type="dxa"/>
              <w:bottom w:w="1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721" w:type="dxa"/>
            <w:noWrap w:val="0"/>
            <w:tcMar>
              <w:top w:w="17" w:type="dxa"/>
              <w:left w:w="108" w:type="dxa"/>
              <w:bottom w:w="17" w:type="dxa"/>
              <w:right w:w="108" w:type="dxa"/>
            </w:tcMar>
            <w:vAlign w:val="center"/>
          </w:tcPr>
          <w:p>
            <w:pPr>
              <w:widowControl w:val="0"/>
              <w:adjustRightInd w:val="0"/>
              <w:snapToGrid w:val="0"/>
              <w:spacing w:line="240" w:lineRule="auto"/>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13.2</w:t>
            </w:r>
          </w:p>
        </w:tc>
        <w:tc>
          <w:tcPr>
            <w:tcW w:w="1064" w:type="dxa"/>
            <w:noWrap w:val="0"/>
            <w:tcMar>
              <w:top w:w="17" w:type="dxa"/>
              <w:left w:w="108" w:type="dxa"/>
              <w:bottom w:w="17" w:type="dxa"/>
              <w:right w:w="108" w:type="dxa"/>
            </w:tcMar>
            <w:vAlign w:val="center"/>
          </w:tcPr>
          <w:p>
            <w:pPr>
              <w:widowControl w:val="0"/>
              <w:adjustRightInd w:val="0"/>
              <w:snapToGrid w:val="0"/>
              <w:spacing w:line="240" w:lineRule="auto"/>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13.2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51" w:type="dxa"/>
            <w:noWrap w:val="0"/>
            <w:vAlign w:val="center"/>
          </w:tcPr>
          <w:p>
            <w:pPr>
              <w:pStyle w:val="7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rPr>
              <w:t>危险废物</w:t>
            </w:r>
            <w:r>
              <w:rPr>
                <w:rFonts w:hint="default" w:ascii="Times New Roman" w:hAnsi="Times New Roman" w:eastAsia="宋体" w:cs="Times New Roman"/>
                <w:snapToGrid w:val="0"/>
                <w:color w:val="auto"/>
                <w:kern w:val="21"/>
                <w:sz w:val="21"/>
                <w:szCs w:val="21"/>
                <w:highlight w:val="none"/>
                <w:lang w:eastAsia="zh-CN"/>
              </w:rPr>
              <w:t>（</w:t>
            </w:r>
            <w:r>
              <w:rPr>
                <w:rFonts w:hint="default" w:ascii="Times New Roman" w:hAnsi="Times New Roman" w:eastAsia="宋体" w:cs="Times New Roman"/>
                <w:snapToGrid w:val="0"/>
                <w:color w:val="auto"/>
                <w:kern w:val="21"/>
                <w:sz w:val="21"/>
                <w:szCs w:val="21"/>
                <w:highlight w:val="none"/>
                <w:lang w:val="en-US" w:eastAsia="zh-CN"/>
              </w:rPr>
              <w:t>t/a)</w:t>
            </w:r>
          </w:p>
        </w:tc>
        <w:tc>
          <w:tcPr>
            <w:tcW w:w="1554" w:type="dxa"/>
            <w:noWrap w:val="0"/>
            <w:tcMar>
              <w:top w:w="17" w:type="dxa"/>
              <w:left w:w="108" w:type="dxa"/>
              <w:bottom w:w="17" w:type="dxa"/>
              <w:right w:w="108" w:type="dxa"/>
            </w:tcMar>
            <w:vAlign w:val="center"/>
          </w:tcPr>
          <w:p>
            <w:pPr>
              <w:pStyle w:val="7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lang w:val="en-US" w:eastAsia="zh-CN"/>
              </w:rPr>
              <w:t>/</w:t>
            </w:r>
          </w:p>
        </w:tc>
        <w:tc>
          <w:tcPr>
            <w:tcW w:w="1701" w:type="dxa"/>
            <w:noWrap w:val="0"/>
            <w:tcMar>
              <w:top w:w="17" w:type="dxa"/>
              <w:left w:w="108" w:type="dxa"/>
              <w:bottom w:w="17" w:type="dxa"/>
              <w:right w:w="108" w:type="dxa"/>
            </w:tcMar>
            <w:vAlign w:val="center"/>
          </w:tcPr>
          <w:p>
            <w:pPr>
              <w:pStyle w:val="7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276" w:type="dxa"/>
            <w:noWrap w:val="0"/>
            <w:tcMar>
              <w:top w:w="17" w:type="dxa"/>
              <w:left w:w="108" w:type="dxa"/>
              <w:bottom w:w="17" w:type="dxa"/>
              <w:right w:w="108" w:type="dxa"/>
            </w:tcMar>
            <w:vAlign w:val="center"/>
          </w:tcPr>
          <w:p>
            <w:pPr>
              <w:pStyle w:val="7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701" w:type="dxa"/>
            <w:noWrap w:val="0"/>
            <w:tcMar>
              <w:top w:w="17" w:type="dxa"/>
              <w:left w:w="108" w:type="dxa"/>
              <w:bottom w:w="17" w:type="dxa"/>
              <w:right w:w="108" w:type="dxa"/>
            </w:tcMar>
            <w:vAlign w:val="center"/>
          </w:tcPr>
          <w:p>
            <w:pPr>
              <w:pStyle w:val="7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lang w:val="en-US" w:eastAsia="zh-CN"/>
              </w:rPr>
              <w:t>/</w:t>
            </w:r>
          </w:p>
        </w:tc>
        <w:tc>
          <w:tcPr>
            <w:tcW w:w="1559" w:type="dxa"/>
            <w:noWrap w:val="0"/>
            <w:tcMar>
              <w:top w:w="17" w:type="dxa"/>
              <w:left w:w="108" w:type="dxa"/>
              <w:bottom w:w="17" w:type="dxa"/>
              <w:right w:w="108" w:type="dxa"/>
            </w:tcMar>
            <w:vAlign w:val="center"/>
          </w:tcPr>
          <w:p>
            <w:pPr>
              <w:pStyle w:val="7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761" w:type="dxa"/>
            <w:noWrap w:val="0"/>
            <w:tcMar>
              <w:top w:w="17" w:type="dxa"/>
              <w:left w:w="108" w:type="dxa"/>
              <w:bottom w:w="17" w:type="dxa"/>
              <w:right w:w="108" w:type="dxa"/>
            </w:tcMar>
            <w:vAlign w:val="center"/>
          </w:tcPr>
          <w:p>
            <w:pPr>
              <w:pStyle w:val="7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721" w:type="dxa"/>
            <w:noWrap w:val="0"/>
            <w:tcMar>
              <w:top w:w="17" w:type="dxa"/>
              <w:left w:w="108" w:type="dxa"/>
              <w:bottom w:w="17" w:type="dxa"/>
              <w:right w:w="108" w:type="dxa"/>
            </w:tcMar>
            <w:vAlign w:val="center"/>
          </w:tcPr>
          <w:p>
            <w:pPr>
              <w:pStyle w:val="7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064" w:type="dxa"/>
            <w:noWrap w:val="0"/>
            <w:tcMar>
              <w:top w:w="17" w:type="dxa"/>
              <w:left w:w="108" w:type="dxa"/>
              <w:bottom w:w="17" w:type="dxa"/>
              <w:right w:w="108" w:type="dxa"/>
            </w:tcMar>
            <w:vAlign w:val="center"/>
          </w:tcPr>
          <w:p>
            <w:pPr>
              <w:pStyle w:val="7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r>
    </w:tbl>
    <w:p>
      <w:pPr>
        <w:adjustRightInd w:val="0"/>
        <w:snapToGrid w:val="0"/>
        <w:spacing w:beforeLines="80" w:afterLines="10" w:line="259" w:lineRule="auto"/>
        <w:ind w:firstLine="420" w:firstLineChars="200"/>
        <w:jc w:val="left"/>
        <w:rPr>
          <w:rFonts w:hint="default" w:ascii="Times New Roman" w:hAnsi="Times New Roman" w:eastAsia="宋体" w:cs="Times New Roman"/>
          <w:snapToGrid w:val="0"/>
          <w:color w:val="auto"/>
          <w:spacing w:val="-6"/>
          <w:kern w:val="21"/>
          <w:szCs w:val="21"/>
          <w:highlight w:val="none"/>
        </w:rPr>
      </w:pPr>
      <w:r>
        <w:rPr>
          <w:rFonts w:hint="default" w:ascii="Times New Roman" w:hAnsi="Times New Roman" w:eastAsia="宋体" w:cs="Times New Roman"/>
          <w:snapToGrid w:val="0"/>
          <w:color w:val="auto"/>
          <w:kern w:val="21"/>
          <w:szCs w:val="21"/>
          <w:highlight w:val="none"/>
        </w:rPr>
        <w:t>注：</w:t>
      </w:r>
      <w:r>
        <w:rPr>
          <w:rFonts w:hint="default" w:ascii="Times New Roman" w:hAnsi="Times New Roman" w:eastAsia="宋体" w:cs="Times New Roman"/>
          <w:snapToGrid w:val="0"/>
          <w:color w:val="auto"/>
          <w:spacing w:val="-16"/>
          <w:kern w:val="21"/>
          <w:szCs w:val="21"/>
          <w:highlight w:val="none"/>
        </w:rPr>
        <w:fldChar w:fldCharType="begin"/>
      </w:r>
      <w:r>
        <w:rPr>
          <w:rFonts w:hint="default" w:ascii="Times New Roman" w:hAnsi="Times New Roman" w:eastAsia="宋体" w:cs="Times New Roman"/>
          <w:snapToGrid w:val="0"/>
          <w:color w:val="auto"/>
          <w:spacing w:val="-16"/>
          <w:kern w:val="21"/>
          <w:szCs w:val="21"/>
          <w:highlight w:val="none"/>
        </w:rPr>
        <w:instrText xml:space="preserve"> = 6 \* GB3 \* MERGEFORMAT </w:instrText>
      </w:r>
      <w:r>
        <w:rPr>
          <w:rFonts w:hint="default" w:ascii="Times New Roman" w:hAnsi="Times New Roman" w:eastAsia="宋体" w:cs="Times New Roman"/>
          <w:snapToGrid w:val="0"/>
          <w:color w:val="auto"/>
          <w:spacing w:val="-16"/>
          <w:kern w:val="21"/>
          <w:szCs w:val="21"/>
          <w:highlight w:val="none"/>
        </w:rPr>
        <w:fldChar w:fldCharType="separate"/>
      </w:r>
      <w:r>
        <w:rPr>
          <w:rFonts w:hint="default" w:ascii="Times New Roman" w:hAnsi="Times New Roman" w:eastAsia="宋体" w:cs="Times New Roman"/>
          <w:color w:val="auto"/>
          <w:kern w:val="0"/>
          <w:szCs w:val="21"/>
          <w:highlight w:val="none"/>
        </w:rPr>
        <w:t>⑥</w:t>
      </w:r>
      <w:r>
        <w:rPr>
          <w:rFonts w:hint="default" w:ascii="Times New Roman" w:hAnsi="Times New Roman" w:eastAsia="宋体" w:cs="Times New Roman"/>
          <w:snapToGrid w:val="0"/>
          <w:color w:val="auto"/>
          <w:spacing w:val="-16"/>
          <w:kern w:val="21"/>
          <w:szCs w:val="21"/>
          <w:highlight w:val="none"/>
        </w:rPr>
        <w:fldChar w:fldCharType="end"/>
      </w:r>
      <w:r>
        <w:rPr>
          <w:rFonts w:hint="default" w:ascii="Times New Roman" w:hAnsi="Times New Roman" w:eastAsia="宋体" w:cs="Times New Roman"/>
          <w:snapToGrid w:val="0"/>
          <w:color w:val="auto"/>
          <w:spacing w:val="-1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1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kern w:val="0"/>
          <w:szCs w:val="21"/>
          <w:highlight w:val="none"/>
        </w:rPr>
        <w:t>①</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3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kern w:val="0"/>
          <w:szCs w:val="21"/>
          <w:highlight w:val="none"/>
        </w:rPr>
        <w:t>③</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4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kern w:val="0"/>
          <w:szCs w:val="21"/>
          <w:highlight w:val="none"/>
        </w:rPr>
        <w:t>④</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16"/>
          <w:kern w:val="21"/>
          <w:szCs w:val="21"/>
          <w:highlight w:val="none"/>
        </w:rPr>
        <w:fldChar w:fldCharType="begin"/>
      </w:r>
      <w:r>
        <w:rPr>
          <w:rFonts w:hint="default" w:ascii="Times New Roman" w:hAnsi="Times New Roman" w:eastAsia="宋体" w:cs="Times New Roman"/>
          <w:snapToGrid w:val="0"/>
          <w:color w:val="auto"/>
          <w:spacing w:val="-16"/>
          <w:kern w:val="21"/>
          <w:szCs w:val="21"/>
          <w:highlight w:val="none"/>
        </w:rPr>
        <w:instrText xml:space="preserve"> = 5 \* GB3 \* MERGEFORMAT </w:instrText>
      </w:r>
      <w:r>
        <w:rPr>
          <w:rFonts w:hint="default" w:ascii="Times New Roman" w:hAnsi="Times New Roman" w:eastAsia="宋体" w:cs="Times New Roman"/>
          <w:snapToGrid w:val="0"/>
          <w:color w:val="auto"/>
          <w:spacing w:val="-16"/>
          <w:kern w:val="21"/>
          <w:szCs w:val="21"/>
          <w:highlight w:val="none"/>
        </w:rPr>
        <w:fldChar w:fldCharType="separate"/>
      </w:r>
      <w:r>
        <w:rPr>
          <w:rFonts w:hint="default" w:ascii="Times New Roman" w:hAnsi="Times New Roman" w:eastAsia="宋体" w:cs="Times New Roman"/>
          <w:color w:val="auto"/>
          <w:kern w:val="0"/>
          <w:szCs w:val="21"/>
          <w:highlight w:val="none"/>
        </w:rPr>
        <w:t>⑤</w:t>
      </w:r>
      <w:r>
        <w:rPr>
          <w:rFonts w:hint="default" w:ascii="Times New Roman" w:hAnsi="Times New Roman" w:eastAsia="宋体" w:cs="Times New Roman"/>
          <w:snapToGrid w:val="0"/>
          <w:color w:val="auto"/>
          <w:spacing w:val="-16"/>
          <w:kern w:val="21"/>
          <w:szCs w:val="21"/>
          <w:highlight w:val="none"/>
        </w:rPr>
        <w:fldChar w:fldCharType="end"/>
      </w:r>
      <w:r>
        <w:rPr>
          <w:rFonts w:hint="default" w:ascii="Times New Roman" w:hAnsi="Times New Roman" w:eastAsia="宋体" w:cs="Times New Roman"/>
          <w:snapToGrid w:val="0"/>
          <w:color w:val="auto"/>
          <w:spacing w:val="-1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7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kern w:val="0"/>
          <w:szCs w:val="21"/>
          <w:highlight w:val="none"/>
        </w:rPr>
        <w:t>⑦</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16"/>
          <w:kern w:val="21"/>
          <w:szCs w:val="21"/>
          <w:highlight w:val="none"/>
        </w:rPr>
        <w:fldChar w:fldCharType="begin"/>
      </w:r>
      <w:r>
        <w:rPr>
          <w:rFonts w:hint="default" w:ascii="Times New Roman" w:hAnsi="Times New Roman" w:eastAsia="宋体" w:cs="Times New Roman"/>
          <w:snapToGrid w:val="0"/>
          <w:color w:val="auto"/>
          <w:spacing w:val="-16"/>
          <w:kern w:val="21"/>
          <w:szCs w:val="21"/>
          <w:highlight w:val="none"/>
        </w:rPr>
        <w:instrText xml:space="preserve"> = 6 \* GB3 \* MERGEFORMAT </w:instrText>
      </w:r>
      <w:r>
        <w:rPr>
          <w:rFonts w:hint="default" w:ascii="Times New Roman" w:hAnsi="Times New Roman" w:eastAsia="宋体" w:cs="Times New Roman"/>
          <w:snapToGrid w:val="0"/>
          <w:color w:val="auto"/>
          <w:spacing w:val="-16"/>
          <w:kern w:val="21"/>
          <w:szCs w:val="21"/>
          <w:highlight w:val="none"/>
        </w:rPr>
        <w:fldChar w:fldCharType="separate"/>
      </w:r>
      <w:r>
        <w:rPr>
          <w:rFonts w:hint="default" w:ascii="Times New Roman" w:hAnsi="Times New Roman" w:eastAsia="宋体" w:cs="Times New Roman"/>
          <w:color w:val="auto"/>
          <w:kern w:val="0"/>
          <w:szCs w:val="21"/>
          <w:highlight w:val="none"/>
        </w:rPr>
        <w:t>⑥</w:t>
      </w:r>
      <w:r>
        <w:rPr>
          <w:rFonts w:hint="default" w:ascii="Times New Roman" w:hAnsi="Times New Roman" w:eastAsia="宋体" w:cs="Times New Roman"/>
          <w:snapToGrid w:val="0"/>
          <w:color w:val="auto"/>
          <w:spacing w:val="-16"/>
          <w:kern w:val="21"/>
          <w:szCs w:val="21"/>
          <w:highlight w:val="none"/>
        </w:rPr>
        <w:fldChar w:fldCharType="end"/>
      </w:r>
      <w:r>
        <w:rPr>
          <w:rFonts w:hint="default" w:ascii="Times New Roman" w:hAnsi="Times New Roman" w:eastAsia="宋体" w:cs="Times New Roman"/>
          <w:snapToGrid w:val="0"/>
          <w:color w:val="auto"/>
          <w:spacing w:val="-1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1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kern w:val="0"/>
          <w:szCs w:val="21"/>
          <w:highlight w:val="none"/>
        </w:rPr>
        <w:t>①</w:t>
      </w:r>
      <w:r>
        <w:rPr>
          <w:rFonts w:hint="default" w:ascii="Times New Roman" w:hAnsi="Times New Roman" w:eastAsia="宋体" w:cs="Times New Roman"/>
          <w:snapToGrid w:val="0"/>
          <w:color w:val="auto"/>
          <w:spacing w:val="-6"/>
          <w:kern w:val="21"/>
          <w:szCs w:val="21"/>
          <w:highlight w:val="none"/>
        </w:rPr>
        <w:fldChar w:fldCharType="end"/>
      </w: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Baskerville Old Face">
    <w:altName w:val="Segoe Print"/>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page" w:x="5542" w:y="-41"/>
      <w:rPr>
        <w:rStyle w:val="35"/>
        <w:rFonts w:ascii="宋体" w:hAnsi="宋体"/>
        <w:sz w:val="28"/>
        <w:szCs w:val="28"/>
      </w:rPr>
    </w:pPr>
    <w:r>
      <w:rPr>
        <w:rStyle w:val="35"/>
        <w:rFonts w:hint="eastAsia" w:ascii="宋体" w:hAnsi="宋体"/>
        <w:sz w:val="28"/>
        <w:szCs w:val="28"/>
      </w:rPr>
      <w:t>—</w:t>
    </w:r>
    <w:r>
      <w:rPr>
        <w:rStyle w:val="35"/>
        <w:rFonts w:hint="eastAsia" w:ascii="宋体" w:hAnsi="宋体"/>
        <w:sz w:val="20"/>
      </w:rPr>
      <w:t xml:space="preserve">  </w:t>
    </w:r>
    <w:r>
      <w:rPr>
        <w:rStyle w:val="35"/>
        <w:sz w:val="21"/>
        <w:szCs w:val="21"/>
      </w:rPr>
      <w:fldChar w:fldCharType="begin"/>
    </w:r>
    <w:r>
      <w:rPr>
        <w:rStyle w:val="35"/>
        <w:sz w:val="21"/>
        <w:szCs w:val="21"/>
      </w:rPr>
      <w:instrText xml:space="preserve">PAGE  </w:instrText>
    </w:r>
    <w:r>
      <w:rPr>
        <w:rStyle w:val="35"/>
        <w:sz w:val="21"/>
        <w:szCs w:val="21"/>
      </w:rPr>
      <w:fldChar w:fldCharType="separate"/>
    </w:r>
    <w:r>
      <w:rPr>
        <w:rStyle w:val="35"/>
        <w:sz w:val="21"/>
        <w:szCs w:val="21"/>
      </w:rPr>
      <w:t>46</w:t>
    </w:r>
    <w:r>
      <w:rPr>
        <w:rStyle w:val="35"/>
        <w:sz w:val="21"/>
        <w:szCs w:val="21"/>
      </w:rPr>
      <w:fldChar w:fldCharType="end"/>
    </w:r>
    <w:r>
      <w:rPr>
        <w:rStyle w:val="35"/>
        <w:rFonts w:hint="eastAsia" w:ascii="宋体" w:hAnsi="宋体"/>
        <w:sz w:val="20"/>
      </w:rPr>
      <w:t xml:space="preserve">  </w:t>
    </w:r>
    <w:r>
      <w:rPr>
        <w:rStyle w:val="35"/>
        <w:rFonts w:hint="eastAsia" w:ascii="宋体" w:hAnsi="宋体"/>
        <w:sz w:val="28"/>
        <w:szCs w:val="28"/>
      </w:rPr>
      <w:t>—</w:t>
    </w:r>
  </w:p>
  <w:p>
    <w:pPr>
      <w:pStyle w:val="1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93F3A8"/>
    <w:multiLevelType w:val="singleLevel"/>
    <w:tmpl w:val="B993F3A8"/>
    <w:lvl w:ilvl="0" w:tentative="0">
      <w:start w:val="1"/>
      <w:numFmt w:val="bullet"/>
      <w:pStyle w:val="16"/>
      <w:lvlText w:val=""/>
      <w:lvlJc w:val="left"/>
      <w:pPr>
        <w:tabs>
          <w:tab w:val="left" w:pos="2040"/>
        </w:tabs>
        <w:ind w:left="2040" w:hanging="360"/>
      </w:pPr>
      <w:rPr>
        <w:rFonts w:hint="default" w:ascii="Wingdings" w:hAnsi="Wingdings"/>
      </w:rPr>
    </w:lvl>
  </w:abstractNum>
  <w:abstractNum w:abstractNumId="1">
    <w:nsid w:val="E819D4A5"/>
    <w:multiLevelType w:val="singleLevel"/>
    <w:tmpl w:val="E819D4A5"/>
    <w:lvl w:ilvl="0" w:tentative="0">
      <w:start w:val="1"/>
      <w:numFmt w:val="decimal"/>
      <w:suff w:val="nothing"/>
      <w:lvlText w:val="%1、"/>
      <w:lvlJc w:val="left"/>
    </w:lvl>
  </w:abstractNum>
  <w:abstractNum w:abstractNumId="2">
    <w:nsid w:val="0065EC68"/>
    <w:multiLevelType w:val="singleLevel"/>
    <w:tmpl w:val="0065EC68"/>
    <w:lvl w:ilvl="0" w:tentative="0">
      <w:start w:val="1"/>
      <w:numFmt w:val="decimal"/>
      <w:suff w:val="nothing"/>
      <w:lvlText w:val="%1、"/>
      <w:lvlJc w:val="left"/>
    </w:lvl>
  </w:abstractNum>
  <w:abstractNum w:abstractNumId="3">
    <w:nsid w:val="2FC1649E"/>
    <w:multiLevelType w:val="singleLevel"/>
    <w:tmpl w:val="2FC1649E"/>
    <w:lvl w:ilvl="0" w:tentative="0">
      <w:start w:val="1"/>
      <w:numFmt w:val="decimal"/>
      <w:pStyle w:val="15"/>
      <w:lvlText w:val="%1."/>
      <w:lvlJc w:val="left"/>
      <w:pPr>
        <w:tabs>
          <w:tab w:val="left" w:pos="2040"/>
        </w:tabs>
        <w:ind w:left="2040" w:hanging="360"/>
      </w:pPr>
    </w:lvl>
  </w:abstractNum>
  <w:abstractNum w:abstractNumId="4">
    <w:nsid w:val="3BB378F3"/>
    <w:multiLevelType w:val="singleLevel"/>
    <w:tmpl w:val="3BB378F3"/>
    <w:lvl w:ilvl="0" w:tentative="0">
      <w:start w:val="1"/>
      <w:numFmt w:val="bullet"/>
      <w:pStyle w:val="45"/>
      <w:lvlText w:val=""/>
      <w:lvlJc w:val="left"/>
      <w:pPr>
        <w:widowControl/>
        <w:tabs>
          <w:tab w:val="left" w:pos="2040"/>
        </w:tabs>
        <w:ind w:left="2040" w:hanging="360"/>
        <w:textAlignment w:val="baseline"/>
      </w:pPr>
      <w:rPr>
        <w:rFonts w:ascii="Wingdings" w:hAnsi="Wingdings"/>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GM1YjlhMDA0Mzk4ZWY0MmFiOTIxZjJjMDYyZjgifQ=="/>
  </w:docVars>
  <w:rsids>
    <w:rsidRoot w:val="00172A27"/>
    <w:rsid w:val="00000C22"/>
    <w:rsid w:val="000025E6"/>
    <w:rsid w:val="00002CA0"/>
    <w:rsid w:val="00006FC0"/>
    <w:rsid w:val="00012BC5"/>
    <w:rsid w:val="0002248B"/>
    <w:rsid w:val="00025C07"/>
    <w:rsid w:val="000302D3"/>
    <w:rsid w:val="000378FD"/>
    <w:rsid w:val="0004138E"/>
    <w:rsid w:val="00045628"/>
    <w:rsid w:val="000536AE"/>
    <w:rsid w:val="0005719E"/>
    <w:rsid w:val="00057C04"/>
    <w:rsid w:val="00061178"/>
    <w:rsid w:val="00061A59"/>
    <w:rsid w:val="000676DA"/>
    <w:rsid w:val="0007113B"/>
    <w:rsid w:val="000726FA"/>
    <w:rsid w:val="000812A6"/>
    <w:rsid w:val="0008411B"/>
    <w:rsid w:val="000955C0"/>
    <w:rsid w:val="00095E2E"/>
    <w:rsid w:val="000960EB"/>
    <w:rsid w:val="00097652"/>
    <w:rsid w:val="000A1D10"/>
    <w:rsid w:val="000A2F24"/>
    <w:rsid w:val="000A63EE"/>
    <w:rsid w:val="000A7A85"/>
    <w:rsid w:val="000C0621"/>
    <w:rsid w:val="000C1510"/>
    <w:rsid w:val="000C47DE"/>
    <w:rsid w:val="000C6227"/>
    <w:rsid w:val="000D0F73"/>
    <w:rsid w:val="000D72A0"/>
    <w:rsid w:val="000E1173"/>
    <w:rsid w:val="000E1227"/>
    <w:rsid w:val="000E1D9B"/>
    <w:rsid w:val="000E4326"/>
    <w:rsid w:val="000E645A"/>
    <w:rsid w:val="000E75C0"/>
    <w:rsid w:val="000F0197"/>
    <w:rsid w:val="000F232D"/>
    <w:rsid w:val="000F3B6F"/>
    <w:rsid w:val="000F524D"/>
    <w:rsid w:val="000F68CE"/>
    <w:rsid w:val="00105EB9"/>
    <w:rsid w:val="001068E0"/>
    <w:rsid w:val="00110790"/>
    <w:rsid w:val="001235AF"/>
    <w:rsid w:val="00133DB6"/>
    <w:rsid w:val="00135510"/>
    <w:rsid w:val="00136CEA"/>
    <w:rsid w:val="001428D1"/>
    <w:rsid w:val="00145B81"/>
    <w:rsid w:val="00146D10"/>
    <w:rsid w:val="001541C2"/>
    <w:rsid w:val="001619D4"/>
    <w:rsid w:val="00161FE2"/>
    <w:rsid w:val="00165D91"/>
    <w:rsid w:val="001661A3"/>
    <w:rsid w:val="00170782"/>
    <w:rsid w:val="001741BC"/>
    <w:rsid w:val="00194274"/>
    <w:rsid w:val="001A1C56"/>
    <w:rsid w:val="001A3130"/>
    <w:rsid w:val="001A414A"/>
    <w:rsid w:val="001A6328"/>
    <w:rsid w:val="001B5E13"/>
    <w:rsid w:val="001B7D07"/>
    <w:rsid w:val="001C402D"/>
    <w:rsid w:val="001D0AF1"/>
    <w:rsid w:val="001D2BEB"/>
    <w:rsid w:val="001E41D6"/>
    <w:rsid w:val="001E4C25"/>
    <w:rsid w:val="001E51A7"/>
    <w:rsid w:val="001E717F"/>
    <w:rsid w:val="001E738E"/>
    <w:rsid w:val="001F2B07"/>
    <w:rsid w:val="00201244"/>
    <w:rsid w:val="00201751"/>
    <w:rsid w:val="00206270"/>
    <w:rsid w:val="002070B3"/>
    <w:rsid w:val="002139B9"/>
    <w:rsid w:val="00216B1C"/>
    <w:rsid w:val="002206B2"/>
    <w:rsid w:val="002206CF"/>
    <w:rsid w:val="00220748"/>
    <w:rsid w:val="002230DC"/>
    <w:rsid w:val="00227CA2"/>
    <w:rsid w:val="0023530D"/>
    <w:rsid w:val="002354AC"/>
    <w:rsid w:val="00236AF6"/>
    <w:rsid w:val="00236CF0"/>
    <w:rsid w:val="00236FE6"/>
    <w:rsid w:val="00240B0C"/>
    <w:rsid w:val="002416CA"/>
    <w:rsid w:val="00242D93"/>
    <w:rsid w:val="002434AA"/>
    <w:rsid w:val="002449D8"/>
    <w:rsid w:val="00250C2C"/>
    <w:rsid w:val="00253682"/>
    <w:rsid w:val="0026130D"/>
    <w:rsid w:val="0028038D"/>
    <w:rsid w:val="00291E04"/>
    <w:rsid w:val="00297684"/>
    <w:rsid w:val="002A2097"/>
    <w:rsid w:val="002B2753"/>
    <w:rsid w:val="002B5CA8"/>
    <w:rsid w:val="002B6D39"/>
    <w:rsid w:val="002C4B8C"/>
    <w:rsid w:val="002C65F2"/>
    <w:rsid w:val="002D7370"/>
    <w:rsid w:val="002E3CF1"/>
    <w:rsid w:val="002E654A"/>
    <w:rsid w:val="002F1139"/>
    <w:rsid w:val="002F1A68"/>
    <w:rsid w:val="002F2F77"/>
    <w:rsid w:val="002F460E"/>
    <w:rsid w:val="002F6F2F"/>
    <w:rsid w:val="00305EF6"/>
    <w:rsid w:val="00307CDD"/>
    <w:rsid w:val="00312423"/>
    <w:rsid w:val="00314B34"/>
    <w:rsid w:val="00315338"/>
    <w:rsid w:val="003236E2"/>
    <w:rsid w:val="00326A86"/>
    <w:rsid w:val="003300FB"/>
    <w:rsid w:val="00333AD7"/>
    <w:rsid w:val="00334760"/>
    <w:rsid w:val="00342167"/>
    <w:rsid w:val="00343C69"/>
    <w:rsid w:val="0034744D"/>
    <w:rsid w:val="00353C6F"/>
    <w:rsid w:val="00353DEC"/>
    <w:rsid w:val="00357BCE"/>
    <w:rsid w:val="00360320"/>
    <w:rsid w:val="00361963"/>
    <w:rsid w:val="003645F7"/>
    <w:rsid w:val="0037539B"/>
    <w:rsid w:val="0038153E"/>
    <w:rsid w:val="003816FF"/>
    <w:rsid w:val="0038531F"/>
    <w:rsid w:val="0039136D"/>
    <w:rsid w:val="003917C9"/>
    <w:rsid w:val="003A16D7"/>
    <w:rsid w:val="003A2B49"/>
    <w:rsid w:val="003A4EDF"/>
    <w:rsid w:val="003A62CA"/>
    <w:rsid w:val="003A6309"/>
    <w:rsid w:val="003B16E8"/>
    <w:rsid w:val="003B1735"/>
    <w:rsid w:val="003B1BA0"/>
    <w:rsid w:val="003B6118"/>
    <w:rsid w:val="003C27C2"/>
    <w:rsid w:val="003C7D15"/>
    <w:rsid w:val="003D504E"/>
    <w:rsid w:val="003E352B"/>
    <w:rsid w:val="003E699D"/>
    <w:rsid w:val="003E73A9"/>
    <w:rsid w:val="003F16B4"/>
    <w:rsid w:val="003F1D0C"/>
    <w:rsid w:val="003F4F85"/>
    <w:rsid w:val="00402718"/>
    <w:rsid w:val="004048F6"/>
    <w:rsid w:val="0040582C"/>
    <w:rsid w:val="00405F41"/>
    <w:rsid w:val="00410810"/>
    <w:rsid w:val="004201B4"/>
    <w:rsid w:val="00422135"/>
    <w:rsid w:val="00431275"/>
    <w:rsid w:val="0043615E"/>
    <w:rsid w:val="00437B0A"/>
    <w:rsid w:val="00446531"/>
    <w:rsid w:val="00447A88"/>
    <w:rsid w:val="00447BCA"/>
    <w:rsid w:val="0045036F"/>
    <w:rsid w:val="00456294"/>
    <w:rsid w:val="00457649"/>
    <w:rsid w:val="004617A0"/>
    <w:rsid w:val="00466848"/>
    <w:rsid w:val="00473D5A"/>
    <w:rsid w:val="0048322F"/>
    <w:rsid w:val="00485E3B"/>
    <w:rsid w:val="00490610"/>
    <w:rsid w:val="00490718"/>
    <w:rsid w:val="004970AB"/>
    <w:rsid w:val="004A7030"/>
    <w:rsid w:val="004C5CD7"/>
    <w:rsid w:val="004D0229"/>
    <w:rsid w:val="004D04FB"/>
    <w:rsid w:val="004E03EE"/>
    <w:rsid w:val="004E1CAE"/>
    <w:rsid w:val="004F1709"/>
    <w:rsid w:val="004F5BAA"/>
    <w:rsid w:val="004F5D39"/>
    <w:rsid w:val="004F6B7B"/>
    <w:rsid w:val="00501235"/>
    <w:rsid w:val="00505C0F"/>
    <w:rsid w:val="005118C0"/>
    <w:rsid w:val="00511F0A"/>
    <w:rsid w:val="0052237E"/>
    <w:rsid w:val="005228A1"/>
    <w:rsid w:val="0052501E"/>
    <w:rsid w:val="0053283D"/>
    <w:rsid w:val="00532A4B"/>
    <w:rsid w:val="00533417"/>
    <w:rsid w:val="0053534B"/>
    <w:rsid w:val="00543D5A"/>
    <w:rsid w:val="00545E49"/>
    <w:rsid w:val="0055040C"/>
    <w:rsid w:val="00550F38"/>
    <w:rsid w:val="005522A1"/>
    <w:rsid w:val="005525F7"/>
    <w:rsid w:val="005569A0"/>
    <w:rsid w:val="00560E83"/>
    <w:rsid w:val="00562871"/>
    <w:rsid w:val="005701B2"/>
    <w:rsid w:val="00572161"/>
    <w:rsid w:val="00575CFD"/>
    <w:rsid w:val="005818B2"/>
    <w:rsid w:val="00590F9B"/>
    <w:rsid w:val="005A0BF8"/>
    <w:rsid w:val="005A6572"/>
    <w:rsid w:val="005A70C4"/>
    <w:rsid w:val="005B3DA8"/>
    <w:rsid w:val="005B4FC4"/>
    <w:rsid w:val="005C5F90"/>
    <w:rsid w:val="005D44EA"/>
    <w:rsid w:val="005E7A8F"/>
    <w:rsid w:val="005F1B1D"/>
    <w:rsid w:val="005F2039"/>
    <w:rsid w:val="005F23CA"/>
    <w:rsid w:val="005F2812"/>
    <w:rsid w:val="005F3993"/>
    <w:rsid w:val="005F3C5E"/>
    <w:rsid w:val="005F3E84"/>
    <w:rsid w:val="006046C5"/>
    <w:rsid w:val="00606B2F"/>
    <w:rsid w:val="0060777B"/>
    <w:rsid w:val="00613090"/>
    <w:rsid w:val="00614491"/>
    <w:rsid w:val="0063261F"/>
    <w:rsid w:val="00637645"/>
    <w:rsid w:val="00640364"/>
    <w:rsid w:val="006406EA"/>
    <w:rsid w:val="00644E9E"/>
    <w:rsid w:val="00644EEB"/>
    <w:rsid w:val="006514E5"/>
    <w:rsid w:val="00656B8A"/>
    <w:rsid w:val="00661E24"/>
    <w:rsid w:val="00663E80"/>
    <w:rsid w:val="006743D3"/>
    <w:rsid w:val="006809BF"/>
    <w:rsid w:val="006908BA"/>
    <w:rsid w:val="006936F8"/>
    <w:rsid w:val="006947ED"/>
    <w:rsid w:val="00696C73"/>
    <w:rsid w:val="00697511"/>
    <w:rsid w:val="006A21A5"/>
    <w:rsid w:val="006A62CB"/>
    <w:rsid w:val="006A6D4D"/>
    <w:rsid w:val="006B1B29"/>
    <w:rsid w:val="006B514E"/>
    <w:rsid w:val="006B52F3"/>
    <w:rsid w:val="006C529D"/>
    <w:rsid w:val="006D61C9"/>
    <w:rsid w:val="006D79FB"/>
    <w:rsid w:val="006E4C57"/>
    <w:rsid w:val="006E7B54"/>
    <w:rsid w:val="006F3175"/>
    <w:rsid w:val="00706E9F"/>
    <w:rsid w:val="00712030"/>
    <w:rsid w:val="00715963"/>
    <w:rsid w:val="00720DE5"/>
    <w:rsid w:val="00724742"/>
    <w:rsid w:val="007336A3"/>
    <w:rsid w:val="00736C7A"/>
    <w:rsid w:val="00741CEF"/>
    <w:rsid w:val="00741F19"/>
    <w:rsid w:val="00742200"/>
    <w:rsid w:val="00743878"/>
    <w:rsid w:val="00753F26"/>
    <w:rsid w:val="007548E6"/>
    <w:rsid w:val="00755BBD"/>
    <w:rsid w:val="0076361A"/>
    <w:rsid w:val="00770A7D"/>
    <w:rsid w:val="007733F3"/>
    <w:rsid w:val="00791502"/>
    <w:rsid w:val="00791986"/>
    <w:rsid w:val="00795C45"/>
    <w:rsid w:val="007976F8"/>
    <w:rsid w:val="007A479B"/>
    <w:rsid w:val="007A58DB"/>
    <w:rsid w:val="007B401C"/>
    <w:rsid w:val="007B5BC4"/>
    <w:rsid w:val="007C7CDB"/>
    <w:rsid w:val="007D16AE"/>
    <w:rsid w:val="007D1EAC"/>
    <w:rsid w:val="007D1FC6"/>
    <w:rsid w:val="007E213F"/>
    <w:rsid w:val="007E4622"/>
    <w:rsid w:val="007E5539"/>
    <w:rsid w:val="007F307E"/>
    <w:rsid w:val="007F45E6"/>
    <w:rsid w:val="007F52D1"/>
    <w:rsid w:val="007F6FCE"/>
    <w:rsid w:val="008007E4"/>
    <w:rsid w:val="008022B4"/>
    <w:rsid w:val="0080467D"/>
    <w:rsid w:val="00824C60"/>
    <w:rsid w:val="008328F6"/>
    <w:rsid w:val="0084064D"/>
    <w:rsid w:val="00841FAA"/>
    <w:rsid w:val="008428AF"/>
    <w:rsid w:val="008466DB"/>
    <w:rsid w:val="008526D4"/>
    <w:rsid w:val="0085721B"/>
    <w:rsid w:val="00862F80"/>
    <w:rsid w:val="00870CBD"/>
    <w:rsid w:val="00870EA8"/>
    <w:rsid w:val="00871A91"/>
    <w:rsid w:val="008722D0"/>
    <w:rsid w:val="00876A14"/>
    <w:rsid w:val="00880F3F"/>
    <w:rsid w:val="008927EC"/>
    <w:rsid w:val="00897038"/>
    <w:rsid w:val="00897B79"/>
    <w:rsid w:val="008A5061"/>
    <w:rsid w:val="008B1FCC"/>
    <w:rsid w:val="008B26D8"/>
    <w:rsid w:val="008B5859"/>
    <w:rsid w:val="008C5874"/>
    <w:rsid w:val="008D0EC5"/>
    <w:rsid w:val="008D1D6B"/>
    <w:rsid w:val="008D473D"/>
    <w:rsid w:val="008D6C7E"/>
    <w:rsid w:val="008E6E68"/>
    <w:rsid w:val="008F1DEE"/>
    <w:rsid w:val="008F2F22"/>
    <w:rsid w:val="00900BA1"/>
    <w:rsid w:val="00904D51"/>
    <w:rsid w:val="00905ABB"/>
    <w:rsid w:val="00913671"/>
    <w:rsid w:val="0091410D"/>
    <w:rsid w:val="00914613"/>
    <w:rsid w:val="00915C41"/>
    <w:rsid w:val="009251A2"/>
    <w:rsid w:val="009341F9"/>
    <w:rsid w:val="00934D05"/>
    <w:rsid w:val="0095043E"/>
    <w:rsid w:val="00952424"/>
    <w:rsid w:val="00954BF0"/>
    <w:rsid w:val="00954E5B"/>
    <w:rsid w:val="00962B01"/>
    <w:rsid w:val="00974F81"/>
    <w:rsid w:val="00975C0B"/>
    <w:rsid w:val="009761EA"/>
    <w:rsid w:val="009762EA"/>
    <w:rsid w:val="00977FC4"/>
    <w:rsid w:val="0098004E"/>
    <w:rsid w:val="00996617"/>
    <w:rsid w:val="009A0B97"/>
    <w:rsid w:val="009A3449"/>
    <w:rsid w:val="009A440A"/>
    <w:rsid w:val="009A5136"/>
    <w:rsid w:val="009A6C46"/>
    <w:rsid w:val="009B2FAD"/>
    <w:rsid w:val="009B6042"/>
    <w:rsid w:val="009B79E8"/>
    <w:rsid w:val="009C21D0"/>
    <w:rsid w:val="009C797D"/>
    <w:rsid w:val="009D76B1"/>
    <w:rsid w:val="009E464F"/>
    <w:rsid w:val="009F0C89"/>
    <w:rsid w:val="009F54D7"/>
    <w:rsid w:val="009F6945"/>
    <w:rsid w:val="00A025F2"/>
    <w:rsid w:val="00A03D9B"/>
    <w:rsid w:val="00A05243"/>
    <w:rsid w:val="00A064CE"/>
    <w:rsid w:val="00A33133"/>
    <w:rsid w:val="00A36BE5"/>
    <w:rsid w:val="00A4238A"/>
    <w:rsid w:val="00A61167"/>
    <w:rsid w:val="00A641FB"/>
    <w:rsid w:val="00A64B23"/>
    <w:rsid w:val="00A70367"/>
    <w:rsid w:val="00A71DD9"/>
    <w:rsid w:val="00A76A38"/>
    <w:rsid w:val="00A81647"/>
    <w:rsid w:val="00A82694"/>
    <w:rsid w:val="00A85FC4"/>
    <w:rsid w:val="00A9557E"/>
    <w:rsid w:val="00A9627A"/>
    <w:rsid w:val="00A96911"/>
    <w:rsid w:val="00AA0E37"/>
    <w:rsid w:val="00AA3F76"/>
    <w:rsid w:val="00AA57E5"/>
    <w:rsid w:val="00AB4B62"/>
    <w:rsid w:val="00AB6355"/>
    <w:rsid w:val="00AB6B81"/>
    <w:rsid w:val="00AC165B"/>
    <w:rsid w:val="00AC3517"/>
    <w:rsid w:val="00AC3855"/>
    <w:rsid w:val="00AE7AD4"/>
    <w:rsid w:val="00B01D26"/>
    <w:rsid w:val="00B0214B"/>
    <w:rsid w:val="00B03ECB"/>
    <w:rsid w:val="00B071E5"/>
    <w:rsid w:val="00B07D26"/>
    <w:rsid w:val="00B10AB2"/>
    <w:rsid w:val="00B10AC5"/>
    <w:rsid w:val="00B125B2"/>
    <w:rsid w:val="00B1354E"/>
    <w:rsid w:val="00B14B47"/>
    <w:rsid w:val="00B15C2F"/>
    <w:rsid w:val="00B24E1B"/>
    <w:rsid w:val="00B25269"/>
    <w:rsid w:val="00B253E2"/>
    <w:rsid w:val="00B34708"/>
    <w:rsid w:val="00B34BB0"/>
    <w:rsid w:val="00B42D11"/>
    <w:rsid w:val="00B44580"/>
    <w:rsid w:val="00B44F09"/>
    <w:rsid w:val="00B47CB5"/>
    <w:rsid w:val="00B519A9"/>
    <w:rsid w:val="00B51C75"/>
    <w:rsid w:val="00B51CAE"/>
    <w:rsid w:val="00B53FC1"/>
    <w:rsid w:val="00B60393"/>
    <w:rsid w:val="00B62FC8"/>
    <w:rsid w:val="00B73495"/>
    <w:rsid w:val="00B74087"/>
    <w:rsid w:val="00B75405"/>
    <w:rsid w:val="00B754CD"/>
    <w:rsid w:val="00B756FC"/>
    <w:rsid w:val="00B77793"/>
    <w:rsid w:val="00B83190"/>
    <w:rsid w:val="00B86758"/>
    <w:rsid w:val="00B87B8C"/>
    <w:rsid w:val="00BA1BFC"/>
    <w:rsid w:val="00BC6AB8"/>
    <w:rsid w:val="00BD0574"/>
    <w:rsid w:val="00BD4B45"/>
    <w:rsid w:val="00BD4C14"/>
    <w:rsid w:val="00BD7550"/>
    <w:rsid w:val="00BE5364"/>
    <w:rsid w:val="00BE6CA6"/>
    <w:rsid w:val="00BE7C70"/>
    <w:rsid w:val="00BF1D26"/>
    <w:rsid w:val="00BF4A67"/>
    <w:rsid w:val="00BF6052"/>
    <w:rsid w:val="00C006F6"/>
    <w:rsid w:val="00C0164F"/>
    <w:rsid w:val="00C157DA"/>
    <w:rsid w:val="00C348A2"/>
    <w:rsid w:val="00C4299C"/>
    <w:rsid w:val="00C51D27"/>
    <w:rsid w:val="00C52EE2"/>
    <w:rsid w:val="00C540F8"/>
    <w:rsid w:val="00C557F2"/>
    <w:rsid w:val="00C65123"/>
    <w:rsid w:val="00C8695E"/>
    <w:rsid w:val="00C87476"/>
    <w:rsid w:val="00C87B65"/>
    <w:rsid w:val="00C91828"/>
    <w:rsid w:val="00C95E2E"/>
    <w:rsid w:val="00C976E2"/>
    <w:rsid w:val="00CA18AE"/>
    <w:rsid w:val="00CA521C"/>
    <w:rsid w:val="00CA6E59"/>
    <w:rsid w:val="00CB1381"/>
    <w:rsid w:val="00CC12CB"/>
    <w:rsid w:val="00CC6803"/>
    <w:rsid w:val="00CC7922"/>
    <w:rsid w:val="00CD0F66"/>
    <w:rsid w:val="00CD4998"/>
    <w:rsid w:val="00CE6F98"/>
    <w:rsid w:val="00CF21BD"/>
    <w:rsid w:val="00CF39E6"/>
    <w:rsid w:val="00CF4793"/>
    <w:rsid w:val="00D24A07"/>
    <w:rsid w:val="00D36DDF"/>
    <w:rsid w:val="00D41A02"/>
    <w:rsid w:val="00D45B0A"/>
    <w:rsid w:val="00D45C98"/>
    <w:rsid w:val="00D541C0"/>
    <w:rsid w:val="00D61DC7"/>
    <w:rsid w:val="00D622CE"/>
    <w:rsid w:val="00D63127"/>
    <w:rsid w:val="00D6574C"/>
    <w:rsid w:val="00D70FBE"/>
    <w:rsid w:val="00D816C8"/>
    <w:rsid w:val="00D917A3"/>
    <w:rsid w:val="00D91CE9"/>
    <w:rsid w:val="00DA2BFF"/>
    <w:rsid w:val="00DB01E0"/>
    <w:rsid w:val="00DB0EC5"/>
    <w:rsid w:val="00DC5592"/>
    <w:rsid w:val="00DD50F8"/>
    <w:rsid w:val="00DE1AB8"/>
    <w:rsid w:val="00DE293D"/>
    <w:rsid w:val="00DE5A0F"/>
    <w:rsid w:val="00DF24D4"/>
    <w:rsid w:val="00DF424A"/>
    <w:rsid w:val="00DF6215"/>
    <w:rsid w:val="00DF7FF6"/>
    <w:rsid w:val="00E00A06"/>
    <w:rsid w:val="00E01D40"/>
    <w:rsid w:val="00E048EB"/>
    <w:rsid w:val="00E26DCB"/>
    <w:rsid w:val="00E32F4A"/>
    <w:rsid w:val="00E33F8D"/>
    <w:rsid w:val="00E57F71"/>
    <w:rsid w:val="00E6240F"/>
    <w:rsid w:val="00E6591D"/>
    <w:rsid w:val="00E65D74"/>
    <w:rsid w:val="00E65F88"/>
    <w:rsid w:val="00E66DF5"/>
    <w:rsid w:val="00E7366E"/>
    <w:rsid w:val="00E73C82"/>
    <w:rsid w:val="00E816F6"/>
    <w:rsid w:val="00E85969"/>
    <w:rsid w:val="00E96250"/>
    <w:rsid w:val="00E97D9E"/>
    <w:rsid w:val="00EA3A5F"/>
    <w:rsid w:val="00EA71DF"/>
    <w:rsid w:val="00EB4980"/>
    <w:rsid w:val="00EC1B6D"/>
    <w:rsid w:val="00EC2626"/>
    <w:rsid w:val="00EC4383"/>
    <w:rsid w:val="00EC475B"/>
    <w:rsid w:val="00ED0B93"/>
    <w:rsid w:val="00ED113D"/>
    <w:rsid w:val="00EE30C2"/>
    <w:rsid w:val="00EE4981"/>
    <w:rsid w:val="00EE5DC9"/>
    <w:rsid w:val="00EF4BB6"/>
    <w:rsid w:val="00EF584A"/>
    <w:rsid w:val="00EF63F1"/>
    <w:rsid w:val="00EF6DEA"/>
    <w:rsid w:val="00F13A8E"/>
    <w:rsid w:val="00F15631"/>
    <w:rsid w:val="00F16EC2"/>
    <w:rsid w:val="00F208B2"/>
    <w:rsid w:val="00F21FD1"/>
    <w:rsid w:val="00F30ACB"/>
    <w:rsid w:val="00F30DA4"/>
    <w:rsid w:val="00F3375E"/>
    <w:rsid w:val="00F515B6"/>
    <w:rsid w:val="00F523EC"/>
    <w:rsid w:val="00F55C5E"/>
    <w:rsid w:val="00F620B2"/>
    <w:rsid w:val="00F62358"/>
    <w:rsid w:val="00F70F3C"/>
    <w:rsid w:val="00F71C4B"/>
    <w:rsid w:val="00F72E57"/>
    <w:rsid w:val="00F777F9"/>
    <w:rsid w:val="00F779A8"/>
    <w:rsid w:val="00F80416"/>
    <w:rsid w:val="00F81484"/>
    <w:rsid w:val="00F9105C"/>
    <w:rsid w:val="00F91C7B"/>
    <w:rsid w:val="00F925B3"/>
    <w:rsid w:val="00F93CC6"/>
    <w:rsid w:val="00F945EA"/>
    <w:rsid w:val="00F952EB"/>
    <w:rsid w:val="00FB08BE"/>
    <w:rsid w:val="00FB4081"/>
    <w:rsid w:val="00FB44C8"/>
    <w:rsid w:val="00FB4FFF"/>
    <w:rsid w:val="00FB7FFC"/>
    <w:rsid w:val="00FC3646"/>
    <w:rsid w:val="00FC4981"/>
    <w:rsid w:val="00FD5CA9"/>
    <w:rsid w:val="00FD73B8"/>
    <w:rsid w:val="00FD76C0"/>
    <w:rsid w:val="00FE0D60"/>
    <w:rsid w:val="00FE0EB4"/>
    <w:rsid w:val="00FE51EF"/>
    <w:rsid w:val="00FF6A74"/>
    <w:rsid w:val="014065DC"/>
    <w:rsid w:val="017B50B8"/>
    <w:rsid w:val="01AB58B8"/>
    <w:rsid w:val="01BE2C75"/>
    <w:rsid w:val="022368B7"/>
    <w:rsid w:val="024F7D9B"/>
    <w:rsid w:val="02CA6586"/>
    <w:rsid w:val="02D55B1C"/>
    <w:rsid w:val="036C0728"/>
    <w:rsid w:val="03916211"/>
    <w:rsid w:val="03CE6AC8"/>
    <w:rsid w:val="03EC1E78"/>
    <w:rsid w:val="046105BC"/>
    <w:rsid w:val="05110A5B"/>
    <w:rsid w:val="057C78B2"/>
    <w:rsid w:val="05C12B68"/>
    <w:rsid w:val="06DA15E6"/>
    <w:rsid w:val="07576548"/>
    <w:rsid w:val="07603E00"/>
    <w:rsid w:val="076B6F96"/>
    <w:rsid w:val="083A2978"/>
    <w:rsid w:val="0843107F"/>
    <w:rsid w:val="084D13A7"/>
    <w:rsid w:val="08513A4A"/>
    <w:rsid w:val="08CD0428"/>
    <w:rsid w:val="09506F84"/>
    <w:rsid w:val="09906671"/>
    <w:rsid w:val="09AC4899"/>
    <w:rsid w:val="09C50DF5"/>
    <w:rsid w:val="09D834B6"/>
    <w:rsid w:val="0A0C0B81"/>
    <w:rsid w:val="0A497D64"/>
    <w:rsid w:val="0AE448AF"/>
    <w:rsid w:val="0B1D7D23"/>
    <w:rsid w:val="0B3C13CF"/>
    <w:rsid w:val="0BBC1CFD"/>
    <w:rsid w:val="0C850278"/>
    <w:rsid w:val="0CB94D0A"/>
    <w:rsid w:val="0D4977E2"/>
    <w:rsid w:val="0DD971B5"/>
    <w:rsid w:val="0DEF71E2"/>
    <w:rsid w:val="0E4F434C"/>
    <w:rsid w:val="0E9060CE"/>
    <w:rsid w:val="0EB34D43"/>
    <w:rsid w:val="0F040A6B"/>
    <w:rsid w:val="10020122"/>
    <w:rsid w:val="1029168E"/>
    <w:rsid w:val="10F62635"/>
    <w:rsid w:val="11872970"/>
    <w:rsid w:val="11A57067"/>
    <w:rsid w:val="11C72B07"/>
    <w:rsid w:val="12B93F79"/>
    <w:rsid w:val="130B56DA"/>
    <w:rsid w:val="135F1D1C"/>
    <w:rsid w:val="13C31968"/>
    <w:rsid w:val="14643D5A"/>
    <w:rsid w:val="15577CE5"/>
    <w:rsid w:val="159724BC"/>
    <w:rsid w:val="15B44C2C"/>
    <w:rsid w:val="17245EC0"/>
    <w:rsid w:val="17542EF5"/>
    <w:rsid w:val="17613ACF"/>
    <w:rsid w:val="182E3C10"/>
    <w:rsid w:val="18312DC8"/>
    <w:rsid w:val="19935AE9"/>
    <w:rsid w:val="19DF3A98"/>
    <w:rsid w:val="1A0635F7"/>
    <w:rsid w:val="1A22449B"/>
    <w:rsid w:val="1A232AC2"/>
    <w:rsid w:val="1A520DD3"/>
    <w:rsid w:val="1A6162DC"/>
    <w:rsid w:val="1A780BC1"/>
    <w:rsid w:val="1AB223B2"/>
    <w:rsid w:val="1B0C2307"/>
    <w:rsid w:val="1B2F3B52"/>
    <w:rsid w:val="1B502226"/>
    <w:rsid w:val="1B5C1A01"/>
    <w:rsid w:val="1C936B4C"/>
    <w:rsid w:val="1CCE4AB0"/>
    <w:rsid w:val="1D077978"/>
    <w:rsid w:val="1D205466"/>
    <w:rsid w:val="1E3D18A3"/>
    <w:rsid w:val="1E672DC4"/>
    <w:rsid w:val="1E811D4E"/>
    <w:rsid w:val="1E8502F1"/>
    <w:rsid w:val="1FA60C84"/>
    <w:rsid w:val="2013642E"/>
    <w:rsid w:val="20BA2A49"/>
    <w:rsid w:val="211A57DD"/>
    <w:rsid w:val="218C414D"/>
    <w:rsid w:val="21DA38AD"/>
    <w:rsid w:val="22621177"/>
    <w:rsid w:val="229429CA"/>
    <w:rsid w:val="22DA6B65"/>
    <w:rsid w:val="24186648"/>
    <w:rsid w:val="24F55D79"/>
    <w:rsid w:val="25162E4E"/>
    <w:rsid w:val="25560A6D"/>
    <w:rsid w:val="265F1AEF"/>
    <w:rsid w:val="26916333"/>
    <w:rsid w:val="28077BA7"/>
    <w:rsid w:val="287D21E8"/>
    <w:rsid w:val="28CC59E1"/>
    <w:rsid w:val="2A8231BA"/>
    <w:rsid w:val="2B561F2B"/>
    <w:rsid w:val="2B8B1A2B"/>
    <w:rsid w:val="2B924CEC"/>
    <w:rsid w:val="2B986339"/>
    <w:rsid w:val="2BA21E97"/>
    <w:rsid w:val="2BA366A2"/>
    <w:rsid w:val="2C475FE3"/>
    <w:rsid w:val="2CE54D5A"/>
    <w:rsid w:val="2E3B5097"/>
    <w:rsid w:val="2E5D06A9"/>
    <w:rsid w:val="2EBC02A8"/>
    <w:rsid w:val="2EEE77AF"/>
    <w:rsid w:val="308F030A"/>
    <w:rsid w:val="309A4B13"/>
    <w:rsid w:val="315E528F"/>
    <w:rsid w:val="31635C61"/>
    <w:rsid w:val="321D581C"/>
    <w:rsid w:val="321E38C7"/>
    <w:rsid w:val="32382656"/>
    <w:rsid w:val="32726723"/>
    <w:rsid w:val="33296443"/>
    <w:rsid w:val="3366205E"/>
    <w:rsid w:val="33753436"/>
    <w:rsid w:val="33941B0E"/>
    <w:rsid w:val="33CE0528"/>
    <w:rsid w:val="340A12CF"/>
    <w:rsid w:val="34113884"/>
    <w:rsid w:val="347F7212"/>
    <w:rsid w:val="34880F47"/>
    <w:rsid w:val="34D7672B"/>
    <w:rsid w:val="34E82CC0"/>
    <w:rsid w:val="35C24132"/>
    <w:rsid w:val="35CB37E1"/>
    <w:rsid w:val="35CF6D83"/>
    <w:rsid w:val="36195E01"/>
    <w:rsid w:val="368E4167"/>
    <w:rsid w:val="36AD2EE7"/>
    <w:rsid w:val="36D87F64"/>
    <w:rsid w:val="36EF52AD"/>
    <w:rsid w:val="373E256E"/>
    <w:rsid w:val="37E868A4"/>
    <w:rsid w:val="37FE1E56"/>
    <w:rsid w:val="380D38A8"/>
    <w:rsid w:val="38CD6C69"/>
    <w:rsid w:val="39445D84"/>
    <w:rsid w:val="39B2245D"/>
    <w:rsid w:val="3A7B3D8A"/>
    <w:rsid w:val="3ABA4AD6"/>
    <w:rsid w:val="3AE857D5"/>
    <w:rsid w:val="3B0B6D34"/>
    <w:rsid w:val="3B256C2A"/>
    <w:rsid w:val="3B76714F"/>
    <w:rsid w:val="3B913AAF"/>
    <w:rsid w:val="3C03257A"/>
    <w:rsid w:val="3C0653E6"/>
    <w:rsid w:val="3CA757CE"/>
    <w:rsid w:val="3CAF5A75"/>
    <w:rsid w:val="3D054A77"/>
    <w:rsid w:val="3D3512CA"/>
    <w:rsid w:val="3D7F5042"/>
    <w:rsid w:val="3D941E53"/>
    <w:rsid w:val="3EED0CC3"/>
    <w:rsid w:val="3F2C2E44"/>
    <w:rsid w:val="3FA63692"/>
    <w:rsid w:val="3FC96FD1"/>
    <w:rsid w:val="3FCC2A50"/>
    <w:rsid w:val="43140EB2"/>
    <w:rsid w:val="433A2B8E"/>
    <w:rsid w:val="43F847B6"/>
    <w:rsid w:val="441246EB"/>
    <w:rsid w:val="441D15D0"/>
    <w:rsid w:val="44D9078B"/>
    <w:rsid w:val="44DD2B88"/>
    <w:rsid w:val="450B1CB2"/>
    <w:rsid w:val="454D3B2E"/>
    <w:rsid w:val="455F6C1D"/>
    <w:rsid w:val="45AA368F"/>
    <w:rsid w:val="45BC58DB"/>
    <w:rsid w:val="47786CD0"/>
    <w:rsid w:val="479537B3"/>
    <w:rsid w:val="47C90208"/>
    <w:rsid w:val="48084421"/>
    <w:rsid w:val="48427C67"/>
    <w:rsid w:val="495106B8"/>
    <w:rsid w:val="49A120AE"/>
    <w:rsid w:val="4A2D2E10"/>
    <w:rsid w:val="4A5E187D"/>
    <w:rsid w:val="4ABC522A"/>
    <w:rsid w:val="4BEC535E"/>
    <w:rsid w:val="4C1B367B"/>
    <w:rsid w:val="4C3B2187"/>
    <w:rsid w:val="4C6B19A9"/>
    <w:rsid w:val="4C8D1398"/>
    <w:rsid w:val="4C954373"/>
    <w:rsid w:val="4CF16A91"/>
    <w:rsid w:val="4CFE6D12"/>
    <w:rsid w:val="4DB82445"/>
    <w:rsid w:val="4DE70AF0"/>
    <w:rsid w:val="4EC648C8"/>
    <w:rsid w:val="4ED874F7"/>
    <w:rsid w:val="4F0911AA"/>
    <w:rsid w:val="503608CC"/>
    <w:rsid w:val="50A7071B"/>
    <w:rsid w:val="51095106"/>
    <w:rsid w:val="51E5487E"/>
    <w:rsid w:val="5208399B"/>
    <w:rsid w:val="520A43C5"/>
    <w:rsid w:val="52C1340C"/>
    <w:rsid w:val="52D97DE5"/>
    <w:rsid w:val="533C1F9C"/>
    <w:rsid w:val="53BC2E44"/>
    <w:rsid w:val="543B56FC"/>
    <w:rsid w:val="548E5904"/>
    <w:rsid w:val="549A77AB"/>
    <w:rsid w:val="54AC140F"/>
    <w:rsid w:val="5503044A"/>
    <w:rsid w:val="55094A61"/>
    <w:rsid w:val="55290660"/>
    <w:rsid w:val="55EA6B90"/>
    <w:rsid w:val="57443EBF"/>
    <w:rsid w:val="5862192B"/>
    <w:rsid w:val="5A0B6756"/>
    <w:rsid w:val="5A5B4884"/>
    <w:rsid w:val="5A754B58"/>
    <w:rsid w:val="5ABC43B7"/>
    <w:rsid w:val="5B0B62AA"/>
    <w:rsid w:val="5B3370CF"/>
    <w:rsid w:val="5B451000"/>
    <w:rsid w:val="5B4C73E3"/>
    <w:rsid w:val="5B705760"/>
    <w:rsid w:val="5BA816B0"/>
    <w:rsid w:val="5BE32D83"/>
    <w:rsid w:val="5C120891"/>
    <w:rsid w:val="5C1D3CF3"/>
    <w:rsid w:val="5CEF1889"/>
    <w:rsid w:val="5CFC40FC"/>
    <w:rsid w:val="5CFE7652"/>
    <w:rsid w:val="5D962D72"/>
    <w:rsid w:val="5ED12A08"/>
    <w:rsid w:val="60004B01"/>
    <w:rsid w:val="60010F8B"/>
    <w:rsid w:val="612F66EE"/>
    <w:rsid w:val="6151078F"/>
    <w:rsid w:val="61B63755"/>
    <w:rsid w:val="61BC20AC"/>
    <w:rsid w:val="627964E3"/>
    <w:rsid w:val="62EE5586"/>
    <w:rsid w:val="62F769D0"/>
    <w:rsid w:val="63617E8B"/>
    <w:rsid w:val="6407686D"/>
    <w:rsid w:val="644365B8"/>
    <w:rsid w:val="64B2072D"/>
    <w:rsid w:val="64DC2F10"/>
    <w:rsid w:val="650736DE"/>
    <w:rsid w:val="65D23F5A"/>
    <w:rsid w:val="65FF07B9"/>
    <w:rsid w:val="665A11EA"/>
    <w:rsid w:val="66631A40"/>
    <w:rsid w:val="66770E66"/>
    <w:rsid w:val="66DB47A4"/>
    <w:rsid w:val="67987287"/>
    <w:rsid w:val="67F7090B"/>
    <w:rsid w:val="680B6BED"/>
    <w:rsid w:val="681341A4"/>
    <w:rsid w:val="68802FEF"/>
    <w:rsid w:val="688A0E16"/>
    <w:rsid w:val="68935799"/>
    <w:rsid w:val="68C3013F"/>
    <w:rsid w:val="6AE75C5E"/>
    <w:rsid w:val="6B342662"/>
    <w:rsid w:val="6BFB089B"/>
    <w:rsid w:val="6CBB2100"/>
    <w:rsid w:val="6CD90C8F"/>
    <w:rsid w:val="707054ED"/>
    <w:rsid w:val="709A78DB"/>
    <w:rsid w:val="70C24FFC"/>
    <w:rsid w:val="70E4592C"/>
    <w:rsid w:val="72C57640"/>
    <w:rsid w:val="73F7215E"/>
    <w:rsid w:val="741D55F6"/>
    <w:rsid w:val="743670C4"/>
    <w:rsid w:val="74AC5FB0"/>
    <w:rsid w:val="74D15A17"/>
    <w:rsid w:val="74DC3558"/>
    <w:rsid w:val="752D5B30"/>
    <w:rsid w:val="75593594"/>
    <w:rsid w:val="755D54FC"/>
    <w:rsid w:val="756F4F5E"/>
    <w:rsid w:val="75987119"/>
    <w:rsid w:val="75A47150"/>
    <w:rsid w:val="75F57767"/>
    <w:rsid w:val="76F601FD"/>
    <w:rsid w:val="773C3AD2"/>
    <w:rsid w:val="7771274B"/>
    <w:rsid w:val="77E27D64"/>
    <w:rsid w:val="795E4125"/>
    <w:rsid w:val="7A0812C3"/>
    <w:rsid w:val="7A996FD7"/>
    <w:rsid w:val="7BBE1101"/>
    <w:rsid w:val="7C1E2C7A"/>
    <w:rsid w:val="7C321CB7"/>
    <w:rsid w:val="7C423557"/>
    <w:rsid w:val="7C831CEC"/>
    <w:rsid w:val="7C864F67"/>
    <w:rsid w:val="7CD71937"/>
    <w:rsid w:val="7CFF74C3"/>
    <w:rsid w:val="7D91786B"/>
    <w:rsid w:val="7DB15B3A"/>
    <w:rsid w:val="7EED2252"/>
    <w:rsid w:val="7F0A62AE"/>
    <w:rsid w:val="7FAB6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name="footer"/>
    <w:lsdException w:qFormat="1" w:unhideWhenUsed="0"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autoRedefine/>
    <w:qFormat/>
    <w:uiPriority w:val="0"/>
    <w:pPr>
      <w:ind w:firstLine="0" w:firstLineChars="0"/>
      <w:outlineLvl w:val="1"/>
    </w:pPr>
    <w:rPr>
      <w:rFonts w:eastAsia="仿宋_GB2312"/>
      <w:b/>
      <w:bCs/>
      <w:kern w:val="0"/>
      <w:sz w:val="28"/>
      <w:szCs w:val="32"/>
    </w:rPr>
  </w:style>
  <w:style w:type="paragraph" w:styleId="2">
    <w:name w:val="heading 3"/>
    <w:basedOn w:val="1"/>
    <w:next w:val="1"/>
    <w:link w:val="54"/>
    <w:autoRedefine/>
    <w:qFormat/>
    <w:uiPriority w:val="0"/>
    <w:pPr>
      <w:keepNext/>
      <w:keepLines/>
      <w:spacing w:before="260" w:after="260" w:line="413" w:lineRule="auto"/>
      <w:outlineLvl w:val="2"/>
    </w:pPr>
    <w:rPr>
      <w:b/>
      <w:bCs/>
      <w:kern w:val="0"/>
      <w:sz w:val="32"/>
      <w:szCs w:val="32"/>
    </w:rPr>
  </w:style>
  <w:style w:type="paragraph" w:styleId="5">
    <w:name w:val="heading 4"/>
    <w:basedOn w:val="1"/>
    <w:next w:val="1"/>
    <w:autoRedefine/>
    <w:qFormat/>
    <w:uiPriority w:val="0"/>
    <w:pPr>
      <w:keepNext/>
      <w:keepLines/>
      <w:outlineLvl w:val="3"/>
    </w:pPr>
    <w:rPr>
      <w:b/>
      <w:bCs/>
      <w:sz w:val="28"/>
      <w:szCs w:val="28"/>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6">
    <w:name w:val="table of authorities"/>
    <w:basedOn w:val="1"/>
    <w:next w:val="1"/>
    <w:autoRedefine/>
    <w:qFormat/>
    <w:uiPriority w:val="99"/>
    <w:pPr>
      <w:ind w:left="420" w:leftChars="200"/>
    </w:pPr>
  </w:style>
  <w:style w:type="paragraph" w:styleId="7">
    <w:name w:val="Normal Indent"/>
    <w:basedOn w:val="1"/>
    <w:next w:val="1"/>
    <w:link w:val="68"/>
    <w:autoRedefine/>
    <w:unhideWhenUsed/>
    <w:qFormat/>
    <w:uiPriority w:val="0"/>
    <w:pPr>
      <w:ind w:firstLine="420" w:firstLineChars="200"/>
    </w:pPr>
  </w:style>
  <w:style w:type="paragraph" w:styleId="8">
    <w:name w:val="annotation text"/>
    <w:basedOn w:val="1"/>
    <w:link w:val="60"/>
    <w:autoRedefine/>
    <w:qFormat/>
    <w:uiPriority w:val="99"/>
    <w:pPr>
      <w:jc w:val="left"/>
    </w:pPr>
    <w:rPr>
      <w:kern w:val="0"/>
      <w:sz w:val="20"/>
      <w:szCs w:val="20"/>
    </w:rPr>
  </w:style>
  <w:style w:type="paragraph" w:styleId="9">
    <w:name w:val="Body Text"/>
    <w:basedOn w:val="1"/>
    <w:next w:val="10"/>
    <w:link w:val="56"/>
    <w:autoRedefine/>
    <w:unhideWhenUsed/>
    <w:qFormat/>
    <w:uiPriority w:val="99"/>
    <w:pPr>
      <w:spacing w:after="120"/>
    </w:pPr>
  </w:style>
  <w:style w:type="paragraph" w:customStyle="1" w:styleId="10">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kern w:val="0"/>
      <w:szCs w:val="21"/>
    </w:rPr>
  </w:style>
  <w:style w:type="paragraph" w:styleId="11">
    <w:name w:val="Body Text Indent"/>
    <w:basedOn w:val="1"/>
    <w:next w:val="1"/>
    <w:link w:val="75"/>
    <w:autoRedefine/>
    <w:unhideWhenUsed/>
    <w:qFormat/>
    <w:uiPriority w:val="99"/>
    <w:pPr>
      <w:spacing w:after="120"/>
      <w:ind w:left="420" w:leftChars="200"/>
    </w:pPr>
  </w:style>
  <w:style w:type="paragraph" w:styleId="12">
    <w:name w:val="List 2"/>
    <w:basedOn w:val="1"/>
    <w:autoRedefine/>
    <w:qFormat/>
    <w:uiPriority w:val="0"/>
    <w:pPr>
      <w:adjustRightInd w:val="0"/>
      <w:snapToGrid w:val="0"/>
      <w:spacing w:line="240" w:lineRule="auto"/>
      <w:jc w:val="center"/>
    </w:pPr>
    <w:rPr>
      <w:szCs w:val="20"/>
    </w:rPr>
  </w:style>
  <w:style w:type="paragraph" w:styleId="13">
    <w:name w:val="Block Text"/>
    <w:basedOn w:val="1"/>
    <w:autoRedefine/>
    <w:qFormat/>
    <w:uiPriority w:val="0"/>
    <w:pPr>
      <w:autoSpaceDE w:val="0"/>
      <w:autoSpaceDN w:val="0"/>
      <w:adjustRightInd w:val="0"/>
      <w:spacing w:before="1" w:line="537" w:lineRule="exact"/>
      <w:ind w:left="88" w:right="6"/>
    </w:pPr>
    <w:rPr>
      <w:kern w:val="0"/>
      <w:sz w:val="28"/>
      <w:szCs w:val="20"/>
    </w:rPr>
  </w:style>
  <w:style w:type="paragraph" w:styleId="14">
    <w:name w:val="Plain Text"/>
    <w:basedOn w:val="1"/>
    <w:next w:val="15"/>
    <w:autoRedefine/>
    <w:qFormat/>
    <w:uiPriority w:val="0"/>
    <w:rPr>
      <w:rFonts w:hAnsi="Wingdings" w:eastAsia="Baskerville Old Face" w:asciiTheme="minorHAnsi" w:cstheme="minorBidi"/>
      <w:sz w:val="21"/>
      <w:szCs w:val="22"/>
    </w:rPr>
  </w:style>
  <w:style w:type="paragraph" w:styleId="15">
    <w:name w:val="List Number 5"/>
    <w:basedOn w:val="1"/>
    <w:autoRedefine/>
    <w:semiHidden/>
    <w:unhideWhenUsed/>
    <w:qFormat/>
    <w:uiPriority w:val="99"/>
    <w:pPr>
      <w:numPr>
        <w:ilvl w:val="0"/>
        <w:numId w:val="1"/>
      </w:numPr>
    </w:pPr>
  </w:style>
  <w:style w:type="paragraph" w:styleId="16">
    <w:name w:val="List Bullet 5"/>
    <w:basedOn w:val="1"/>
    <w:autoRedefine/>
    <w:semiHidden/>
    <w:unhideWhenUsed/>
    <w:qFormat/>
    <w:uiPriority w:val="99"/>
    <w:pPr>
      <w:numPr>
        <w:ilvl w:val="0"/>
        <w:numId w:val="2"/>
      </w:numPr>
    </w:pPr>
  </w:style>
  <w:style w:type="paragraph" w:styleId="17">
    <w:name w:val="Balloon Text"/>
    <w:basedOn w:val="1"/>
    <w:link w:val="64"/>
    <w:autoRedefine/>
    <w:semiHidden/>
    <w:unhideWhenUsed/>
    <w:qFormat/>
    <w:uiPriority w:val="99"/>
    <w:rPr>
      <w:sz w:val="18"/>
      <w:szCs w:val="18"/>
    </w:rPr>
  </w:style>
  <w:style w:type="paragraph" w:styleId="18">
    <w:name w:val="footer"/>
    <w:basedOn w:val="1"/>
    <w:link w:val="51"/>
    <w:autoRedefine/>
    <w:semiHidden/>
    <w:unhideWhenUsed/>
    <w:qFormat/>
    <w:uiPriority w:val="99"/>
    <w:pPr>
      <w:tabs>
        <w:tab w:val="center" w:pos="4153"/>
        <w:tab w:val="right" w:pos="8306"/>
      </w:tabs>
      <w:snapToGrid w:val="0"/>
      <w:jc w:val="left"/>
    </w:pPr>
    <w:rPr>
      <w:sz w:val="18"/>
      <w:szCs w:val="18"/>
    </w:rPr>
  </w:style>
  <w:style w:type="paragraph" w:styleId="19">
    <w:name w:val="header"/>
    <w:basedOn w:val="1"/>
    <w:next w:val="20"/>
    <w:link w:val="5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20">
    <w:name w:val="样式5"/>
    <w:basedOn w:val="21"/>
    <w:autoRedefine/>
    <w:qFormat/>
    <w:uiPriority w:val="0"/>
    <w:pPr>
      <w:spacing w:line="360" w:lineRule="auto"/>
      <w:ind w:firstLine="510"/>
    </w:pPr>
  </w:style>
  <w:style w:type="paragraph" w:customStyle="1" w:styleId="21">
    <w:name w:val="正文1"/>
    <w:basedOn w:val="1"/>
    <w:autoRedefine/>
    <w:qFormat/>
    <w:uiPriority w:val="0"/>
    <w:pPr>
      <w:snapToGrid w:val="0"/>
      <w:spacing w:beforeLines="20" w:afterLines="20" w:line="312" w:lineRule="auto"/>
      <w:ind w:firstLine="475" w:firstLineChars="198"/>
    </w:pPr>
    <w:rPr>
      <w:rFonts w:ascii="宋体" w:hAnsi="宋体"/>
      <w:color w:val="000000"/>
      <w:szCs w:val="20"/>
    </w:rPr>
  </w:style>
  <w:style w:type="paragraph" w:styleId="22">
    <w:name w:val="toc 1"/>
    <w:basedOn w:val="1"/>
    <w:next w:val="1"/>
    <w:autoRedefine/>
    <w:qFormat/>
    <w:uiPriority w:val="39"/>
  </w:style>
  <w:style w:type="paragraph" w:styleId="23">
    <w:name w:val="index heading"/>
    <w:basedOn w:val="1"/>
    <w:next w:val="24"/>
    <w:autoRedefine/>
    <w:qFormat/>
    <w:uiPriority w:val="99"/>
    <w:rPr>
      <w:szCs w:val="20"/>
    </w:rPr>
  </w:style>
  <w:style w:type="paragraph" w:styleId="24">
    <w:name w:val="index 1"/>
    <w:basedOn w:val="1"/>
    <w:next w:val="1"/>
    <w:autoRedefine/>
    <w:qFormat/>
    <w:uiPriority w:val="99"/>
    <w:pPr>
      <w:spacing w:line="320" w:lineRule="exact"/>
      <w:jc w:val="center"/>
    </w:pPr>
    <w:rPr>
      <w:color w:val="000000"/>
      <w:szCs w:val="21"/>
    </w:rPr>
  </w:style>
  <w:style w:type="paragraph" w:styleId="25">
    <w:name w:val="List"/>
    <w:basedOn w:val="1"/>
    <w:next w:val="1"/>
    <w:autoRedefine/>
    <w:qFormat/>
    <w:uiPriority w:val="0"/>
    <w:pPr>
      <w:ind w:left="420" w:hanging="420"/>
    </w:pPr>
  </w:style>
  <w:style w:type="paragraph" w:styleId="26">
    <w:name w:val="Body Text 2"/>
    <w:basedOn w:val="1"/>
    <w:autoRedefine/>
    <w:qFormat/>
    <w:uiPriority w:val="0"/>
    <w:pPr>
      <w:spacing w:after="120" w:afterLines="0" w:line="480" w:lineRule="auto"/>
    </w:pPr>
    <w:rPr>
      <w:rFonts w:eastAsia="仿宋_GB2312"/>
    </w:rPr>
  </w:style>
  <w:style w:type="paragraph" w:styleId="27">
    <w:name w:val="Normal (Web)"/>
    <w:basedOn w:val="1"/>
    <w:link w:val="52"/>
    <w:autoRedefine/>
    <w:qFormat/>
    <w:uiPriority w:val="99"/>
    <w:pPr>
      <w:widowControl/>
      <w:spacing w:before="100" w:beforeAutospacing="1" w:after="100" w:afterAutospacing="1"/>
      <w:jc w:val="left"/>
    </w:pPr>
    <w:rPr>
      <w:rFonts w:ascii="宋体" w:hAnsi="宋体" w:cstheme="minorBidi"/>
      <w:sz w:val="24"/>
      <w:szCs w:val="22"/>
    </w:rPr>
  </w:style>
  <w:style w:type="paragraph" w:styleId="28">
    <w:name w:val="annotation subject"/>
    <w:basedOn w:val="8"/>
    <w:next w:val="8"/>
    <w:link w:val="72"/>
    <w:autoRedefine/>
    <w:semiHidden/>
    <w:unhideWhenUsed/>
    <w:qFormat/>
    <w:uiPriority w:val="99"/>
    <w:rPr>
      <w:b/>
      <w:bCs/>
      <w:kern w:val="2"/>
      <w:sz w:val="21"/>
      <w:szCs w:val="24"/>
    </w:rPr>
  </w:style>
  <w:style w:type="paragraph" w:styleId="29">
    <w:name w:val="Body Text First Indent"/>
    <w:basedOn w:val="9"/>
    <w:next w:val="1"/>
    <w:link w:val="55"/>
    <w:autoRedefine/>
    <w:qFormat/>
    <w:uiPriority w:val="0"/>
    <w:pPr>
      <w:ind w:firstLine="420" w:firstLineChars="100"/>
    </w:pPr>
    <w:rPr>
      <w:rFonts w:asciiTheme="minorHAnsi" w:hAnsiTheme="minorHAnsi" w:eastAsiaTheme="minorEastAsia" w:cstheme="minorBidi"/>
    </w:rPr>
  </w:style>
  <w:style w:type="paragraph" w:styleId="30">
    <w:name w:val="Body Text First Indent 2"/>
    <w:basedOn w:val="11"/>
    <w:next w:val="1"/>
    <w:autoRedefine/>
    <w:qFormat/>
    <w:uiPriority w:val="99"/>
    <w:pPr>
      <w:ind w:firstLine="200"/>
    </w:pPr>
    <w:rPr>
      <w:rFonts w:ascii="楷体_GB2312" w:eastAsia="楷体_GB2312" w:cs="楷体_GB2312"/>
      <w:szCs w:val="28"/>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autoRedefine/>
    <w:qFormat/>
    <w:uiPriority w:val="22"/>
    <w:rPr>
      <w:b/>
      <w:bCs/>
    </w:rPr>
  </w:style>
  <w:style w:type="character" w:styleId="35">
    <w:name w:val="page number"/>
    <w:basedOn w:val="33"/>
    <w:autoRedefine/>
    <w:qFormat/>
    <w:uiPriority w:val="0"/>
  </w:style>
  <w:style w:type="character" w:styleId="36">
    <w:name w:val="Emphasis"/>
    <w:basedOn w:val="33"/>
    <w:autoRedefine/>
    <w:qFormat/>
    <w:uiPriority w:val="20"/>
    <w:rPr>
      <w:i/>
    </w:rPr>
  </w:style>
  <w:style w:type="character" w:styleId="37">
    <w:name w:val="Hyperlink"/>
    <w:autoRedefine/>
    <w:qFormat/>
    <w:uiPriority w:val="0"/>
    <w:rPr>
      <w:color w:val="136EC2"/>
      <w:u w:val="single"/>
    </w:rPr>
  </w:style>
  <w:style w:type="character" w:styleId="38">
    <w:name w:val="annotation reference"/>
    <w:basedOn w:val="33"/>
    <w:autoRedefine/>
    <w:semiHidden/>
    <w:unhideWhenUsed/>
    <w:qFormat/>
    <w:uiPriority w:val="99"/>
    <w:rPr>
      <w:sz w:val="21"/>
      <w:szCs w:val="21"/>
    </w:rPr>
  </w:style>
  <w:style w:type="paragraph" w:customStyle="1" w:styleId="39">
    <w:name w:val="表头"/>
    <w:basedOn w:val="26"/>
    <w:next w:val="1"/>
    <w:autoRedefine/>
    <w:qFormat/>
    <w:uiPriority w:val="0"/>
    <w:pPr>
      <w:spacing w:line="500" w:lineRule="exact"/>
      <w:jc w:val="center"/>
    </w:pPr>
    <w:rPr>
      <w:rFonts w:ascii="楷体_GB2312" w:hAnsi="楷体_GB2312" w:eastAsia="楷体_GB2312" w:cs="楷体_GB2312"/>
      <w:b/>
      <w:sz w:val="24"/>
      <w:szCs w:val="24"/>
    </w:rPr>
  </w:style>
  <w:style w:type="paragraph" w:customStyle="1" w:styleId="40">
    <w:name w:val="Body Text 21"/>
    <w:basedOn w:val="1"/>
    <w:autoRedefine/>
    <w:qFormat/>
    <w:uiPriority w:val="0"/>
    <w:pPr>
      <w:spacing w:after="120" w:line="480" w:lineRule="auto"/>
    </w:pPr>
  </w:style>
  <w:style w:type="paragraph" w:customStyle="1" w:styleId="41">
    <w:name w:val="样式 首行缩进:  2 字符1"/>
    <w:basedOn w:val="1"/>
    <w:autoRedefine/>
    <w:qFormat/>
    <w:uiPriority w:val="0"/>
    <w:pPr>
      <w:adjustRightInd w:val="0"/>
      <w:snapToGrid w:val="0"/>
      <w:spacing w:line="360" w:lineRule="auto"/>
      <w:ind w:firstLine="480"/>
    </w:pPr>
    <w:rPr>
      <w:rFonts w:ascii="Times New Roman" w:hAnsi="Times New Roman" w:cs="宋体"/>
    </w:rPr>
  </w:style>
  <w:style w:type="paragraph" w:customStyle="1" w:styleId="42">
    <w:name w:val="Default1"/>
    <w:autoRedefine/>
    <w:qFormat/>
    <w:uiPriority w:val="99"/>
    <w:pPr>
      <w:widowControl w:val="0"/>
      <w:autoSpaceDE w:val="0"/>
      <w:autoSpaceDN w:val="0"/>
      <w:adjustRightInd w:val="0"/>
    </w:pPr>
    <w:rPr>
      <w:rFonts w:ascii="宋体" w:hAnsi="Times New Roman" w:eastAsia="微软雅黑" w:cs="宋体"/>
      <w:color w:val="000000"/>
      <w:sz w:val="24"/>
      <w:szCs w:val="24"/>
      <w:lang w:val="en-US" w:eastAsia="zh-CN" w:bidi="ar-SA"/>
    </w:rPr>
  </w:style>
  <w:style w:type="paragraph" w:customStyle="1" w:styleId="43">
    <w:name w:val="样式 正文文本缩进 + 行距: 1.5 倍行距"/>
    <w:basedOn w:val="1"/>
    <w:autoRedefine/>
    <w:qFormat/>
    <w:uiPriority w:val="0"/>
    <w:pPr>
      <w:spacing w:after="120" w:line="360" w:lineRule="auto"/>
      <w:ind w:left="90" w:leftChars="32" w:firstLine="560" w:firstLineChars="200"/>
    </w:pPr>
    <w:rPr>
      <w:rFonts w:cs="宋体"/>
    </w:rPr>
  </w:style>
  <w:style w:type="paragraph" w:customStyle="1" w:styleId="44">
    <w:name w:val="BodyText"/>
    <w:basedOn w:val="1"/>
    <w:next w:val="45"/>
    <w:autoRedefine/>
    <w:qFormat/>
    <w:uiPriority w:val="0"/>
    <w:pPr>
      <w:widowControl/>
      <w:spacing w:after="200" w:line="240" w:lineRule="auto"/>
      <w:jc w:val="center"/>
      <w:textAlignment w:val="baseline"/>
    </w:pPr>
    <w:rPr>
      <w:rFonts w:ascii="Calibri" w:hAnsi="Calibri"/>
      <w:kern w:val="0"/>
      <w:szCs w:val="24"/>
      <w:lang w:eastAsia="en-US" w:bidi="en-US"/>
    </w:rPr>
  </w:style>
  <w:style w:type="paragraph" w:customStyle="1" w:styleId="45">
    <w:name w:val="ListBullet5"/>
    <w:basedOn w:val="1"/>
    <w:autoRedefine/>
    <w:qFormat/>
    <w:uiPriority w:val="0"/>
    <w:pPr>
      <w:numPr>
        <w:ilvl w:val="0"/>
        <w:numId w:val="3"/>
      </w:numPr>
    </w:pPr>
  </w:style>
  <w:style w:type="paragraph" w:customStyle="1" w:styleId="46">
    <w:name w:val="Default"/>
    <w:basedOn w:val="47"/>
    <w:next w:val="1"/>
    <w:link w:val="66"/>
    <w:autoRedefine/>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47">
    <w:name w:val="纯文本1"/>
    <w:basedOn w:val="1"/>
    <w:autoRedefine/>
    <w:qFormat/>
    <w:uiPriority w:val="0"/>
    <w:pPr>
      <w:adjustRightInd w:val="0"/>
      <w:textAlignment w:val="baseline"/>
    </w:pPr>
    <w:rPr>
      <w:rFonts w:ascii="宋体" w:hAnsi="Courier New"/>
      <w:szCs w:val="20"/>
    </w:rPr>
  </w:style>
  <w:style w:type="paragraph" w:customStyle="1" w:styleId="48">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49">
    <w:name w:val="表格文字"/>
    <w:next w:val="1"/>
    <w:autoRedefine/>
    <w:qFormat/>
    <w:uiPriority w:val="0"/>
    <w:pPr>
      <w:widowControl w:val="0"/>
      <w:autoSpaceDE w:val="0"/>
      <w:autoSpaceDN w:val="0"/>
      <w:adjustRightInd w:val="0"/>
      <w:textAlignment w:val="baseline"/>
    </w:pPr>
    <w:rPr>
      <w:rFonts w:ascii="宋体" w:hAnsi="Times New Roman" w:eastAsia="宋体" w:cs="Times New Roman"/>
      <w:color w:val="000000"/>
      <w:sz w:val="24"/>
      <w:szCs w:val="22"/>
      <w:lang w:val="en-US" w:eastAsia="zh-CN" w:bidi="ar-SA"/>
    </w:rPr>
  </w:style>
  <w:style w:type="paragraph" w:customStyle="1" w:styleId="50">
    <w:name w:val="1 表头"/>
    <w:basedOn w:val="1"/>
    <w:autoRedefine/>
    <w:qFormat/>
    <w:uiPriority w:val="0"/>
    <w:pPr>
      <w:adjustRightInd w:val="0"/>
      <w:snapToGrid w:val="0"/>
      <w:spacing w:line="240" w:lineRule="auto"/>
      <w:ind w:firstLine="0" w:firstLineChars="0"/>
      <w:jc w:val="center"/>
    </w:pPr>
    <w:rPr>
      <w:b/>
      <w:color w:val="000000"/>
      <w:sz w:val="21"/>
      <w:szCs w:val="21"/>
    </w:rPr>
  </w:style>
  <w:style w:type="character" w:customStyle="1" w:styleId="51">
    <w:name w:val="页脚 Char"/>
    <w:basedOn w:val="33"/>
    <w:link w:val="18"/>
    <w:autoRedefine/>
    <w:semiHidden/>
    <w:qFormat/>
    <w:uiPriority w:val="99"/>
    <w:rPr>
      <w:rFonts w:ascii="Times New Roman" w:hAnsi="Times New Roman" w:eastAsia="宋体" w:cs="Times New Roman"/>
      <w:sz w:val="18"/>
      <w:szCs w:val="18"/>
    </w:rPr>
  </w:style>
  <w:style w:type="character" w:customStyle="1" w:styleId="52">
    <w:name w:val="普通(网站) Char"/>
    <w:link w:val="27"/>
    <w:autoRedefine/>
    <w:qFormat/>
    <w:locked/>
    <w:uiPriority w:val="0"/>
    <w:rPr>
      <w:rFonts w:ascii="宋体" w:hAnsi="宋体" w:eastAsia="宋体"/>
      <w:sz w:val="24"/>
    </w:rPr>
  </w:style>
  <w:style w:type="character" w:customStyle="1" w:styleId="53">
    <w:name w:val="页眉 Char"/>
    <w:basedOn w:val="33"/>
    <w:link w:val="19"/>
    <w:autoRedefine/>
    <w:qFormat/>
    <w:uiPriority w:val="0"/>
    <w:rPr>
      <w:rFonts w:ascii="Times New Roman" w:hAnsi="Times New Roman" w:eastAsia="宋体" w:cs="Times New Roman"/>
      <w:sz w:val="18"/>
      <w:szCs w:val="18"/>
    </w:rPr>
  </w:style>
  <w:style w:type="character" w:customStyle="1" w:styleId="54">
    <w:name w:val="标题 3 Char"/>
    <w:basedOn w:val="33"/>
    <w:link w:val="2"/>
    <w:autoRedefine/>
    <w:qFormat/>
    <w:uiPriority w:val="0"/>
    <w:rPr>
      <w:rFonts w:ascii="Times New Roman" w:hAnsi="Times New Roman" w:eastAsia="宋体" w:cs="Times New Roman"/>
      <w:b/>
      <w:bCs/>
      <w:kern w:val="0"/>
      <w:sz w:val="32"/>
      <w:szCs w:val="32"/>
    </w:rPr>
  </w:style>
  <w:style w:type="character" w:customStyle="1" w:styleId="55">
    <w:name w:val="正文首行缩进 Char"/>
    <w:link w:val="29"/>
    <w:autoRedefine/>
    <w:qFormat/>
    <w:uiPriority w:val="0"/>
    <w:rPr>
      <w:szCs w:val="24"/>
    </w:rPr>
  </w:style>
  <w:style w:type="character" w:customStyle="1" w:styleId="56">
    <w:name w:val="正文文本 Char"/>
    <w:basedOn w:val="33"/>
    <w:link w:val="9"/>
    <w:autoRedefine/>
    <w:semiHidden/>
    <w:qFormat/>
    <w:uiPriority w:val="99"/>
    <w:rPr>
      <w:rFonts w:ascii="Times New Roman" w:hAnsi="Times New Roman" w:eastAsia="宋体" w:cs="Times New Roman"/>
      <w:szCs w:val="24"/>
    </w:rPr>
  </w:style>
  <w:style w:type="character" w:customStyle="1" w:styleId="57">
    <w:name w:val="正文首行缩进 Char1"/>
    <w:basedOn w:val="56"/>
    <w:autoRedefine/>
    <w:semiHidden/>
    <w:qFormat/>
    <w:uiPriority w:val="99"/>
    <w:rPr>
      <w:rFonts w:ascii="Times New Roman" w:hAnsi="Times New Roman" w:eastAsia="宋体" w:cs="Times New Roman"/>
      <w:szCs w:val="24"/>
    </w:rPr>
  </w:style>
  <w:style w:type="paragraph" w:customStyle="1" w:styleId="58">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59">
    <w:name w:val="List Paragraph"/>
    <w:basedOn w:val="1"/>
    <w:autoRedefine/>
    <w:qFormat/>
    <w:uiPriority w:val="34"/>
    <w:pPr>
      <w:ind w:firstLine="420" w:firstLineChars="200"/>
    </w:pPr>
  </w:style>
  <w:style w:type="character" w:customStyle="1" w:styleId="60">
    <w:name w:val="批注文字 Char"/>
    <w:basedOn w:val="33"/>
    <w:link w:val="8"/>
    <w:autoRedefine/>
    <w:qFormat/>
    <w:uiPriority w:val="99"/>
    <w:rPr>
      <w:rFonts w:ascii="Times New Roman" w:hAnsi="Times New Roman" w:eastAsia="宋体" w:cs="Times New Roman"/>
      <w:kern w:val="0"/>
      <w:sz w:val="20"/>
      <w:szCs w:val="20"/>
    </w:rPr>
  </w:style>
  <w:style w:type="paragraph" w:customStyle="1" w:styleId="61">
    <w:name w:val="样式 正文缩进正文缩进2正文缩进 Char Char正文缩进 Char Char Char Char正文缩进 Char ..."/>
    <w:basedOn w:val="7"/>
    <w:autoRedefine/>
    <w:qFormat/>
    <w:uiPriority w:val="0"/>
    <w:pPr>
      <w:widowControl/>
      <w:adjustRightInd w:val="0"/>
      <w:snapToGrid w:val="0"/>
      <w:spacing w:after="200" w:line="360" w:lineRule="auto"/>
      <w:ind w:firstLine="200" w:firstLineChars="0"/>
      <w:jc w:val="left"/>
    </w:pPr>
    <w:rPr>
      <w:rFonts w:ascii="Tahoma" w:hAnsi="Tahoma" w:eastAsia="微软雅黑" w:cs="宋体"/>
      <w:kern w:val="0"/>
      <w:sz w:val="24"/>
      <w:szCs w:val="20"/>
    </w:rPr>
  </w:style>
  <w:style w:type="paragraph" w:customStyle="1" w:styleId="62">
    <w:name w:val="表中"/>
    <w:basedOn w:val="1"/>
    <w:link w:val="63"/>
    <w:autoRedefine/>
    <w:qFormat/>
    <w:uiPriority w:val="0"/>
    <w:pPr>
      <w:widowControl/>
      <w:adjustRightInd w:val="0"/>
      <w:snapToGrid w:val="0"/>
      <w:spacing w:after="200"/>
      <w:jc w:val="center"/>
    </w:pPr>
    <w:rPr>
      <w:rFonts w:ascii="Calibri" w:hAnsi="Calibri" w:eastAsia="微软雅黑" w:cstheme="minorBidi"/>
      <w:kern w:val="0"/>
      <w:sz w:val="22"/>
      <w:szCs w:val="28"/>
    </w:rPr>
  </w:style>
  <w:style w:type="character" w:customStyle="1" w:styleId="63">
    <w:name w:val="表中 Char"/>
    <w:link w:val="62"/>
    <w:autoRedefine/>
    <w:qFormat/>
    <w:uiPriority w:val="0"/>
    <w:rPr>
      <w:rFonts w:ascii="Calibri" w:hAnsi="Calibri" w:eastAsia="微软雅黑"/>
      <w:kern w:val="0"/>
      <w:sz w:val="22"/>
      <w:szCs w:val="28"/>
    </w:rPr>
  </w:style>
  <w:style w:type="character" w:customStyle="1" w:styleId="64">
    <w:name w:val="批注框文本 Char"/>
    <w:basedOn w:val="33"/>
    <w:link w:val="17"/>
    <w:autoRedefine/>
    <w:semiHidden/>
    <w:qFormat/>
    <w:uiPriority w:val="99"/>
    <w:rPr>
      <w:rFonts w:ascii="Times New Roman" w:hAnsi="Times New Roman" w:eastAsia="宋体" w:cs="Times New Roman"/>
      <w:sz w:val="18"/>
      <w:szCs w:val="18"/>
    </w:rPr>
  </w:style>
  <w:style w:type="paragraph" w:customStyle="1" w:styleId="65">
    <w:name w:val="表格内"/>
    <w:basedOn w:val="1"/>
    <w:autoRedefine/>
    <w:qFormat/>
    <w:uiPriority w:val="0"/>
    <w:pPr>
      <w:adjustRightInd w:val="0"/>
      <w:snapToGrid w:val="0"/>
      <w:spacing w:line="360" w:lineRule="exact"/>
      <w:jc w:val="center"/>
    </w:pPr>
    <w:rPr>
      <w:rFonts w:eastAsia="Times New Roman"/>
      <w:snapToGrid w:val="0"/>
      <w:kern w:val="0"/>
      <w:szCs w:val="21"/>
    </w:rPr>
  </w:style>
  <w:style w:type="character" w:customStyle="1" w:styleId="66">
    <w:name w:val="Default Char Char"/>
    <w:link w:val="46"/>
    <w:autoRedefine/>
    <w:qFormat/>
    <w:uiPriority w:val="99"/>
    <w:rPr>
      <w:rFonts w:ascii="宋体" w:eastAsia="宋体" w:cs="宋体"/>
      <w:color w:val="000000"/>
      <w:kern w:val="0"/>
      <w:sz w:val="24"/>
      <w:szCs w:val="24"/>
    </w:rPr>
  </w:style>
  <w:style w:type="paragraph" w:customStyle="1" w:styleId="67">
    <w:name w:val="中文报告书样式"/>
    <w:basedOn w:val="1"/>
    <w:autoRedefine/>
    <w:qFormat/>
    <w:uiPriority w:val="0"/>
    <w:pPr>
      <w:adjustRightInd w:val="0"/>
      <w:spacing w:line="480" w:lineRule="atLeast"/>
      <w:ind w:firstLine="482"/>
      <w:textAlignment w:val="baseline"/>
    </w:pPr>
    <w:rPr>
      <w:kern w:val="24"/>
      <w:sz w:val="24"/>
      <w:szCs w:val="20"/>
    </w:rPr>
  </w:style>
  <w:style w:type="character" w:customStyle="1" w:styleId="68">
    <w:name w:val="正文缩进 Char"/>
    <w:link w:val="7"/>
    <w:autoRedefine/>
    <w:qFormat/>
    <w:uiPriority w:val="0"/>
    <w:rPr>
      <w:rFonts w:ascii="Times New Roman" w:hAnsi="Times New Roman" w:eastAsia="宋体" w:cs="Times New Roman"/>
      <w:szCs w:val="24"/>
    </w:rPr>
  </w:style>
  <w:style w:type="paragraph" w:customStyle="1" w:styleId="69">
    <w:name w:val="正文2"/>
    <w:basedOn w:val="1"/>
    <w:autoRedefine/>
    <w:qFormat/>
    <w:uiPriority w:val="0"/>
    <w:pPr>
      <w:snapToGrid w:val="0"/>
      <w:spacing w:line="500" w:lineRule="atLeast"/>
      <w:ind w:firstLine="567"/>
    </w:pPr>
    <w:rPr>
      <w:sz w:val="24"/>
      <w:szCs w:val="20"/>
    </w:rPr>
  </w:style>
  <w:style w:type="paragraph" w:customStyle="1" w:styleId="70">
    <w:name w:val="正文 楷体"/>
    <w:basedOn w:val="1"/>
    <w:link w:val="71"/>
    <w:autoRedefine/>
    <w:qFormat/>
    <w:uiPriority w:val="0"/>
    <w:pPr>
      <w:spacing w:line="500" w:lineRule="exact"/>
      <w:ind w:firstLine="200" w:firstLineChars="200"/>
    </w:pPr>
    <w:rPr>
      <w:rFonts w:ascii="楷体_GB2312" w:hAnsi="楷体_GB2312" w:eastAsia="楷体_GB2312" w:cs="宋体"/>
      <w:kern w:val="0"/>
      <w:sz w:val="24"/>
    </w:rPr>
  </w:style>
  <w:style w:type="character" w:customStyle="1" w:styleId="71">
    <w:name w:val="正文 楷体 Char"/>
    <w:basedOn w:val="33"/>
    <w:link w:val="70"/>
    <w:autoRedefine/>
    <w:qFormat/>
    <w:uiPriority w:val="0"/>
    <w:rPr>
      <w:rFonts w:ascii="楷体_GB2312" w:hAnsi="楷体_GB2312" w:eastAsia="楷体_GB2312" w:cs="宋体"/>
      <w:kern w:val="0"/>
      <w:sz w:val="24"/>
      <w:szCs w:val="24"/>
    </w:rPr>
  </w:style>
  <w:style w:type="character" w:customStyle="1" w:styleId="72">
    <w:name w:val="批注主题 Char"/>
    <w:basedOn w:val="60"/>
    <w:link w:val="28"/>
    <w:autoRedefine/>
    <w:semiHidden/>
    <w:qFormat/>
    <w:uiPriority w:val="99"/>
    <w:rPr>
      <w:b/>
      <w:bCs/>
      <w:szCs w:val="24"/>
    </w:rPr>
  </w:style>
  <w:style w:type="character" w:customStyle="1" w:styleId="73">
    <w:name w:val="段落1 Char1"/>
    <w:link w:val="74"/>
    <w:autoRedefine/>
    <w:qFormat/>
    <w:uiPriority w:val="0"/>
    <w:rPr>
      <w:rFonts w:eastAsia="宋体"/>
      <w:spacing w:val="6"/>
      <w:sz w:val="24"/>
      <w:szCs w:val="24"/>
    </w:rPr>
  </w:style>
  <w:style w:type="paragraph" w:customStyle="1" w:styleId="74">
    <w:name w:val="段落1"/>
    <w:basedOn w:val="1"/>
    <w:link w:val="73"/>
    <w:autoRedefine/>
    <w:qFormat/>
    <w:uiPriority w:val="0"/>
    <w:pPr>
      <w:spacing w:before="120" w:after="120" w:line="440" w:lineRule="exact"/>
      <w:ind w:firstLine="200" w:firstLineChars="200"/>
    </w:pPr>
    <w:rPr>
      <w:rFonts w:asciiTheme="minorHAnsi" w:hAnsiTheme="minorHAnsi" w:cstheme="minorBidi"/>
      <w:spacing w:val="6"/>
      <w:sz w:val="24"/>
    </w:rPr>
  </w:style>
  <w:style w:type="character" w:customStyle="1" w:styleId="75">
    <w:name w:val="正文文本缩进 Char"/>
    <w:basedOn w:val="33"/>
    <w:link w:val="11"/>
    <w:autoRedefine/>
    <w:semiHidden/>
    <w:qFormat/>
    <w:uiPriority w:val="99"/>
    <w:rPr>
      <w:rFonts w:ascii="Times New Roman" w:hAnsi="Times New Roman" w:eastAsia="宋体" w:cs="Times New Roman"/>
      <w:szCs w:val="24"/>
    </w:rPr>
  </w:style>
  <w:style w:type="paragraph" w:customStyle="1" w:styleId="76">
    <w:name w:val="表格"/>
    <w:basedOn w:val="27"/>
    <w:next w:val="1"/>
    <w:autoRedefine/>
    <w:qFormat/>
    <w:uiPriority w:val="0"/>
    <w:pPr>
      <w:adjustRightInd w:val="0"/>
      <w:snapToGrid w:val="0"/>
      <w:spacing w:beforeLines="10" w:afterLines="10" w:line="259" w:lineRule="auto"/>
      <w:jc w:val="center"/>
    </w:pPr>
    <w:rPr>
      <w:rFonts w:ascii="宋体"/>
      <w:kern w:val="0"/>
      <w:szCs w:val="20"/>
    </w:rPr>
  </w:style>
  <w:style w:type="paragraph" w:customStyle="1" w:styleId="77">
    <w:name w:val="表格内容1"/>
    <w:basedOn w:val="1"/>
    <w:autoRedefine/>
    <w:qFormat/>
    <w:uiPriority w:val="0"/>
    <w:pPr>
      <w:tabs>
        <w:tab w:val="left" w:pos="1535"/>
        <w:tab w:val="left" w:pos="3105"/>
        <w:tab w:val="left" w:pos="4676"/>
        <w:tab w:val="left" w:pos="6247"/>
        <w:tab w:val="left" w:pos="7740"/>
        <w:tab w:val="left" w:pos="9288"/>
      </w:tabs>
      <w:adjustRightInd w:val="0"/>
      <w:snapToGrid w:val="0"/>
      <w:spacing w:line="240" w:lineRule="auto"/>
      <w:ind w:firstLine="0" w:firstLineChars="0"/>
      <w:jc w:val="center"/>
      <w:textAlignment w:val="baseline"/>
    </w:pPr>
    <w:rPr>
      <w:sz w:val="21"/>
      <w:szCs w:val="21"/>
    </w:rPr>
  </w:style>
  <w:style w:type="paragraph" w:customStyle="1" w:styleId="78">
    <w:name w:val="正文 首行缩进:  2 字符"/>
    <w:basedOn w:val="1"/>
    <w:autoRedefine/>
    <w:qFormat/>
    <w:uiPriority w:val="99"/>
    <w:pPr>
      <w:adjustRightInd/>
      <w:snapToGrid/>
      <w:spacing w:line="360" w:lineRule="auto"/>
      <w:ind w:firstLine="200" w:firstLineChars="200"/>
      <w:jc w:val="both"/>
    </w:pPr>
    <w:rPr>
      <w:rFonts w:ascii="Times New Roman" w:hAnsi="Times New Roman"/>
    </w:rPr>
  </w:style>
  <w:style w:type="paragraph" w:customStyle="1" w:styleId="79">
    <w:name w:val="正文A"/>
    <w:basedOn w:val="80"/>
    <w:autoRedefine/>
    <w:qFormat/>
    <w:uiPriority w:val="0"/>
    <w:rPr>
      <w:rFonts w:ascii="Times New Roman" w:hAnsi="Times New Roman" w:eastAsia="宋体"/>
    </w:rPr>
  </w:style>
  <w:style w:type="paragraph" w:customStyle="1" w:styleId="80">
    <w:name w:val="正文!!!!!!!!!!!"/>
    <w:basedOn w:val="70"/>
    <w:autoRedefine/>
    <w:qFormat/>
    <w:uiPriority w:val="0"/>
    <w:pPr>
      <w:ind w:firstLine="480"/>
    </w:pPr>
    <w:rPr>
      <w:rFonts w:ascii="华文仿宋" w:hAnsi="华文仿宋" w:eastAsia="华文仿宋" w:cs="华文仿宋"/>
    </w:rPr>
  </w:style>
  <w:style w:type="paragraph" w:customStyle="1" w:styleId="81">
    <w:name w:val="表中文字"/>
    <w:basedOn w:val="1"/>
    <w:next w:val="1"/>
    <w:autoRedefine/>
    <w:qFormat/>
    <w:uiPriority w:val="0"/>
    <w:pPr>
      <w:adjustRightInd w:val="0"/>
      <w:snapToGrid w:val="0"/>
      <w:jc w:val="center"/>
    </w:pPr>
    <w:rPr>
      <w:rFonts w:ascii="宋体" w:hAnsi="宋体"/>
    </w:rPr>
  </w:style>
  <w:style w:type="paragraph" w:customStyle="1" w:styleId="82">
    <w:name w:val="标题三A"/>
    <w:basedOn w:val="2"/>
    <w:autoRedefine/>
    <w:qFormat/>
    <w:uiPriority w:val="0"/>
    <w:pPr>
      <w:keepNext w:val="0"/>
      <w:keepLines w:val="0"/>
      <w:spacing w:before="0" w:after="0" w:line="500" w:lineRule="exact"/>
    </w:pPr>
    <w:rPr>
      <w:rFonts w:ascii="Times New Roman" w:hAnsi="Times New Roman"/>
      <w:sz w:val="28"/>
      <w:szCs w:val="28"/>
    </w:rPr>
  </w:style>
  <w:style w:type="paragraph" w:customStyle="1" w:styleId="83">
    <w:name w:val="标题四A"/>
    <w:basedOn w:val="1"/>
    <w:autoRedefine/>
    <w:qFormat/>
    <w:uiPriority w:val="0"/>
    <w:pPr>
      <w:spacing w:line="500" w:lineRule="exact"/>
      <w:outlineLvl w:val="3"/>
    </w:pPr>
    <w:rPr>
      <w:b/>
      <w:kern w:val="0"/>
      <w:sz w:val="24"/>
      <w:szCs w:val="24"/>
    </w:rPr>
  </w:style>
  <w:style w:type="paragraph" w:customStyle="1" w:styleId="84">
    <w:name w:val="Table Paragraph"/>
    <w:basedOn w:val="1"/>
    <w:autoRedefine/>
    <w:qFormat/>
    <w:uiPriority w:val="1"/>
    <w:rPr>
      <w:rFonts w:ascii="仿宋" w:hAnsi="仿宋" w:eastAsia="仿宋" w:cs="仿宋"/>
      <w:lang w:val="zh-CN" w:eastAsia="zh-CN" w:bidi="zh-CN"/>
    </w:rPr>
  </w:style>
  <w:style w:type="paragraph" w:customStyle="1" w:styleId="85">
    <w:name w:val="正文格式"/>
    <w:basedOn w:val="29"/>
    <w:autoRedefine/>
    <w:qFormat/>
    <w:uiPriority w:val="0"/>
    <w:pPr>
      <w:spacing w:after="0" w:line="360" w:lineRule="auto"/>
      <w:ind w:firstLine="200" w:firstLineChars="200"/>
    </w:pPr>
    <w:rPr>
      <w:rFonts w:ascii="宋体"/>
      <w:sz w:val="24"/>
    </w:rPr>
  </w:style>
  <w:style w:type="paragraph" w:customStyle="1" w:styleId="86">
    <w:name w:val="表格文字样式14"/>
    <w:basedOn w:val="87"/>
    <w:autoRedefine/>
    <w:qFormat/>
    <w:uiPriority w:val="0"/>
    <w:pPr>
      <w:overflowPunct w:val="0"/>
      <w:autoSpaceDE/>
      <w:autoSpaceDN/>
      <w:spacing w:line="240" w:lineRule="auto"/>
      <w:textAlignment w:val="auto"/>
    </w:pPr>
    <w:rPr>
      <w:rFonts w:ascii="宋体" w:hAnsi="宋体"/>
      <w:bCs/>
      <w:snapToGrid w:val="0"/>
      <w:szCs w:val="21"/>
    </w:rPr>
  </w:style>
  <w:style w:type="paragraph" w:customStyle="1" w:styleId="87">
    <w:name w:val="表格标题"/>
    <w:basedOn w:val="1"/>
    <w:next w:val="9"/>
    <w:autoRedefine/>
    <w:qFormat/>
    <w:uiPriority w:val="0"/>
    <w:pPr>
      <w:autoSpaceDE w:val="0"/>
      <w:autoSpaceDN w:val="0"/>
      <w:adjustRightInd w:val="0"/>
      <w:snapToGrid w:val="0"/>
      <w:jc w:val="center"/>
      <w:textAlignment w:val="baseline"/>
    </w:pPr>
    <w:rPr>
      <w:kern w:val="0"/>
    </w:rPr>
  </w:style>
  <w:style w:type="paragraph" w:customStyle="1" w:styleId="88">
    <w:name w:val="表内字"/>
    <w:basedOn w:val="1"/>
    <w:autoRedefine/>
    <w:qFormat/>
    <w:uiPriority w:val="0"/>
    <w:pPr>
      <w:jc w:val="center"/>
    </w:pPr>
    <w:rPr>
      <w:kern w:val="0"/>
      <w:szCs w:val="24"/>
    </w:rPr>
  </w:style>
  <w:style w:type="paragraph" w:customStyle="1" w:styleId="89">
    <w:name w:val="表头A"/>
    <w:basedOn w:val="39"/>
    <w:autoRedefine/>
    <w:qFormat/>
    <w:uiPriority w:val="0"/>
    <w:pPr>
      <w:spacing w:afterAutospacing="0" w:line="240" w:lineRule="auto"/>
      <w:ind w:firstLine="0"/>
    </w:pPr>
    <w:rPr>
      <w:rFonts w:ascii="Times New Roman" w:hAnsi="Times New Roman" w:eastAsia="宋体" w:cs="Times New Roman"/>
      <w:sz w:val="21"/>
    </w:rPr>
  </w:style>
  <w:style w:type="paragraph" w:customStyle="1" w:styleId="90">
    <w:name w:val="表样式2"/>
    <w:basedOn w:val="1"/>
    <w:autoRedefine/>
    <w:qFormat/>
    <w:uiPriority w:val="0"/>
    <w:pPr>
      <w:adjustRightInd w:val="0"/>
      <w:snapToGrid w:val="0"/>
      <w:jc w:val="center"/>
    </w:pPr>
    <w:rPr>
      <w:rFonts w:hAnsi="宋体"/>
      <w:szCs w:val="21"/>
    </w:rPr>
  </w:style>
  <w:style w:type="paragraph" w:styleId="91">
    <w:name w:val="No Spacing"/>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92">
    <w:name w:val="样式35"/>
    <w:basedOn w:val="1"/>
    <w:next w:val="1"/>
    <w:autoRedefine/>
    <w:qFormat/>
    <w:uiPriority w:val="0"/>
    <w:pPr>
      <w:spacing w:line="312" w:lineRule="auto"/>
      <w:ind w:firstLine="567"/>
    </w:pPr>
    <w:rPr>
      <w:rFonts w:ascii="宋体"/>
      <w:sz w:val="28"/>
    </w:rPr>
  </w:style>
  <w:style w:type="character" w:customStyle="1" w:styleId="93">
    <w:name w:val="正文新 字符"/>
    <w:link w:val="94"/>
    <w:autoRedefine/>
    <w:qFormat/>
    <w:uiPriority w:val="0"/>
    <w:rPr>
      <w:color w:val="auto"/>
    </w:rPr>
  </w:style>
  <w:style w:type="paragraph" w:customStyle="1" w:styleId="94">
    <w:name w:val="正文新"/>
    <w:basedOn w:val="21"/>
    <w:link w:val="93"/>
    <w:autoRedefine/>
    <w:qFormat/>
    <w:uiPriority w:val="0"/>
    <w:rPr>
      <w:color w:val="auto"/>
    </w:rPr>
  </w:style>
  <w:style w:type="paragraph" w:customStyle="1" w:styleId="95">
    <w:name w:val="标题2"/>
    <w:autoRedefine/>
    <w:unhideWhenUsed/>
    <w:qFormat/>
    <w:uiPriority w:val="2"/>
    <w:pPr>
      <w:outlineLvl w:val="2"/>
    </w:pPr>
    <w:rPr>
      <w:rFonts w:asciiTheme="minorHAnsi" w:hAnsiTheme="minorHAnsi" w:eastAsiaTheme="minorEastAsia" w:cstheme="minorBidi"/>
      <w:kern w:val="2"/>
      <w:sz w:val="21"/>
      <w:szCs w:val="22"/>
      <w:lang w:val="en-US" w:eastAsia="zh-CN" w:bidi="ar-SA"/>
    </w:rPr>
  </w:style>
  <w:style w:type="paragraph" w:customStyle="1" w:styleId="96">
    <w:name w:val="Other|1"/>
    <w:basedOn w:val="1"/>
    <w:autoRedefine/>
    <w:qFormat/>
    <w:uiPriority w:val="0"/>
    <w:pPr>
      <w:widowControl w:val="0"/>
      <w:shd w:val="clear" w:color="auto" w:fill="auto"/>
      <w:jc w:val="center"/>
    </w:pPr>
    <w:rPr>
      <w:rFonts w:ascii="宋体" w:hAnsi="宋体" w:eastAsia="宋体" w:cs="宋体"/>
      <w:sz w:val="20"/>
      <w:szCs w:val="20"/>
      <w:u w:val="none"/>
      <w:shd w:val="clear" w:color="auto" w:fill="auto"/>
      <w:lang w:val="zh-TW" w:eastAsia="zh-TW" w:bidi="zh-TW"/>
    </w:rPr>
  </w:style>
  <w:style w:type="character" w:customStyle="1" w:styleId="97">
    <w:name w:val="annotation reference"/>
    <w:autoRedefine/>
    <w:qFormat/>
    <w:uiPriority w:val="0"/>
    <w:rPr>
      <w:sz w:val="21"/>
      <w:szCs w:val="21"/>
    </w:rPr>
  </w:style>
  <w:style w:type="paragraph" w:customStyle="1" w:styleId="98">
    <w:name w:val="1正文"/>
    <w:basedOn w:val="1"/>
    <w:autoRedefine/>
    <w:qFormat/>
    <w:uiPriority w:val="0"/>
    <w:pPr>
      <w:widowControl/>
      <w:spacing w:line="360" w:lineRule="auto"/>
      <w:ind w:firstLine="200" w:firstLineChars="200"/>
    </w:pPr>
    <w:rPr>
      <w:kern w:val="0"/>
      <w:sz w:val="24"/>
      <w:szCs w:val="20"/>
      <w:lang w:val="en-GB"/>
    </w:rPr>
  </w:style>
  <w:style w:type="paragraph" w:customStyle="1" w:styleId="99">
    <w:name w:val="报告表正文"/>
    <w:basedOn w:val="1"/>
    <w:autoRedefine/>
    <w:qFormat/>
    <w:uiPriority w:val="99"/>
    <w:pPr>
      <w:adjustRightInd w:val="0"/>
      <w:spacing w:line="312" w:lineRule="auto"/>
      <w:ind w:left="113" w:right="113" w:firstLine="482"/>
      <w:jc w:val="left"/>
      <w:textAlignment w:val="baseline"/>
    </w:pPr>
    <w:rPr>
      <w:sz w:val="24"/>
    </w:rPr>
  </w:style>
  <w:style w:type="paragraph" w:customStyle="1" w:styleId="100">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86B9EF-5073-4260-A2DB-9326190A9E4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32472</Words>
  <Characters>37545</Characters>
  <Lines>209</Lines>
  <Paragraphs>59</Paragraphs>
  <TotalTime>5</TotalTime>
  <ScaleCrop>false</ScaleCrop>
  <LinksUpToDate>false</LinksUpToDate>
  <CharactersWithSpaces>37788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2021-03-09T07:26:00Z</dcterms:created>
  <dc:creator>AutoBVT</dc:creator>
  <cp:lastModifiedBy>恭喜发财</cp:lastModifiedBy>
  <cp:lastPrinted>2023-02-10T09:06:00Z</cp:lastPrinted>
  <dcterms:modified xsi:type="dcterms:W3CDTF">2024-05-03T08:46:04Z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2DB266315A214A3BBC4BC64D2857DE62_13</vt:lpwstr>
  </property>
</Properties>
</file>