
<file path=[Content_Types].xml><?xml version="1.0" encoding="utf-8"?>
<Types xmlns="http://schemas.openxmlformats.org/package/2006/content-types">
  <Default Extension="xml" ContentType="application/xml"/>
  <Default Extension="tiff" ContentType="image/tif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5"/>
        <w:tblW w:w="9364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09"/>
        <w:gridCol w:w="885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09" w:type="dxa"/>
          </w:tcPr>
          <w:p>
            <w:pPr>
              <w:pStyle w:val="19"/>
              <w:framePr w:wrap="notBeside" w:vAnchor="page" w:hAnchor="page" w:x="1372" w:y="568"/>
              <w:tabs>
                <w:tab w:val="clear" w:pos="4153"/>
                <w:tab w:val="clear" w:pos="8306"/>
              </w:tabs>
              <w:spacing w:line="240" w:lineRule="auto"/>
              <w:jc w:val="left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ascii="Times New Roman" w:hAnsi="Times New Roman" w:eastAsia="黑体"/>
                <w:sz w:val="21"/>
                <w:szCs w:val="21"/>
              </w:rPr>
              <w:t>ICS</w:t>
            </w:r>
            <w:r>
              <w:rPr>
                <w:rFonts w:ascii="黑体" w:hAnsi="黑体" w:eastAsia="黑体"/>
                <w:sz w:val="21"/>
                <w:szCs w:val="21"/>
              </w:rPr>
              <w:t xml:space="preserve">  </w:t>
            </w:r>
          </w:p>
        </w:tc>
        <w:tc>
          <w:tcPr>
            <w:tcW w:w="8855" w:type="dxa"/>
          </w:tcPr>
          <w:p>
            <w:pPr>
              <w:pStyle w:val="19"/>
              <w:framePr w:wrap="notBeside" w:vAnchor="page" w:hAnchor="page" w:x="1372" w:y="568"/>
              <w:tabs>
                <w:tab w:val="clear" w:pos="4153"/>
                <w:tab w:val="clear" w:pos="8306"/>
              </w:tabs>
              <w:spacing w:line="240" w:lineRule="auto"/>
              <w:jc w:val="both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sz w:val="21"/>
                <w:szCs w:val="21"/>
                <w:lang w:val="en-US" w:eastAsia="zh-CN"/>
              </w:rPr>
              <w:t>65.020.20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09" w:type="dxa"/>
          </w:tcPr>
          <w:p>
            <w:pPr>
              <w:pStyle w:val="19"/>
              <w:framePr w:wrap="notBeside" w:vAnchor="page" w:hAnchor="page" w:x="1372" w:y="568"/>
              <w:tabs>
                <w:tab w:val="clear" w:pos="4153"/>
                <w:tab w:val="clear" w:pos="8306"/>
              </w:tabs>
              <w:spacing w:before="40" w:line="240" w:lineRule="auto"/>
              <w:jc w:val="left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ascii="Times New Roman" w:hAnsi="Times New Roman" w:eastAsia="黑体"/>
                <w:sz w:val="21"/>
                <w:szCs w:val="21"/>
              </w:rPr>
              <w:t xml:space="preserve">CCS </w:t>
            </w:r>
            <w:r>
              <w:rPr>
                <w:rFonts w:ascii="黑体" w:hAnsi="黑体" w:eastAsia="黑体"/>
                <w:sz w:val="21"/>
                <w:szCs w:val="21"/>
              </w:rPr>
              <w:t xml:space="preserve"> </w:t>
            </w:r>
          </w:p>
        </w:tc>
        <w:tc>
          <w:tcPr>
            <w:tcW w:w="8855" w:type="dxa"/>
          </w:tcPr>
          <w:p>
            <w:pPr>
              <w:pStyle w:val="19"/>
              <w:framePr w:wrap="notBeside" w:vAnchor="page" w:hAnchor="page" w:x="1372" w:y="568"/>
              <w:tabs>
                <w:tab w:val="clear" w:pos="4153"/>
                <w:tab w:val="clear" w:pos="8306"/>
              </w:tabs>
              <w:spacing w:before="40" w:line="240" w:lineRule="auto"/>
              <w:jc w:val="left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sz w:val="21"/>
                <w:szCs w:val="21"/>
                <w:lang w:val="en-US" w:eastAsia="zh-CN"/>
              </w:rPr>
              <w:t>B 05</w:t>
            </w:r>
            <w:bookmarkStart w:id="13" w:name="_GoBack"/>
            <w:bookmarkEnd w:id="13"/>
          </w:p>
        </w:tc>
      </w:tr>
    </w:tbl>
    <w:tbl>
      <w:tblPr>
        <w:tblStyle w:val="35"/>
        <w:tblpPr w:leftFromText="180" w:rightFromText="180" w:vertAnchor="text" w:horzAnchor="margin" w:tblpX="2683" w:tblpY="578"/>
        <w:tblW w:w="6407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221" w:type="dxa"/>
        </w:tblCellMar>
      </w:tblPr>
      <w:tblGrid>
        <w:gridCol w:w="640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221" w:type="dxa"/>
          </w:tblCellMar>
        </w:tblPrEx>
        <w:tc>
          <w:tcPr>
            <w:tcW w:w="6407" w:type="dxa"/>
          </w:tcPr>
          <w:p>
            <w:pPr>
              <w:pStyle w:val="51"/>
              <w:framePr w:w="0" w:hRule="auto" w:wrap="auto" w:vAnchor="margin" w:hAnchor="text" w:xAlign="left" w:yAlign="inline"/>
              <w:rPr>
                <w:rFonts w:ascii="宋体" w:hAnsi="宋体"/>
                <w:sz w:val="28"/>
                <w:szCs w:val="28"/>
              </w:rPr>
            </w:pPr>
            <w:bookmarkStart w:id="0" w:name="_Hlk26473981"/>
            <w:r>
              <w:drawing>
                <wp:inline distT="0" distB="0" distL="0" distR="0">
                  <wp:extent cx="796290" cy="397510"/>
                  <wp:effectExtent l="0" t="0" r="3810" b="2540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3958" cy="4063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pStyle w:val="52"/>
        <w:framePr w:w="9639" w:h="624" w:hRule="exact" w:hSpace="181" w:vSpace="181" w:hAnchor="page" w:x="1305" w:y="2269"/>
        <w:rPr>
          <w:rFonts w:ascii="黑体" w:hAnsi="黑体" w:eastAsia="黑体"/>
          <w:b w:val="0"/>
          <w:bCs w:val="0"/>
          <w:w w:val="100"/>
          <w:sz w:val="48"/>
          <w:szCs w:val="48"/>
        </w:rPr>
      </w:pPr>
      <w:r>
        <w:rPr>
          <w:rFonts w:ascii="黑体" w:eastAsia="黑体"/>
          <w:b w:val="0"/>
          <w:w w:val="100"/>
          <w:sz w:val="48"/>
        </w:rPr>
        <w:fldChar w:fldCharType="begin">
          <w:ffData>
            <w:name w:val="c2"/>
            <w:enabled/>
            <w:calcOnExit w:val="0"/>
            <w:textInput/>
          </w:ffData>
        </w:fldChar>
      </w:r>
      <w:bookmarkStart w:id="1" w:name="c2"/>
      <w:r>
        <w:rPr>
          <w:rFonts w:ascii="黑体" w:eastAsia="黑体"/>
          <w:b w:val="0"/>
          <w:w w:val="100"/>
          <w:sz w:val="48"/>
        </w:rPr>
        <w:instrText xml:space="preserve"> FORMTEXT </w:instrText>
      </w:r>
      <w:r>
        <w:rPr>
          <w:rFonts w:ascii="黑体" w:eastAsia="黑体"/>
          <w:b w:val="0"/>
          <w:w w:val="100"/>
          <w:sz w:val="48"/>
        </w:rPr>
        <w:fldChar w:fldCharType="separate"/>
      </w:r>
      <w:r>
        <w:rPr>
          <w:rFonts w:hint="eastAsia" w:ascii="黑体" w:eastAsia="黑体"/>
          <w:b w:val="0"/>
          <w:w w:val="100"/>
          <w:sz w:val="48"/>
        </w:rPr>
        <w:t>伊犁哈萨克自治州</w:t>
      </w:r>
      <w:r>
        <w:rPr>
          <w:rFonts w:ascii="黑体" w:eastAsia="黑体"/>
          <w:b w:val="0"/>
          <w:w w:val="100"/>
          <w:sz w:val="48"/>
        </w:rPr>
        <w:fldChar w:fldCharType="end"/>
      </w:r>
      <w:bookmarkEnd w:id="1"/>
      <w:r>
        <w:rPr>
          <w:rFonts w:hint="eastAsia" w:ascii="黑体" w:hAnsi="黑体" w:eastAsia="黑体"/>
          <w:b w:val="0"/>
          <w:bCs w:val="0"/>
          <w:w w:val="100"/>
          <w:sz w:val="48"/>
          <w:szCs w:val="48"/>
        </w:rPr>
        <w:t>地方标准</w:t>
      </w:r>
    </w:p>
    <w:bookmarkEnd w:id="0"/>
    <w:p>
      <w:pPr>
        <w:pStyle w:val="197"/>
      </w:pPr>
      <w:r>
        <w:rPr>
          <w:lang w:val="fr-FR"/>
        </w:rPr>
        <w:t>DB</w:t>
      </w:r>
      <w:r>
        <w:fldChar w:fldCharType="begin">
          <w:ffData>
            <w:name w:val="文字1"/>
            <w:enabled/>
            <w:calcOnExit w:val="0"/>
            <w:textInput>
              <w:default w:val="XX/T"/>
            </w:textInput>
          </w:ffData>
        </w:fldChar>
      </w:r>
      <w:bookmarkStart w:id="2" w:name="文字1"/>
      <w:r>
        <w:rPr>
          <w:lang w:val="fr-FR"/>
        </w:rPr>
        <w:instrText xml:space="preserve"> FORMTEXT </w:instrText>
      </w:r>
      <w:r>
        <w:fldChar w:fldCharType="separate"/>
      </w:r>
      <w:r>
        <w:rPr>
          <w:lang w:val="fr-FR"/>
        </w:rPr>
        <w:t>/T</w:t>
      </w:r>
      <w:r>
        <w:fldChar w:fldCharType="end"/>
      </w:r>
      <w:bookmarkEnd w:id="2"/>
      <w:r>
        <w:rPr>
          <w:lang w:val="fr-FR"/>
        </w:rPr>
        <w:t xml:space="preserve"> </w:t>
      </w:r>
      <w:r>
        <w:rPr>
          <w:rFonts w:hAnsi="黑体"/>
          <w:lang w:val="fr-FR"/>
        </w:rPr>
        <w:t>—</w:t>
      </w:r>
      <w:r>
        <w:fldChar w:fldCharType="begin">
          <w:ffData>
            <w:name w:val="NSTD_CODE_B"/>
            <w:enabled/>
            <w:calcOnExit w:val="0"/>
            <w:textInput>
              <w:default w:val="XXXX"/>
            </w:textInput>
          </w:ffData>
        </w:fldChar>
      </w:r>
      <w:bookmarkStart w:id="3" w:name="NSTD_CODE_B"/>
      <w:r>
        <w:rPr>
          <w:lang w:val="fr-FR"/>
        </w:rPr>
        <w:instrText xml:space="preserve"> FORMTEXT </w:instrText>
      </w:r>
      <w:r>
        <w:fldChar w:fldCharType="separate"/>
      </w:r>
      <w:r>
        <w:t>202</w:t>
      </w:r>
      <w:r>
        <w:fldChar w:fldCharType="end"/>
      </w:r>
      <w:bookmarkEnd w:id="3"/>
      <w:r>
        <w:rPr>
          <w:rFonts w:hint="eastAsia"/>
        </w:rPr>
        <w:t>4</w:t>
      </w:r>
    </w:p>
    <w:p>
      <w:pPr>
        <w:pStyle w:val="198"/>
        <w:rPr>
          <w:rFonts w:hAnsi="黑体"/>
        </w:rPr>
      </w:pPr>
      <w:r>
        <w:rPr>
          <w:rFonts w:hAnsi="黑体"/>
        </w:rPr>
        <w:fldChar w:fldCharType="begin">
          <w:ffData>
            <w:name w:val="OSTD_CODE"/>
            <w:enabled/>
            <w:calcOnExit w:val="0"/>
            <w:textInput/>
          </w:ffData>
        </w:fldChar>
      </w:r>
      <w:bookmarkStart w:id="4" w:name="OSTD_CODE"/>
      <w:r>
        <w:rPr>
          <w:rFonts w:hAnsi="黑体"/>
        </w:rPr>
        <w:instrText xml:space="preserve"> FORMTEXT </w:instrText>
      </w:r>
      <w:r>
        <w:rPr>
          <w:rFonts w:hAnsi="黑体"/>
        </w:rPr>
        <w:fldChar w:fldCharType="separate"/>
      </w:r>
      <w:r>
        <w:rPr>
          <w:rFonts w:hAnsi="黑体"/>
        </w:rPr>
        <w:t>     </w:t>
      </w:r>
      <w:r>
        <w:rPr>
          <w:rFonts w:hAnsi="黑体"/>
        </w:rPr>
        <w:fldChar w:fldCharType="end"/>
      </w:r>
      <w:bookmarkEnd w:id="4"/>
    </w:p>
    <w:p>
      <w:pPr>
        <w:spacing w:line="240" w:lineRule="auto"/>
        <w:rPr>
          <w:rFonts w:ascii="黑体" w:hAnsi="黑体" w:eastAsia="黑体"/>
          <w:kern w:val="0"/>
          <w:sz w:val="10"/>
          <w:szCs w:val="10"/>
        </w:rPr>
      </w:pPr>
      <w:r>
        <w:rPr>
          <w:rFonts w:ascii="黑体" w:hAnsi="黑体" w:eastAsia="黑体"/>
          <w:kern w:val="0"/>
          <w:sz w:val="10"/>
          <w:szCs w:val="10"/>
        </w:rPr>
        <w:pict>
          <v:line id="_x0000_s1026" o:spid="_x0000_s1026" o:spt="20" style="position:absolute;left:0pt;margin-left:70.9pt;margin-top:212.65pt;height:0pt;width:481.9pt;mso-position-horizontal-relative:page;mso-position-vertical-relative:page;z-index:251659264;mso-width-relative:page;mso-height-relative:page;" coordsize="21600,21600" o:allowoverlap="f" o:gfxdata="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Ang0mW2AAA&#10;AAwBAAAPAAAAAAAAAAEAIAAAACIAAABkcnMvZG93bnJldi54bWxQSwECFAAUAAAACACHTuJAu+DK&#10;ZuUBAACsAwAADgAAAAAAAAABACAAAAAnAQAAZHJzL2Uyb0RvYy54bWxQSwUGAAAAAAYABgBZAQAA&#10;fgUAAAAA&#10;">
            <v:path arrowok="t"/>
            <v:fill focussize="0,0"/>
            <v:stroke/>
            <v:imagedata o:title=""/>
            <o:lock v:ext="edit"/>
          </v:line>
        </w:pict>
      </w:r>
    </w:p>
    <w:p>
      <w:pPr>
        <w:pStyle w:val="52"/>
        <w:framePr w:w="9639" w:h="6976" w:hRule="exact" w:hSpace="0" w:vSpace="0" w:hAnchor="page" w:y="6408"/>
        <w:jc w:val="center"/>
        <w:rPr>
          <w:rFonts w:ascii="黑体" w:hAnsi="黑体" w:eastAsia="黑体"/>
          <w:b w:val="0"/>
          <w:bCs w:val="0"/>
          <w:w w:val="100"/>
        </w:rPr>
      </w:pPr>
    </w:p>
    <w:p>
      <w:pPr>
        <w:pStyle w:val="199"/>
        <w:framePr w:h="6974" w:hRule="exact" w:x="1419" w:anchorLock="1"/>
      </w:pPr>
      <w:r>
        <w:rPr>
          <w:rFonts w:hint="eastAsia"/>
        </w:rPr>
        <w:t>伊犁</w:t>
      </w:r>
      <w:r>
        <w:rPr>
          <w:rFonts w:hint="eastAsia"/>
          <w:lang w:eastAsia="zh-CN"/>
        </w:rPr>
        <w:t>河谷</w:t>
      </w:r>
      <w:r>
        <w:rPr>
          <w:rFonts w:hint="eastAsia"/>
        </w:rPr>
        <w:t>椒样薄荷机械化作业</w:t>
      </w:r>
    </w:p>
    <w:p>
      <w:pPr>
        <w:pStyle w:val="199"/>
        <w:framePr w:h="6974" w:hRule="exact" w:x="1419" w:anchorLock="1"/>
      </w:pPr>
      <w:r>
        <w:rPr>
          <w:rFonts w:hint="eastAsia"/>
        </w:rPr>
        <w:t xml:space="preserve">栽培技术规程 </w:t>
      </w:r>
    </w:p>
    <w:p>
      <w:pPr>
        <w:framePr w:w="9639" w:h="6974" w:hRule="exact" w:wrap="around" w:vAnchor="page" w:hAnchor="page" w:x="1419" w:y="6408" w:anchorLock="1"/>
        <w:ind w:left="-1418"/>
      </w:pPr>
    </w:p>
    <w:p>
      <w:pPr>
        <w:pStyle w:val="127"/>
        <w:framePr w:w="9639" w:h="6974" w:hRule="exact" w:wrap="around" w:vAnchor="page" w:hAnchor="page" w:x="1419" w:y="6408" w:anchorLock="1"/>
        <w:textAlignment w:val="bottom"/>
        <w:rPr>
          <w:rFonts w:eastAsia="黑体"/>
          <w:b/>
          <w:bCs/>
          <w:szCs w:val="28"/>
        </w:rPr>
      </w:pPr>
      <w:r>
        <w:rPr>
          <w:rFonts w:hint="eastAsia" w:eastAsia="黑体"/>
          <w:b/>
          <w:bCs/>
          <w:szCs w:val="28"/>
        </w:rPr>
        <w:t>Mechanized High-yield Cultivation Technology Standards for Peppermint-like Spearmint in Yili Prefecture</w:t>
      </w:r>
    </w:p>
    <w:p>
      <w:pPr>
        <w:framePr w:w="9639" w:h="6974" w:hRule="exact" w:wrap="around" w:vAnchor="page" w:hAnchor="page" w:x="1419" w:y="6408" w:anchorLock="1"/>
        <w:spacing w:line="760" w:lineRule="exact"/>
        <w:ind w:left="-1418"/>
      </w:pPr>
    </w:p>
    <w:p>
      <w:pPr>
        <w:pStyle w:val="127"/>
        <w:framePr w:w="9639" w:h="6974" w:hRule="exact" w:wrap="around" w:vAnchor="page" w:hAnchor="page" w:x="1419" w:y="6408" w:anchorLock="1"/>
        <w:textAlignment w:val="bottom"/>
        <w:rPr>
          <w:rFonts w:eastAsia="黑体"/>
          <w:szCs w:val="28"/>
        </w:rPr>
      </w:pPr>
    </w:p>
    <w:p>
      <w:pPr>
        <w:pStyle w:val="127"/>
        <w:framePr w:w="9639" w:h="6974" w:hRule="exact" w:wrap="around" w:vAnchor="page" w:hAnchor="page" w:x="1419" w:y="6408" w:anchorLock="1"/>
        <w:spacing w:before="440" w:after="160"/>
        <w:textAlignment w:val="bottom"/>
        <w:rPr>
          <w:sz w:val="24"/>
          <w:szCs w:val="28"/>
        </w:rPr>
      </w:pPr>
      <w:r>
        <w:rPr>
          <w:sz w:val="24"/>
          <w:szCs w:val="28"/>
        </w:rPr>
        <w:fldChar w:fldCharType="begin">
          <w:ffData>
            <w:name w:val="下拉1"/>
            <w:enabled/>
            <w:calcOnExit w:val="0"/>
            <w:ddList>
              <w:listEntry w:val=" "/>
              <w:listEntry w:val="草案版次选择"/>
              <w:listEntry w:val="（工作组讨论稿）"/>
              <w:listEntry w:val="（征求意见稿）"/>
              <w:listEntry w:val="（送审讨论稿）"/>
              <w:listEntry w:val="（送审稿）"/>
              <w:listEntry w:val="（报批稿）"/>
            </w:ddList>
          </w:ffData>
        </w:fldChar>
      </w:r>
      <w:bookmarkStart w:id="5" w:name="下拉1"/>
      <w:r>
        <w:rPr>
          <w:sz w:val="24"/>
          <w:szCs w:val="28"/>
        </w:rPr>
        <w:instrText xml:space="preserve"> FORMDROPDOWN </w:instrText>
      </w:r>
      <w:r>
        <w:rPr>
          <w:sz w:val="24"/>
          <w:szCs w:val="28"/>
        </w:rPr>
        <w:fldChar w:fldCharType="separate"/>
      </w:r>
      <w:r>
        <w:rPr>
          <w:sz w:val="24"/>
          <w:szCs w:val="28"/>
        </w:rPr>
        <w:fldChar w:fldCharType="end"/>
      </w:r>
      <w:bookmarkEnd w:id="5"/>
    </w:p>
    <w:p>
      <w:pPr>
        <w:pStyle w:val="127"/>
        <w:framePr w:w="9639" w:h="6974" w:hRule="exact" w:wrap="around" w:vAnchor="page" w:hAnchor="page" w:x="1419" w:y="6408" w:anchorLock="1"/>
        <w:spacing w:before="180" w:line="240" w:lineRule="atLeast"/>
        <w:textAlignment w:val="bottom"/>
        <w:rPr>
          <w:sz w:val="21"/>
          <w:szCs w:val="28"/>
        </w:rPr>
      </w:pPr>
      <w:r>
        <w:rPr>
          <w:sz w:val="21"/>
          <w:szCs w:val="28"/>
        </w:rPr>
        <w:fldChar w:fldCharType="begin">
          <w:ffData>
            <w:name w:val="CMPLSH_DATE"/>
            <w:enabled/>
            <w:calcOnExit w:val="0"/>
            <w:textInput/>
          </w:ffData>
        </w:fldChar>
      </w:r>
      <w:bookmarkStart w:id="6" w:name="CMPLSH_DATE"/>
      <w:r>
        <w:rPr>
          <w:sz w:val="21"/>
          <w:szCs w:val="28"/>
        </w:rPr>
        <w:instrText xml:space="preserve"> FORMTEXT </w:instrText>
      </w:r>
      <w:r>
        <w:rPr>
          <w:sz w:val="21"/>
          <w:szCs w:val="28"/>
        </w:rPr>
        <w:fldChar w:fldCharType="separate"/>
      </w:r>
      <w:r>
        <w:rPr>
          <w:sz w:val="21"/>
          <w:szCs w:val="28"/>
        </w:rPr>
        <w:t>     </w:t>
      </w:r>
      <w:r>
        <w:rPr>
          <w:sz w:val="21"/>
          <w:szCs w:val="28"/>
        </w:rPr>
        <w:fldChar w:fldCharType="end"/>
      </w:r>
      <w:bookmarkEnd w:id="6"/>
    </w:p>
    <w:p>
      <w:pPr>
        <w:pStyle w:val="127"/>
        <w:framePr w:w="9639" w:h="6974" w:hRule="exact" w:wrap="around" w:vAnchor="page" w:hAnchor="page" w:x="1419" w:y="6408" w:anchorLock="1"/>
        <w:spacing w:beforeLines="300" w:afterLines="30" w:line="240" w:lineRule="auto"/>
        <w:textAlignment w:val="bottom"/>
        <w:rPr>
          <w:b/>
          <w:sz w:val="21"/>
          <w:szCs w:val="28"/>
        </w:rPr>
      </w:pPr>
      <w:r>
        <w:rPr>
          <w:b/>
          <w:sz w:val="21"/>
          <w:szCs w:val="28"/>
        </w:rPr>
        <w:fldChar w:fldCharType="begin">
          <w:ffData>
            <w:name w:val="下拉2"/>
            <w:enabled/>
            <w:calcOnExit w:val="0"/>
            <w:ddList>
              <w:listEntry w:val=" "/>
              <w:listEntry w:val="在提交反馈意见时，请将您知道的相关专利连同支持性文件一并附上。"/>
            </w:ddList>
          </w:ffData>
        </w:fldChar>
      </w:r>
      <w:bookmarkStart w:id="7" w:name="下拉2"/>
      <w:r>
        <w:rPr>
          <w:b/>
          <w:sz w:val="21"/>
          <w:szCs w:val="28"/>
        </w:rPr>
        <w:instrText xml:space="preserve"> FORMDROPDOWN </w:instrText>
      </w:r>
      <w:r>
        <w:rPr>
          <w:b/>
          <w:sz w:val="21"/>
          <w:szCs w:val="28"/>
        </w:rPr>
        <w:fldChar w:fldCharType="separate"/>
      </w:r>
      <w:r>
        <w:rPr>
          <w:b/>
          <w:sz w:val="21"/>
          <w:szCs w:val="28"/>
        </w:rPr>
        <w:fldChar w:fldCharType="end"/>
      </w:r>
      <w:bookmarkEnd w:id="7"/>
    </w:p>
    <w:p>
      <w:pPr>
        <w:pStyle w:val="195"/>
        <w:framePr w:y="14176"/>
      </w:pPr>
      <w:r>
        <w:rPr>
          <w:rFonts w:ascii="黑体"/>
        </w:rPr>
        <w:fldChar w:fldCharType="begin">
          <w:ffData>
            <w:name w:val="PLSH_DATE_Y"/>
            <w:enabled/>
            <w:calcOnExit w:val="0"/>
            <w:textInput>
              <w:default w:val="XXXX"/>
              <w:maxLength w:val="4"/>
            </w:textInput>
          </w:ffData>
        </w:fldChar>
      </w:r>
      <w:bookmarkStart w:id="8" w:name="PLSH_DATE_Y"/>
      <w:r>
        <w:rPr>
          <w:rFonts w:ascii="黑体"/>
        </w:rPr>
        <w:instrText xml:space="preserve"> FORMTEXT </w:instrText>
      </w:r>
      <w:r>
        <w:rPr>
          <w:rFonts w:ascii="黑体"/>
        </w:rPr>
        <w:fldChar w:fldCharType="separate"/>
      </w:r>
      <w:r>
        <w:rPr>
          <w:rFonts w:ascii="黑体"/>
        </w:rPr>
        <w:t>202</w:t>
      </w:r>
      <w:r>
        <w:rPr>
          <w:rFonts w:ascii="黑体"/>
        </w:rPr>
        <w:fldChar w:fldCharType="end"/>
      </w:r>
      <w:bookmarkEnd w:id="8"/>
      <w:r>
        <w:rPr>
          <w:rFonts w:hint="eastAsia" w:ascii="黑体"/>
        </w:rPr>
        <w:t>4</w:t>
      </w:r>
      <w:r>
        <w:t xml:space="preserve"> </w:t>
      </w:r>
      <w:r>
        <w:rPr>
          <w:rFonts w:ascii="黑体"/>
        </w:rPr>
        <w:t>-</w:t>
      </w:r>
      <w:r>
        <w:t xml:space="preserve">  </w:t>
      </w:r>
      <w:r>
        <w:rPr>
          <w:rFonts w:ascii="黑体"/>
        </w:rPr>
        <w:t>-</w:t>
      </w:r>
      <w:r>
        <w:t xml:space="preserve"> </w:t>
      </w:r>
      <w:r>
        <w:rPr>
          <w:rFonts w:hint="eastAsia"/>
        </w:rPr>
        <w:t xml:space="preserve"> 发布</w:t>
      </w:r>
    </w:p>
    <w:p>
      <w:pPr>
        <w:pStyle w:val="196"/>
        <w:framePr w:y="14176"/>
      </w:pPr>
      <w:r>
        <w:rPr>
          <w:rFonts w:ascii="黑体"/>
        </w:rPr>
        <w:fldChar w:fldCharType="begin">
          <w:ffData>
            <w:name w:val="CROT_DATE_Y"/>
            <w:enabled/>
            <w:calcOnExit w:val="0"/>
            <w:textInput>
              <w:default w:val="XXXX"/>
              <w:maxLength w:val="4"/>
            </w:textInput>
          </w:ffData>
        </w:fldChar>
      </w:r>
      <w:bookmarkStart w:id="9" w:name="CROT_DATE_Y"/>
      <w:r>
        <w:rPr>
          <w:rFonts w:ascii="黑体"/>
        </w:rPr>
        <w:instrText xml:space="preserve"> FORMTEXT </w:instrText>
      </w:r>
      <w:r>
        <w:rPr>
          <w:rFonts w:ascii="黑体"/>
        </w:rPr>
        <w:fldChar w:fldCharType="separate"/>
      </w:r>
      <w:r>
        <w:rPr>
          <w:rFonts w:ascii="黑体"/>
        </w:rPr>
        <w:t>202</w:t>
      </w:r>
      <w:r>
        <w:rPr>
          <w:rFonts w:ascii="黑体"/>
        </w:rPr>
        <w:fldChar w:fldCharType="end"/>
      </w:r>
      <w:bookmarkEnd w:id="9"/>
      <w:r>
        <w:rPr>
          <w:rFonts w:hint="eastAsia" w:ascii="黑体"/>
        </w:rPr>
        <w:t>4</w:t>
      </w:r>
      <w:r>
        <w:t xml:space="preserve"> </w:t>
      </w:r>
      <w:r>
        <w:rPr>
          <w:rFonts w:ascii="黑体"/>
        </w:rPr>
        <w:t>-</w:t>
      </w:r>
      <w:r>
        <w:t xml:space="preserve">  </w:t>
      </w:r>
      <w:r>
        <w:rPr>
          <w:rFonts w:ascii="黑体"/>
        </w:rPr>
        <w:t>-</w:t>
      </w:r>
      <w:r>
        <w:t xml:space="preserve"> </w:t>
      </w:r>
      <w:r>
        <w:rPr>
          <w:rFonts w:hint="eastAsia"/>
        </w:rPr>
        <w:t xml:space="preserve"> 实施</w:t>
      </w:r>
    </w:p>
    <w:p>
      <w:pPr>
        <w:pStyle w:val="153"/>
        <w:framePr w:h="584" w:hRule="exact" w:hSpace="181" w:vSpace="181" w:y="15027"/>
        <w:rPr>
          <w:rFonts w:hAnsi="黑体"/>
        </w:rPr>
      </w:pPr>
      <w:r>
        <w:rPr>
          <w:rFonts w:hAnsi="黑体"/>
          <w:w w:val="100"/>
          <w:sz w:val="28"/>
        </w:rPr>
        <w:fldChar w:fldCharType="begin">
          <w:ffData>
            <w:name w:val="fm"/>
            <w:enabled/>
            <w:calcOnExit w:val="0"/>
            <w:textInput/>
          </w:ffData>
        </w:fldChar>
      </w:r>
      <w:bookmarkStart w:id="10" w:name="fm"/>
      <w:r>
        <w:rPr>
          <w:rFonts w:hAnsi="黑体"/>
          <w:w w:val="100"/>
          <w:sz w:val="28"/>
        </w:rPr>
        <w:instrText xml:space="preserve"> FORMTEXT </w:instrText>
      </w:r>
      <w:r>
        <w:rPr>
          <w:rFonts w:hAnsi="黑体"/>
          <w:w w:val="100"/>
          <w:sz w:val="28"/>
        </w:rPr>
        <w:fldChar w:fldCharType="separate"/>
      </w:r>
      <w:r>
        <w:rPr>
          <w:rFonts w:hint="eastAsia" w:hAnsi="黑体"/>
          <w:w w:val="100"/>
          <w:sz w:val="28"/>
        </w:rPr>
        <w:t>伊犁哈萨克自治州市场监督管理局</w:t>
      </w:r>
      <w:r>
        <w:rPr>
          <w:rFonts w:hAnsi="黑体"/>
          <w:w w:val="100"/>
          <w:sz w:val="28"/>
        </w:rPr>
        <w:fldChar w:fldCharType="end"/>
      </w:r>
      <w:bookmarkEnd w:id="10"/>
      <w:r>
        <w:rPr>
          <w:rFonts w:ascii="Times New Roman"/>
          <w:w w:val="100"/>
          <w:sz w:val="28"/>
        </w:rPr>
        <w:t>  </w:t>
      </w:r>
      <w:r>
        <w:rPr>
          <w:rStyle w:val="231"/>
          <w:rFonts w:hint="eastAsia" w:hAnsi="黑体"/>
          <w:position w:val="0"/>
        </w:rPr>
        <w:t>发</w:t>
      </w:r>
      <w:r>
        <w:rPr>
          <w:rStyle w:val="231"/>
          <w:rFonts w:hint="eastAsia" w:hAnsi="黑体"/>
          <w:spacing w:val="0"/>
          <w:position w:val="0"/>
        </w:rPr>
        <w:t>布</w:t>
      </w:r>
    </w:p>
    <w:p>
      <w:pPr>
        <w:rPr>
          <w:rFonts w:ascii="宋体" w:hAnsi="宋体"/>
          <w:sz w:val="28"/>
          <w:szCs w:val="28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type w:val="continuous"/>
          <w:pgSz w:w="11906" w:h="16838"/>
          <w:pgMar w:top="-338" w:right="1134" w:bottom="1021" w:left="1134" w:header="0" w:footer="0" w:gutter="284"/>
          <w:cols w:space="425" w:num="1"/>
          <w:titlePg/>
          <w:docGrid w:linePitch="312" w:charSpace="0"/>
        </w:sectPr>
      </w:pPr>
      <w:r>
        <w:rPr>
          <w:rFonts w:ascii="宋体" w:hAnsi="宋体"/>
          <w:sz w:val="28"/>
          <w:szCs w:val="28"/>
        </w:rPr>
        <w:pict>
          <v:line id="_x0000_s1027" o:spid="_x0000_s1027" o:spt="20" style="position:absolute;left:0pt;margin-left:70.85pt;margin-top:728.6pt;height:0pt;width:481.9pt;mso-position-horizontal-relative:page;mso-position-vertical-relative:page;z-index:251660288;mso-width-relative:page;mso-height-relative:page;" coordsize="21600,21600" o:gfxdata="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CrMxz71wAAAA4B&#10;AAAPAAAAAAAAAAEAIAAAACIAAABkcnMvZG93bnJldi54bWxQSwECFAAUAAAACACHTuJAWS4lmOMB&#10;AACqAwAADgAAAAAAAAABACAAAAAmAQAAZHJzL2Uyb0RvYy54bWxQSwUGAAAAAAYABgBZAQAAewUA&#10;AAAA&#10;">
            <v:path arrowok="t"/>
            <v:fill focussize="0,0"/>
            <v:stroke/>
            <v:imagedata o:title=""/>
            <o:lock v:ext="edit"/>
            <w10:anchorlock/>
          </v:line>
        </w:pict>
      </w:r>
    </w:p>
    <w:p>
      <w:pPr>
        <w:pStyle w:val="91"/>
        <w:spacing w:before="900" w:after="468"/>
      </w:pPr>
      <w:bookmarkStart w:id="11" w:name="BookMark2"/>
      <w:r>
        <w:rPr>
          <w:spacing w:val="320"/>
        </w:rPr>
        <w:t>前</w:t>
      </w:r>
      <w:r>
        <w:t>言</w:t>
      </w:r>
    </w:p>
    <w:p>
      <w:pPr>
        <w:pStyle w:val="58"/>
        <w:ind w:firstLine="420"/>
        <w:rPr>
          <w:rFonts w:ascii="Times New Roman"/>
        </w:rPr>
      </w:pPr>
      <w:r>
        <w:rPr>
          <w:rFonts w:ascii="Times New Roman"/>
        </w:rPr>
        <w:t>本标准依据GB/T1.1－2009《标准化工作导则第1部分：标准的结构和编写规则》及DB/T2035.2－2003《标准体系工作导则第2部分：标准化工作导则框架与要求》的要求编写。</w:t>
      </w:r>
    </w:p>
    <w:p>
      <w:pPr>
        <w:pStyle w:val="58"/>
        <w:ind w:firstLine="420"/>
        <w:rPr>
          <w:rFonts w:ascii="Times New Roman"/>
        </w:rPr>
      </w:pPr>
      <w:r>
        <w:rPr>
          <w:rFonts w:ascii="Times New Roman"/>
        </w:rPr>
        <w:t>本标准由伊犁州农业标准化工作领导小组提出。</w:t>
      </w:r>
    </w:p>
    <w:p>
      <w:pPr>
        <w:pStyle w:val="58"/>
        <w:ind w:firstLine="420"/>
        <w:rPr>
          <w:rFonts w:ascii="Times New Roman"/>
        </w:rPr>
      </w:pPr>
      <w:r>
        <w:rPr>
          <w:rFonts w:ascii="Times New Roman"/>
        </w:rPr>
        <w:t>本标准由伊犁州质量技术监督局批准。</w:t>
      </w:r>
    </w:p>
    <w:p>
      <w:pPr>
        <w:pStyle w:val="58"/>
        <w:ind w:firstLine="420"/>
        <w:rPr>
          <w:rFonts w:ascii="Times New Roman"/>
        </w:rPr>
      </w:pPr>
      <w:r>
        <w:rPr>
          <w:rFonts w:ascii="Times New Roman"/>
        </w:rPr>
        <w:t>本标准由伊犁州农业局归口。</w:t>
      </w:r>
    </w:p>
    <w:p>
      <w:pPr>
        <w:pStyle w:val="58"/>
        <w:ind w:firstLine="420"/>
        <w:rPr>
          <w:rFonts w:ascii="Times New Roman"/>
        </w:rPr>
      </w:pPr>
      <w:r>
        <w:rPr>
          <w:rFonts w:ascii="Times New Roman"/>
        </w:rPr>
        <w:t>本标准起草单位：新疆生产建设兵团第四师农业科学研究所、新疆伊帕尔汗香料股份有限公司、新疆天山花海农旅集团有限公司。</w:t>
      </w:r>
    </w:p>
    <w:p>
      <w:pPr>
        <w:pStyle w:val="58"/>
        <w:ind w:firstLine="420"/>
        <w:rPr>
          <w:rFonts w:ascii="Times New Roman"/>
        </w:rPr>
      </w:pPr>
      <w:r>
        <w:rPr>
          <w:rFonts w:ascii="Times New Roman"/>
        </w:rPr>
        <w:t>本标准主要起草人：郭丹丽、李敏、王自健、王欣、徐盼盼、蒋新明、刘春玉、赖刚刚、李子玉、孙明辉、</w:t>
      </w:r>
      <w:r>
        <w:rPr>
          <w:rFonts w:hint="eastAsia" w:ascii="Times New Roman"/>
        </w:rPr>
        <w:t>田邦庆、</w:t>
      </w:r>
      <w:r>
        <w:rPr>
          <w:rFonts w:ascii="Times New Roman"/>
        </w:rPr>
        <w:t>姚文飞。 (暂定名单) </w:t>
      </w:r>
    </w:p>
    <w:p>
      <w:pPr>
        <w:pStyle w:val="58"/>
        <w:ind w:firstLine="420"/>
      </w:pPr>
    </w:p>
    <w:p>
      <w:pPr>
        <w:pStyle w:val="58"/>
        <w:ind w:firstLine="420"/>
      </w:pPr>
    </w:p>
    <w:p>
      <w:pPr>
        <w:pStyle w:val="58"/>
        <w:ind w:firstLine="420"/>
      </w:pPr>
    </w:p>
    <w:p>
      <w:pPr>
        <w:pStyle w:val="58"/>
        <w:ind w:firstLine="420"/>
      </w:pPr>
    </w:p>
    <w:p>
      <w:pPr>
        <w:pStyle w:val="58"/>
        <w:ind w:firstLine="420"/>
      </w:pPr>
    </w:p>
    <w:p>
      <w:pPr>
        <w:pStyle w:val="58"/>
        <w:ind w:firstLine="420"/>
      </w:pPr>
    </w:p>
    <w:p>
      <w:pPr>
        <w:pStyle w:val="58"/>
        <w:ind w:firstLine="420"/>
      </w:pPr>
    </w:p>
    <w:p>
      <w:pPr>
        <w:pStyle w:val="58"/>
        <w:ind w:firstLine="420"/>
      </w:pPr>
    </w:p>
    <w:p>
      <w:pPr>
        <w:pStyle w:val="58"/>
        <w:ind w:firstLine="420"/>
      </w:pPr>
    </w:p>
    <w:p>
      <w:pPr>
        <w:pStyle w:val="58"/>
        <w:ind w:firstLine="420"/>
      </w:pPr>
    </w:p>
    <w:p>
      <w:pPr>
        <w:pStyle w:val="58"/>
        <w:ind w:firstLine="420"/>
      </w:pPr>
    </w:p>
    <w:p>
      <w:pPr>
        <w:pStyle w:val="58"/>
        <w:ind w:firstLine="420"/>
      </w:pPr>
    </w:p>
    <w:p>
      <w:pPr>
        <w:pStyle w:val="58"/>
        <w:ind w:firstLine="420"/>
      </w:pPr>
    </w:p>
    <w:p>
      <w:pPr>
        <w:pStyle w:val="58"/>
        <w:ind w:firstLine="420"/>
      </w:pPr>
    </w:p>
    <w:p>
      <w:pPr>
        <w:pStyle w:val="58"/>
        <w:ind w:firstLine="420"/>
      </w:pPr>
    </w:p>
    <w:p>
      <w:pPr>
        <w:pStyle w:val="58"/>
        <w:ind w:firstLine="420"/>
      </w:pPr>
    </w:p>
    <w:p>
      <w:pPr>
        <w:pStyle w:val="58"/>
        <w:ind w:firstLine="420"/>
      </w:pPr>
    </w:p>
    <w:p>
      <w:pPr>
        <w:pStyle w:val="58"/>
        <w:ind w:firstLine="420"/>
      </w:pPr>
    </w:p>
    <w:p>
      <w:pPr>
        <w:pStyle w:val="58"/>
        <w:ind w:firstLine="420"/>
      </w:pPr>
    </w:p>
    <w:p>
      <w:pPr>
        <w:pStyle w:val="58"/>
        <w:ind w:firstLine="420"/>
      </w:pPr>
    </w:p>
    <w:p>
      <w:pPr>
        <w:pStyle w:val="58"/>
        <w:ind w:firstLine="420"/>
      </w:pPr>
    </w:p>
    <w:p>
      <w:pPr>
        <w:pStyle w:val="58"/>
        <w:ind w:firstLine="420"/>
      </w:pPr>
    </w:p>
    <w:p>
      <w:pPr>
        <w:pStyle w:val="58"/>
        <w:ind w:firstLine="420"/>
      </w:pPr>
    </w:p>
    <w:p>
      <w:pPr>
        <w:pStyle w:val="58"/>
        <w:ind w:firstLine="420"/>
      </w:pPr>
    </w:p>
    <w:bookmarkEnd w:id="11"/>
    <w:p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  <w:bookmarkStart w:id="12" w:name="BookMark4"/>
    </w:p>
    <w:p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bookmarkEnd w:id="12"/>
    <w:sdt>
      <w:sdtPr>
        <w:rPr>
          <w:rFonts w:ascii="宋体" w:hAnsi="Times New Roman"/>
          <w:b w:val="0"/>
          <w:bCs w:val="0"/>
          <w:kern w:val="0"/>
          <w:sz w:val="21"/>
          <w:szCs w:val="20"/>
        </w:rPr>
        <w:tag w:val="NEW_STAND_NAME"/>
        <w:id w:val="595910757"/>
        <w:lock w:val="sdtLocked"/>
        <w:placeholder>
          <w:docPart w:val="5DEFB1EF1D1848D48F73EC109ACDDAD9"/>
        </w:placeholder>
      </w:sdtPr>
      <w:sdtEndPr>
        <w:rPr>
          <w:rFonts w:ascii="宋体" w:hAnsi="Times New Roman"/>
          <w:b w:val="0"/>
          <w:bCs w:val="0"/>
          <w:kern w:val="0"/>
          <w:sz w:val="21"/>
          <w:szCs w:val="20"/>
        </w:rPr>
      </w:sdtEndPr>
      <w:sdtContent>
        <w:p>
          <w:pPr>
            <w:pStyle w:val="4"/>
            <w:adjustRightInd/>
            <w:jc w:val="center"/>
            <w:rPr>
              <w:rFonts w:ascii="黑体" w:hAnsi="黑体" w:eastAsia="黑体"/>
              <w:b w:val="0"/>
              <w:bCs w:val="0"/>
            </w:rPr>
          </w:pPr>
          <w:r>
            <w:rPr>
              <w:rFonts w:hint="eastAsia" w:ascii="黑体" w:hAnsi="黑体" w:eastAsia="黑体" w:cs="黑体"/>
            </w:rPr>
            <w:t>伊犁</w:t>
          </w:r>
          <w:r>
            <w:rPr>
              <w:rFonts w:hint="eastAsia" w:ascii="黑体" w:hAnsi="黑体" w:eastAsia="黑体" w:cs="黑体"/>
              <w:lang w:eastAsia="zh-CN"/>
            </w:rPr>
            <w:t>河谷</w:t>
          </w:r>
          <w:r>
            <w:rPr>
              <w:rFonts w:hint="eastAsia" w:ascii="黑体" w:hAnsi="黑体" w:eastAsia="黑体" w:cs="黑体"/>
            </w:rPr>
            <w:t>椒样薄荷机械化作业栽培技术规程</w:t>
          </w:r>
        </w:p>
        <w:p>
          <w:pPr>
            <w:pStyle w:val="106"/>
            <w:numPr>
              <w:ilvl w:val="255"/>
              <w:numId w:val="0"/>
            </w:numPr>
            <w:spacing w:before="312" w:after="312"/>
            <w:rPr>
              <w:rFonts w:ascii="Times New Roman"/>
            </w:rPr>
          </w:pPr>
          <w:r>
            <w:rPr>
              <w:rFonts w:hint="eastAsia"/>
            </w:rPr>
            <w:t xml:space="preserve">1 </w:t>
          </w:r>
          <w:r>
            <w:rPr>
              <w:rFonts w:ascii="Times New Roman"/>
            </w:rPr>
            <w:t>范围</w:t>
          </w:r>
        </w:p>
        <w:p>
          <w:pPr>
            <w:adjustRightInd/>
            <w:snapToGrid w:val="0"/>
            <w:spacing w:line="360" w:lineRule="auto"/>
            <w:ind w:firstLine="420" w:firstLineChars="200"/>
            <w:rPr>
              <w:rFonts w:ascii="Times New Roman" w:hAnsi="宋体"/>
              <w:color w:val="000000"/>
            </w:rPr>
          </w:pPr>
          <w:r>
            <w:rPr>
              <w:rFonts w:ascii="Times New Roman" w:hAnsi="宋体"/>
              <w:color w:val="000000"/>
            </w:rPr>
            <w:t>本标准规定了椒样薄荷的适种区域、土壤的选择、定植、栽培管理、病虫害防治等技术。</w:t>
          </w:r>
        </w:p>
        <w:p>
          <w:pPr>
            <w:adjustRightInd/>
            <w:snapToGrid w:val="0"/>
            <w:spacing w:line="360" w:lineRule="auto"/>
            <w:ind w:firstLine="420" w:firstLineChars="200"/>
            <w:rPr>
              <w:rFonts w:ascii="Times New Roman" w:hAnsi="宋体"/>
              <w:color w:val="000000"/>
            </w:rPr>
          </w:pPr>
          <w:r>
            <w:rPr>
              <w:rFonts w:ascii="Times New Roman" w:hAnsi="宋体"/>
              <w:color w:val="000000"/>
            </w:rPr>
            <w:t>本标准适用于伊犁地区椒样薄荷机械化作业的高产栽培生产。</w:t>
          </w:r>
        </w:p>
        <w:p>
          <w:pPr>
            <w:adjustRightInd/>
            <w:snapToGrid w:val="0"/>
            <w:spacing w:line="360" w:lineRule="auto"/>
            <w:rPr>
              <w:rFonts w:ascii="Times New Roman" w:hAnsi="Times New Roman" w:eastAsia="黑体"/>
            </w:rPr>
          </w:pPr>
          <w:r>
            <w:rPr>
              <w:rFonts w:ascii="Times New Roman" w:hAnsi="Times New Roman" w:eastAsia="黑体"/>
            </w:rPr>
            <w:t>2 规范性引用文件</w:t>
          </w:r>
        </w:p>
        <w:p>
          <w:pPr>
            <w:adjustRightInd/>
            <w:snapToGrid w:val="0"/>
            <w:spacing w:line="360" w:lineRule="auto"/>
            <w:ind w:firstLine="420" w:firstLineChars="200"/>
            <w:rPr>
              <w:rFonts w:ascii="Times New Roman" w:hAnsi="宋体"/>
              <w:color w:val="000000"/>
            </w:rPr>
          </w:pPr>
          <w:r>
            <w:rPr>
              <w:rFonts w:ascii="Times New Roman" w:hAnsi="宋体"/>
              <w:color w:val="000000"/>
            </w:rPr>
            <w:t>下列文件对于本文件的应用是必不可少的。凡是注日期的引用文件，仅所注日期的版本适用于本文件，凡是不注日期的引用文件，其最新版本（包括所有的修改单）适用于本文件。</w:t>
          </w:r>
        </w:p>
        <w:p>
          <w:pPr>
            <w:adjustRightInd/>
            <w:snapToGrid w:val="0"/>
            <w:spacing w:line="360" w:lineRule="auto"/>
            <w:ind w:firstLine="420" w:firstLineChars="200"/>
            <w:rPr>
              <w:rFonts w:ascii="Times New Roman" w:hAnsi="宋体"/>
              <w:color w:val="000000"/>
            </w:rPr>
          </w:pPr>
          <w:r>
            <w:rPr>
              <w:rFonts w:ascii="Times New Roman" w:hAnsi="宋体"/>
              <w:color w:val="000000"/>
            </w:rPr>
            <w:t>GB 3095  环境空气质量标准</w:t>
          </w:r>
        </w:p>
        <w:p>
          <w:pPr>
            <w:adjustRightInd/>
            <w:snapToGrid w:val="0"/>
            <w:spacing w:line="360" w:lineRule="auto"/>
            <w:ind w:firstLine="420" w:firstLineChars="200"/>
            <w:rPr>
              <w:rFonts w:ascii="Times New Roman" w:hAnsi="宋体"/>
              <w:color w:val="000000"/>
            </w:rPr>
          </w:pPr>
          <w:r>
            <w:rPr>
              <w:rFonts w:ascii="Times New Roman" w:hAnsi="宋体"/>
              <w:color w:val="000000"/>
            </w:rPr>
            <w:t>GB 5084  农田灌溉水质标准</w:t>
          </w:r>
        </w:p>
        <w:p>
          <w:pPr>
            <w:adjustRightInd/>
            <w:snapToGrid w:val="0"/>
            <w:spacing w:line="360" w:lineRule="auto"/>
            <w:ind w:firstLine="420" w:firstLineChars="200"/>
            <w:rPr>
              <w:rFonts w:ascii="Times New Roman" w:hAnsi="宋体"/>
              <w:color w:val="000000"/>
            </w:rPr>
          </w:pPr>
          <w:r>
            <w:rPr>
              <w:rFonts w:ascii="Times New Roman" w:hAnsi="宋体"/>
              <w:color w:val="000000"/>
            </w:rPr>
            <w:t>GB 15618  土壤环境质量 农用地土壤污染风险管控标准（试行）</w:t>
          </w:r>
        </w:p>
        <w:p>
          <w:pPr>
            <w:adjustRightInd/>
            <w:snapToGrid w:val="0"/>
            <w:spacing w:line="360" w:lineRule="auto"/>
            <w:ind w:firstLine="420" w:firstLineChars="200"/>
            <w:rPr>
              <w:rFonts w:ascii="Times New Roman" w:hAnsi="宋体"/>
              <w:color w:val="000000"/>
            </w:rPr>
          </w:pPr>
          <w:r>
            <w:rPr>
              <w:rFonts w:ascii="Times New Roman" w:hAnsi="宋体"/>
              <w:color w:val="000000"/>
            </w:rPr>
            <w:t>GB/T 8321  农药合理使用准则</w:t>
          </w:r>
        </w:p>
        <w:p>
          <w:pPr>
            <w:adjustRightInd/>
            <w:snapToGrid w:val="0"/>
            <w:spacing w:line="360" w:lineRule="auto"/>
            <w:ind w:firstLine="420" w:firstLineChars="200"/>
            <w:rPr>
              <w:rFonts w:ascii="Times New Roman" w:hAnsi="宋体"/>
              <w:color w:val="000000"/>
            </w:rPr>
          </w:pPr>
          <w:r>
            <w:rPr>
              <w:rFonts w:ascii="Times New Roman" w:hAnsi="宋体"/>
              <w:color w:val="000000"/>
            </w:rPr>
            <w:t>NY/T 496  肥料合理使用准则 通则</w:t>
          </w:r>
        </w:p>
        <w:p>
          <w:pPr>
            <w:adjustRightInd/>
            <w:snapToGrid w:val="0"/>
            <w:spacing w:line="360" w:lineRule="auto"/>
            <w:ind w:firstLine="420" w:firstLineChars="200"/>
            <w:rPr>
              <w:rFonts w:ascii="Times New Roman" w:hAnsi="宋体"/>
              <w:color w:val="000000"/>
            </w:rPr>
          </w:pPr>
          <w:r>
            <w:rPr>
              <w:rFonts w:ascii="Times New Roman" w:hAnsi="宋体"/>
              <w:color w:val="000000"/>
            </w:rPr>
            <w:t>NY/T 1276  农药安全使用规范总则</w:t>
          </w:r>
        </w:p>
        <w:p>
          <w:pPr>
            <w:autoSpaceDE w:val="0"/>
            <w:autoSpaceDN w:val="0"/>
            <w:ind w:firstLine="420" w:firstLineChars="200"/>
            <w:rPr>
              <w:rFonts w:ascii="黑体" w:hAnsi="黑体" w:eastAsia="黑体" w:cs="黑体"/>
            </w:rPr>
          </w:pPr>
          <w:r>
            <w:rPr>
              <w:rFonts w:hint="eastAsia" w:ascii="黑体" w:hAnsi="黑体" w:eastAsia="黑体" w:cs="黑体"/>
            </w:rPr>
            <w:t>3 伊犁地区薄荷适种区域的确定</w:t>
          </w:r>
        </w:p>
        <w:p>
          <w:pPr>
            <w:autoSpaceDE w:val="0"/>
            <w:autoSpaceDN w:val="0"/>
            <w:ind w:firstLine="420" w:firstLineChars="200"/>
            <w:rPr>
              <w:rFonts w:ascii="Times New Roman" w:hAnsi="Times New Roman"/>
            </w:rPr>
          </w:pPr>
          <w:r>
            <w:rPr>
              <w:rFonts w:hint="eastAsia" w:ascii="黑体" w:hAnsi="黑体" w:eastAsia="黑体" w:cs="黑体"/>
            </w:rPr>
            <w:t>3.1 温度</w:t>
          </w:r>
          <w:r>
            <w:rPr>
              <w:rFonts w:ascii="Times New Roman" w:hAnsi="Times New Roman"/>
            </w:rPr>
            <w:t xml:space="preserve">    全生育期活动积温3000℃以上，≥8℃有效积温2500℃，生长适温25-30℃。</w:t>
          </w:r>
        </w:p>
        <w:p>
          <w:pPr>
            <w:autoSpaceDE w:val="0"/>
            <w:autoSpaceDN w:val="0"/>
            <w:ind w:firstLine="420" w:firstLineChars="200"/>
            <w:rPr>
              <w:rFonts w:ascii="Times New Roman" w:hAnsi="Times New Roman"/>
            </w:rPr>
          </w:pPr>
          <w:r>
            <w:rPr>
              <w:rFonts w:hint="eastAsia" w:ascii="黑体" w:hAnsi="黑体" w:eastAsia="黑体" w:cs="黑体"/>
            </w:rPr>
            <w:t xml:space="preserve">3.2 光照 </w:t>
          </w:r>
          <w:r>
            <w:rPr>
              <w:rFonts w:ascii="Times New Roman" w:hAnsi="Times New Roman"/>
            </w:rPr>
            <w:t xml:space="preserve">   充足的光照和较长的光照时间。</w:t>
          </w:r>
        </w:p>
        <w:p>
          <w:pPr>
            <w:autoSpaceDE w:val="0"/>
            <w:autoSpaceDN w:val="0"/>
            <w:ind w:firstLine="420" w:firstLineChars="200"/>
            <w:rPr>
              <w:rFonts w:ascii="Times New Roman" w:hAnsi="Times New Roman"/>
            </w:rPr>
          </w:pPr>
          <w:r>
            <w:rPr>
              <w:rFonts w:hint="eastAsia" w:ascii="黑体" w:hAnsi="黑体" w:eastAsia="黑体" w:cs="黑体"/>
            </w:rPr>
            <w:t>3.3 水分</w:t>
          </w:r>
          <w:r>
            <w:rPr>
              <w:rFonts w:ascii="Times New Roman" w:hAnsi="Times New Roman"/>
            </w:rPr>
            <w:t xml:space="preserve">    全生育期要求降水量达1000 mm，生育前期和中期需水量大，后期需水量小。忌干旱。灌溉水质量达到GB 5084标准。</w:t>
          </w:r>
        </w:p>
        <w:p>
          <w:pPr>
            <w:autoSpaceDE w:val="0"/>
            <w:autoSpaceDN w:val="0"/>
            <w:ind w:firstLine="420" w:firstLineChars="200"/>
            <w:rPr>
              <w:rFonts w:ascii="Times New Roman" w:hAnsi="Times New Roman"/>
            </w:rPr>
          </w:pPr>
          <w:r>
            <w:rPr>
              <w:rFonts w:hint="eastAsia" w:ascii="黑体" w:hAnsi="黑体" w:eastAsia="黑体" w:cs="黑体"/>
            </w:rPr>
            <w:t xml:space="preserve">3.4 地理条件 </w:t>
          </w:r>
          <w:r>
            <w:rPr>
              <w:rFonts w:ascii="Times New Roman" w:hAnsi="Times New Roman"/>
            </w:rPr>
            <w:t xml:space="preserve">   在海拔2100 m以下均可生长，但以海拔300-1000 m为宜。其中空气质量应符合GB 3095二级标准，土壤质量应达到GB 15618二级标准。</w:t>
          </w:r>
        </w:p>
        <w:p>
          <w:pPr>
            <w:autoSpaceDE w:val="0"/>
            <w:autoSpaceDN w:val="0"/>
            <w:ind w:firstLine="420" w:firstLineChars="200"/>
            <w:rPr>
              <w:rFonts w:ascii="黑体" w:hAnsi="黑体" w:eastAsia="黑体" w:cs="黑体"/>
            </w:rPr>
          </w:pPr>
          <w:r>
            <w:rPr>
              <w:rFonts w:hint="eastAsia" w:ascii="黑体" w:hAnsi="黑体" w:eastAsia="黑体" w:cs="黑体"/>
            </w:rPr>
            <w:t>4 土壤耕作</w:t>
          </w:r>
        </w:p>
        <w:p>
          <w:pPr>
            <w:autoSpaceDE w:val="0"/>
            <w:autoSpaceDN w:val="0"/>
            <w:ind w:firstLine="420" w:firstLineChars="200"/>
            <w:rPr>
              <w:rFonts w:ascii="Times New Roman" w:hAnsi="Times New Roman"/>
            </w:rPr>
          </w:pPr>
          <w:r>
            <w:rPr>
              <w:rFonts w:hint="eastAsia" w:ascii="黑体" w:hAnsi="黑体" w:eastAsia="黑体" w:cs="黑体"/>
            </w:rPr>
            <w:t xml:space="preserve">4.1 选地 </w:t>
          </w:r>
          <w:r>
            <w:rPr>
              <w:rFonts w:ascii="Times New Roman" w:hAnsi="Times New Roman"/>
            </w:rPr>
            <w:t xml:space="preserve">   薄荷种植用选择排水良好、向阳、土壤肥沃、土质疏松，前茬以冬小麦、玉米、豆类、绿肥种植的田块为宜。产地栽培2-3年后进行换茬。</w:t>
          </w:r>
        </w:p>
        <w:p>
          <w:pPr>
            <w:autoSpaceDE w:val="0"/>
            <w:autoSpaceDN w:val="0"/>
            <w:ind w:firstLine="420" w:firstLineChars="200"/>
            <w:rPr>
              <w:rFonts w:ascii="Times New Roman" w:hAnsi="Times New Roman"/>
            </w:rPr>
          </w:pPr>
          <w:r>
            <w:rPr>
              <w:rFonts w:hint="eastAsia" w:ascii="黑体" w:hAnsi="黑体" w:eastAsia="黑体" w:cs="黑体"/>
            </w:rPr>
            <w:t xml:space="preserve">4.2 机械化耕作 </w:t>
          </w:r>
          <w:r>
            <w:rPr>
              <w:rFonts w:ascii="Times New Roman" w:hAnsi="Times New Roman"/>
            </w:rPr>
            <w:t xml:space="preserve">   用大马力机车犁地，深耕25 cm以上，旋耕机整地要求达到“齐、平、松、碎、墒、净”六字标准。使用抛肥机施足基肥，后深翻入土，耙细，整平，让基肥与土壤充分混合，待用。</w:t>
          </w:r>
        </w:p>
        <w:p>
          <w:pPr>
            <w:autoSpaceDE w:val="0"/>
            <w:autoSpaceDN w:val="0"/>
            <w:ind w:firstLine="420" w:firstLineChars="200"/>
            <w:rPr>
              <w:rFonts w:ascii="Times New Roman" w:hAnsi="Times New Roman"/>
            </w:rPr>
          </w:pPr>
          <w:r>
            <w:rPr>
              <w:rFonts w:hint="eastAsia" w:ascii="黑体" w:hAnsi="黑体" w:eastAsia="黑体" w:cs="黑体"/>
            </w:rPr>
            <w:t>4.3 机械化开沟成行</w:t>
          </w:r>
          <w:r>
            <w:rPr>
              <w:rFonts w:ascii="Times New Roman" w:hAnsi="Times New Roman"/>
            </w:rPr>
            <w:t xml:space="preserve">    整好地后，用带有GPS的开沟机每50 cm进行开沟，沟深8-10cm。</w:t>
          </w:r>
        </w:p>
        <w:p>
          <w:pPr>
            <w:autoSpaceDE w:val="0"/>
            <w:autoSpaceDN w:val="0"/>
            <w:ind w:firstLine="420" w:firstLineChars="200"/>
            <w:rPr>
              <w:rFonts w:ascii="黑体" w:hAnsi="黑体" w:eastAsia="黑体" w:cs="黑体"/>
            </w:rPr>
          </w:pPr>
          <w:r>
            <w:rPr>
              <w:rFonts w:hint="eastAsia" w:ascii="黑体" w:hAnsi="黑体" w:eastAsia="黑体" w:cs="黑体"/>
            </w:rPr>
            <w:t>5 适期播种</w:t>
          </w:r>
        </w:p>
        <w:p>
          <w:pPr>
            <w:autoSpaceDE w:val="0"/>
            <w:autoSpaceDN w:val="0"/>
            <w:ind w:firstLine="420" w:firstLineChars="200"/>
            <w:rPr>
              <w:rFonts w:ascii="Times New Roman" w:hAnsi="Times New Roman"/>
            </w:rPr>
          </w:pPr>
          <w:r>
            <w:rPr>
              <w:rFonts w:ascii="Times New Roman" w:hAnsi="Times New Roman"/>
            </w:rPr>
            <w:t>一般采用春植或秋植，但秋植效果好，一般在霜降至立冬期间进行播种。在母本苗田将根茎挖出，选择节间短、粗壮、色白、无病虫害的根茎切成10 cm左右的小段备用。栽培时采用开沟机开8-10 cm深的条沟，行距50 cm，将根茎小段均匀的撒入沟中，随即覆土、压实。如果土壤特别干燥，可以先灌水使土壤湿润再进行播种，或在播种后立即灌水。椒样薄荷每亩需要60-80 kg的种根。</w:t>
          </w:r>
        </w:p>
        <w:p>
          <w:pPr>
            <w:autoSpaceDE w:val="0"/>
            <w:autoSpaceDN w:val="0"/>
            <w:ind w:firstLine="420" w:firstLineChars="200"/>
            <w:rPr>
              <w:rFonts w:ascii="Times New Roman" w:hAnsi="Times New Roman"/>
            </w:rPr>
          </w:pPr>
        </w:p>
        <w:p>
          <w:pPr>
            <w:autoSpaceDE w:val="0"/>
            <w:autoSpaceDN w:val="0"/>
            <w:ind w:firstLine="420" w:firstLineChars="200"/>
            <w:rPr>
              <w:rFonts w:ascii="黑体" w:hAnsi="黑体" w:eastAsia="黑体" w:cs="黑体"/>
            </w:rPr>
          </w:pPr>
          <w:r>
            <w:rPr>
              <w:rFonts w:ascii="黑体" w:hAnsi="黑体" w:eastAsia="黑体" w:cs="黑体"/>
            </w:rPr>
            <w:t>6 田间管理</w:t>
          </w:r>
        </w:p>
        <w:p>
          <w:pPr>
            <w:autoSpaceDE w:val="0"/>
            <w:autoSpaceDN w:val="0"/>
            <w:ind w:firstLine="420" w:firstLineChars="200"/>
            <w:rPr>
              <w:rFonts w:ascii="Times New Roman" w:hAnsi="Times New Roman"/>
            </w:rPr>
          </w:pPr>
          <w:r>
            <w:rPr>
              <w:rFonts w:ascii="黑体" w:hAnsi="黑体" w:eastAsia="黑体" w:cs="黑体"/>
            </w:rPr>
            <w:t xml:space="preserve">6.1 出苗  </w:t>
          </w:r>
          <w:r>
            <w:rPr>
              <w:rFonts w:ascii="Times New Roman" w:hAnsi="Times New Roman"/>
            </w:rPr>
            <w:t xml:space="preserve">  秋栽的薄荷在翌年3月下旬发芽出苗，待4月下旬薄荷苗长到10 cm高时，及时查苗、补苗、灌水。</w:t>
          </w:r>
        </w:p>
        <w:p>
          <w:pPr>
            <w:autoSpaceDE w:val="0"/>
            <w:autoSpaceDN w:val="0"/>
            <w:ind w:firstLine="420" w:firstLineChars="200"/>
            <w:rPr>
              <w:rFonts w:ascii="Times New Roman" w:hAnsi="Times New Roman"/>
            </w:rPr>
          </w:pPr>
          <w:r>
            <w:rPr>
              <w:rFonts w:ascii="黑体" w:hAnsi="黑体" w:eastAsia="黑体" w:cs="黑体"/>
            </w:rPr>
            <w:t xml:space="preserve">6.2 去杂保纯  </w:t>
          </w:r>
          <w:r>
            <w:rPr>
              <w:rFonts w:ascii="Times New Roman" w:hAnsi="Times New Roman"/>
            </w:rPr>
            <w:t xml:space="preserve">  薄荷出苗后，根据品种特性和叶片气味反复去杂，去杂越早越好，以便提高产品质和产量。</w:t>
          </w:r>
        </w:p>
        <w:p>
          <w:pPr>
            <w:autoSpaceDE w:val="0"/>
            <w:autoSpaceDN w:val="0"/>
            <w:ind w:firstLine="420" w:firstLineChars="200"/>
            <w:rPr>
              <w:rFonts w:ascii="Times New Roman" w:hAnsi="Times New Roman"/>
            </w:rPr>
          </w:pPr>
          <w:r>
            <w:rPr>
              <w:rFonts w:ascii="黑体" w:hAnsi="黑体" w:eastAsia="黑体" w:cs="黑体"/>
            </w:rPr>
            <w:t>6.3 中耕除草</w:t>
          </w:r>
          <w:r>
            <w:rPr>
              <w:rFonts w:ascii="Times New Roman" w:hAnsi="Times New Roman"/>
            </w:rPr>
            <w:t xml:space="preserve">    薄荷出苗后，幼苗长到10 cm高时就要使用中耕机及时中耕，每10-15天中耕1次，中耕除草2-3次，直至茎叶浓密封行。因薄荷根茎入土浅，中耕时要求浅除不伤根，近植株部应浅一些，行间可深一些，以免伤及地下根茎。</w:t>
          </w:r>
        </w:p>
        <w:p>
          <w:pPr>
            <w:autoSpaceDE w:val="0"/>
            <w:autoSpaceDN w:val="0"/>
            <w:ind w:firstLine="420" w:firstLineChars="200"/>
            <w:rPr>
              <w:rFonts w:ascii="Times New Roman" w:hAnsi="Times New Roman"/>
            </w:rPr>
          </w:pPr>
          <w:r>
            <w:rPr>
              <w:rFonts w:ascii="黑体" w:hAnsi="黑体" w:eastAsia="黑体" w:cs="黑体"/>
            </w:rPr>
            <w:t xml:space="preserve">6.4 平衡施肥 </w:t>
          </w:r>
          <w:r>
            <w:rPr>
              <w:rFonts w:ascii="Times New Roman" w:hAnsi="Times New Roman"/>
            </w:rPr>
            <w:t xml:space="preserve">   由于不同的肥料对薄荷植株的生长发育及其产量、质量有较大的影响，因此在施肥上要注重按“施足基肥，适时适量追肥”和“氮磷钾合理配合使用的原则进行”</w:t>
          </w:r>
        </w:p>
        <w:p>
          <w:pPr>
            <w:autoSpaceDE w:val="0"/>
            <w:autoSpaceDN w:val="0"/>
            <w:ind w:firstLine="420" w:firstLineChars="200"/>
            <w:rPr>
              <w:rFonts w:ascii="Times New Roman" w:hAnsi="Times New Roman"/>
            </w:rPr>
          </w:pPr>
          <w:r>
            <w:rPr>
              <w:rFonts w:ascii="Times New Roman" w:hAnsi="Times New Roman"/>
            </w:rPr>
            <w:t>（1）基肥    在整地之前，每667 m2用抛肥机将磷肥20-25 kg，尿素8-10 kg，钾肥5-8 kg，有机肥1-2吨或油渣100 kg，撒与地面，然后整地。</w:t>
          </w:r>
        </w:p>
        <w:p>
          <w:pPr>
            <w:autoSpaceDE w:val="0"/>
            <w:autoSpaceDN w:val="0"/>
            <w:ind w:firstLine="420" w:firstLineChars="200"/>
            <w:rPr>
              <w:rFonts w:ascii="Times New Roman" w:hAnsi="Times New Roman"/>
            </w:rPr>
          </w:pPr>
          <w:r>
            <w:rPr>
              <w:rFonts w:ascii="Times New Roman" w:hAnsi="Times New Roman"/>
            </w:rPr>
            <w:t>（2）追肥    追肥应适时适量，追肥的原则是苗期少施，中期重施，后期轻施。在薄荷苗高15 cm左右时，根据苗情结合中耕每667 m2施尿素5～10 kg。苗高40 cm左右时薄荷正处于营养生长旺盛期，正是分枝阶段，应重施追肥，每667 m2施尿素15～20 kg。施肥应结合浇水进行，以充分利用肥效。在花期之后，为了防止早衰、落叶，应每667 m2用磷酸二氢钾10 kg根外追肥，叶面追肥采用无人机0.5 %磷酸二氢钾喷施，每隔10天左右喷施一次。</w:t>
          </w:r>
        </w:p>
        <w:p>
          <w:pPr>
            <w:autoSpaceDE w:val="0"/>
            <w:autoSpaceDN w:val="0"/>
            <w:ind w:firstLine="420" w:firstLineChars="200"/>
            <w:rPr>
              <w:rFonts w:ascii="黑体" w:hAnsi="黑体" w:eastAsia="黑体" w:cs="黑体"/>
            </w:rPr>
          </w:pPr>
          <w:r>
            <w:rPr>
              <w:rFonts w:ascii="黑体" w:hAnsi="黑体" w:eastAsia="黑体" w:cs="黑体"/>
            </w:rPr>
            <w:t>6.5 化除与病虫害防治</w:t>
          </w:r>
        </w:p>
        <w:p>
          <w:pPr>
            <w:autoSpaceDE w:val="0"/>
            <w:autoSpaceDN w:val="0"/>
            <w:ind w:firstLine="420" w:firstLineChars="200"/>
            <w:rPr>
              <w:rFonts w:ascii="黑体" w:hAnsi="黑体" w:eastAsia="黑体" w:cs="黑体"/>
            </w:rPr>
          </w:pPr>
          <w:r>
            <w:rPr>
              <w:rFonts w:ascii="黑体" w:hAnsi="黑体" w:eastAsia="黑体" w:cs="黑体"/>
            </w:rPr>
            <w:t>6.5.1 防治原则</w:t>
          </w:r>
        </w:p>
        <w:p>
          <w:pPr>
            <w:autoSpaceDE w:val="0"/>
            <w:autoSpaceDN w:val="0"/>
            <w:ind w:firstLine="420" w:firstLineChars="200"/>
            <w:rPr>
              <w:rFonts w:ascii="Times New Roman" w:hAnsi="Times New Roman"/>
            </w:rPr>
          </w:pPr>
          <w:r>
            <w:rPr>
              <w:rFonts w:ascii="Times New Roman" w:hAnsi="Times New Roman"/>
            </w:rPr>
            <w:t>农业防治、物理防治、生物防治、化学防治等方法相结合综合防治。农药安全使用间隔期遵守GB/T 8321和NY/T 1276。没有标明农药安全间隔期的品种，收获前30 d停止使用，执行其中残留量最大的有效成分的安全间隔区。</w:t>
          </w:r>
        </w:p>
        <w:p>
          <w:pPr>
            <w:autoSpaceDE w:val="0"/>
            <w:autoSpaceDN w:val="0"/>
            <w:ind w:firstLine="420" w:firstLineChars="200"/>
            <w:rPr>
              <w:rFonts w:ascii="Times New Roman" w:hAnsi="Times New Roman"/>
            </w:rPr>
          </w:pPr>
          <w:r>
            <w:rPr>
              <w:rFonts w:ascii="黑体" w:hAnsi="黑体" w:eastAsia="黑体" w:cs="黑体"/>
            </w:rPr>
            <w:t>6.5.2 化除</w:t>
          </w:r>
          <w:r>
            <w:rPr>
              <w:rFonts w:ascii="Times New Roman" w:hAnsi="Times New Roman"/>
            </w:rPr>
            <w:t xml:space="preserve">    化学除草应治早、喷匀、除好。当田中只有禾本科杂草时，用5 %精禾草克或盖草能，在杂草2-4叶期喷雾防治。在田中禾本科杂草和阔叶杂草都有的地块，要在薄荷出苗前，每667 m2用25 % 敌草隆可湿性粉剂250 g，兑水40 kg喷雾防治。</w:t>
          </w:r>
        </w:p>
        <w:p>
          <w:pPr>
            <w:autoSpaceDE w:val="0"/>
            <w:autoSpaceDN w:val="0"/>
            <w:ind w:firstLine="420" w:firstLineChars="200"/>
            <w:rPr>
              <w:rFonts w:ascii="Times New Roman" w:hAnsi="Times New Roman"/>
            </w:rPr>
          </w:pPr>
          <w:r>
            <w:rPr>
              <w:rFonts w:ascii="黑体" w:hAnsi="黑体" w:eastAsia="黑体" w:cs="黑体"/>
            </w:rPr>
            <w:t xml:space="preserve">6.5.3 病害防治  </w:t>
          </w:r>
          <w:r>
            <w:rPr>
              <w:rFonts w:ascii="Times New Roman" w:hAnsi="Times New Roman"/>
            </w:rPr>
            <w:t xml:space="preserve">  薄荷病害在伊犁河谷主要是锈病和黑胫病。薄荷锈病在发病初期用25 %的粉锈宁可湿性粉剂800倍液或65%代森锌可湿性粉剂500倍喷雾，每隔7～10天喷一次，连喷两次。薄荷黑胫病用40%多菌灵500倍液或50%甲基托布津500-1000倍液喷雾防治，每隔7～10天喷一次，连喷两次。</w:t>
          </w:r>
        </w:p>
        <w:p>
          <w:pPr>
            <w:autoSpaceDE w:val="0"/>
            <w:autoSpaceDN w:val="0"/>
            <w:ind w:firstLine="420" w:firstLineChars="200"/>
            <w:rPr>
              <w:rFonts w:ascii="Times New Roman" w:hAnsi="Times New Roman"/>
            </w:rPr>
          </w:pPr>
          <w:r>
            <w:rPr>
              <w:rFonts w:ascii="黑体" w:hAnsi="黑体" w:eastAsia="黑体" w:cs="黑体"/>
            </w:rPr>
            <w:t xml:space="preserve">6.5.3 虫害防治   </w:t>
          </w:r>
          <w:r>
            <w:rPr>
              <w:rFonts w:ascii="Times New Roman" w:hAnsi="Times New Roman"/>
            </w:rPr>
            <w:t xml:space="preserve"> 薄荷虫害主要是薄荷红蜘蛛和薄荷黑小卷蛾。薄荷红蜘蛛在点片发生时亩用75%克螨特乳油50 mL兑水40 kg田间喷洒防治红蜘蛛；薄荷黑小卷蛾在入冬前和雪化后撒施呋喃丹防治黑小卷蛾。</w:t>
          </w:r>
        </w:p>
        <w:p>
          <w:pPr>
            <w:autoSpaceDE w:val="0"/>
            <w:autoSpaceDN w:val="0"/>
            <w:ind w:firstLine="420" w:firstLineChars="200"/>
            <w:rPr>
              <w:rFonts w:ascii="Times New Roman" w:hAnsi="Times New Roman"/>
            </w:rPr>
          </w:pPr>
        </w:p>
        <w:p>
          <w:pPr>
            <w:autoSpaceDE w:val="0"/>
            <w:autoSpaceDN w:val="0"/>
            <w:ind w:firstLine="420" w:firstLineChars="200"/>
            <w:rPr>
              <w:rFonts w:ascii="黑体" w:hAnsi="黑体" w:eastAsia="黑体" w:cs="黑体"/>
            </w:rPr>
          </w:pPr>
          <w:r>
            <w:rPr>
              <w:rFonts w:ascii="黑体" w:hAnsi="黑体" w:eastAsia="黑体" w:cs="黑体"/>
            </w:rPr>
            <w:t>7 适时收割</w:t>
          </w:r>
        </w:p>
        <w:p>
          <w:pPr>
            <w:autoSpaceDE w:val="0"/>
            <w:autoSpaceDN w:val="0"/>
            <w:ind w:firstLine="420" w:firstLineChars="200"/>
            <w:rPr>
              <w:rFonts w:ascii="黑体" w:hAnsi="黑体" w:eastAsia="黑体" w:cs="黑体"/>
            </w:rPr>
          </w:pPr>
          <w:r>
            <w:rPr>
              <w:rFonts w:ascii="黑体" w:hAnsi="黑体" w:eastAsia="黑体" w:cs="黑体"/>
            </w:rPr>
            <w:t>7.1 收割时间</w:t>
          </w:r>
        </w:p>
        <w:p>
          <w:pPr>
            <w:autoSpaceDE w:val="0"/>
            <w:autoSpaceDN w:val="0"/>
            <w:ind w:firstLine="420" w:firstLineChars="200"/>
            <w:rPr>
              <w:rFonts w:ascii="Times New Roman" w:hAnsi="Times New Roman"/>
            </w:rPr>
          </w:pPr>
          <w:r>
            <w:rPr>
              <w:rFonts w:ascii="Times New Roman" w:hAnsi="Times New Roman"/>
            </w:rPr>
            <w:t>从薄荷初花期至盛花期均可收割，一般以主茎花序有30%以上开放即可收割，主茎花序在70%时产油量最高。收割时天气连续晴3天以上，气温较高（日均温20℃以上），地面干燥时进行收割。在一天中以上午11点以后（无露水）至下午8时前均可收割。</w:t>
          </w:r>
        </w:p>
        <w:p>
          <w:pPr>
            <w:autoSpaceDE w:val="0"/>
            <w:autoSpaceDN w:val="0"/>
            <w:ind w:firstLine="420" w:firstLineChars="200"/>
            <w:rPr>
              <w:rFonts w:ascii="黑体" w:hAnsi="黑体" w:eastAsia="黑体" w:cs="黑体"/>
            </w:rPr>
          </w:pPr>
          <w:r>
            <w:rPr>
              <w:rFonts w:ascii="黑体" w:hAnsi="黑体" w:eastAsia="黑体" w:cs="黑体"/>
            </w:rPr>
            <w:t>7.2 收割原则</w:t>
          </w:r>
        </w:p>
        <w:p>
          <w:pPr>
            <w:autoSpaceDE w:val="0"/>
            <w:autoSpaceDN w:val="0"/>
            <w:ind w:firstLine="420" w:firstLineChars="200"/>
            <w:rPr>
              <w:rFonts w:ascii="Times New Roman" w:hAnsi="Times New Roman"/>
            </w:rPr>
          </w:pPr>
          <w:r>
            <w:rPr>
              <w:rFonts w:ascii="Times New Roman" w:hAnsi="Times New Roman"/>
            </w:rPr>
            <w:t>收割时要做到“五不割三净”的原则：即含油量不足不割，露水不干不割，大风大雨不割，地面潮湿不割，阳光不足不割；要割得净，收得净，扫（落叶）得净。收割后原地晾晒1天后及时蒸馏，摊晒厚度不超过5cm；若不能及时蒸馏，应妥善摊放，不可堆集起来，防治堆内发热，造成油分损失。</w:t>
          </w:r>
        </w:p>
        <w:p>
          <w:pPr>
            <w:autoSpaceDE w:val="0"/>
            <w:autoSpaceDN w:val="0"/>
            <w:ind w:firstLine="420" w:firstLineChars="200"/>
            <w:rPr>
              <w:rFonts w:ascii="Times New Roman" w:hAnsi="Times New Roman"/>
            </w:rPr>
          </w:pPr>
        </w:p>
        <w:p>
          <w:pPr>
            <w:pStyle w:val="58"/>
            <w:ind w:firstLine="420"/>
          </w:pPr>
        </w:p>
      </w:sdtContent>
    </w:sdt>
    <w:sectPr>
      <w:headerReference r:id="rId9" w:type="default"/>
      <w:footerReference r:id="rId10" w:type="default"/>
      <w:pgSz w:w="11906" w:h="16838"/>
      <w:pgMar w:top="1928" w:right="1134" w:bottom="1134" w:left="1134" w:header="1418" w:footer="1134" w:gutter="284"/>
      <w:pgNumType w:start="1"/>
      <w:cols w:space="425" w:num="1"/>
      <w:formProt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等线 Light">
    <w:altName w:val="宋体"/>
    <w:panose1 w:val="00000000000000000000"/>
    <w:charset w:val="86"/>
    <w:family w:val="auto"/>
    <w:pitch w:val="default"/>
    <w:sig w:usb0="00000000" w:usb1="00000000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8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2</w:t>
    </w:r>
    <w: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8"/>
      <w:ind w:right="720"/>
      <w:jc w:val="both"/>
      <w:rPr>
        <w:sz w:val="2"/>
        <w:szCs w:val="2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4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</w:t>
    </w:r>
    <w:r>
      <w:fldChar w:fldCharType="end"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9"/>
      <w:wordWrap w:val="0"/>
      <w:jc w:val="right"/>
      <w:rPr>
        <w:rFonts w:ascii="黑体" w:hAnsi="黑体" w:eastAsia="黑体"/>
      </w:rPr>
    </w:pPr>
    <w:r>
      <w:rPr>
        <w:rFonts w:ascii="黑体" w:hAnsi="黑体" w:eastAsia="黑体"/>
      </w:rPr>
      <w:t>Q/LB.</w:t>
    </w:r>
    <w:r>
      <w:rPr>
        <w:rFonts w:hint="eastAsia" w:ascii="黑体" w:hAnsi="黑体" w:eastAsia="黑体"/>
      </w:rPr>
      <w:t>□</w:t>
    </w:r>
    <w:r>
      <w:rPr>
        <w:rFonts w:ascii="黑体" w:hAnsi="黑体" w:eastAsia="黑体"/>
      </w:rPr>
      <w:t>XXXXX-XXXX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9"/>
      <w:jc w:val="both"/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3"/>
    </w:pPr>
    <w:r>
      <w:fldChar w:fldCharType="begin"/>
    </w:r>
    <w:r>
      <w:instrText xml:space="preserve"> STYLEREF  标准文件_文件编号  \* MERGEFORMAT </w:instrText>
    </w:r>
    <w:r>
      <w:fldChar w:fldCharType="separate"/>
    </w:r>
    <w:r>
      <w:t>DB/T —2024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37933"/>
    <w:multiLevelType w:val="multilevel"/>
    <w:tmpl w:val="02837933"/>
    <w:lvl w:ilvl="0" w:tentative="0">
      <w:start w:val="1"/>
      <w:numFmt w:val="decimal"/>
      <w:pStyle w:val="66"/>
      <w:lvlText w:val="[%1]"/>
      <w:lvlJc w:val="left"/>
      <w:pPr>
        <w:tabs>
          <w:tab w:val="left" w:pos="1646"/>
        </w:tabs>
        <w:ind w:left="1646" w:hanging="648"/>
      </w:pPr>
    </w:lvl>
    <w:lvl w:ilvl="1" w:tentative="0">
      <w:start w:val="1"/>
      <w:numFmt w:val="lowerLetter"/>
      <w:lvlText w:val="%2)"/>
      <w:lvlJc w:val="left"/>
      <w:pPr>
        <w:tabs>
          <w:tab w:val="left" w:pos="1838"/>
        </w:tabs>
        <w:ind w:left="1838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2258"/>
        </w:tabs>
        <w:ind w:left="2258" w:hanging="420"/>
      </w:pPr>
    </w:lvl>
    <w:lvl w:ilvl="3" w:tentative="0">
      <w:start w:val="1"/>
      <w:numFmt w:val="decimal"/>
      <w:lvlText w:val="%4."/>
      <w:lvlJc w:val="left"/>
      <w:pPr>
        <w:tabs>
          <w:tab w:val="left" w:pos="2678"/>
        </w:tabs>
        <w:ind w:left="2678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3098"/>
        </w:tabs>
        <w:ind w:left="3098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3518"/>
        </w:tabs>
        <w:ind w:left="3518" w:hanging="420"/>
      </w:pPr>
    </w:lvl>
    <w:lvl w:ilvl="6" w:tentative="0">
      <w:start w:val="1"/>
      <w:numFmt w:val="decimal"/>
      <w:lvlText w:val="%7."/>
      <w:lvlJc w:val="left"/>
      <w:pPr>
        <w:tabs>
          <w:tab w:val="left" w:pos="3938"/>
        </w:tabs>
        <w:ind w:left="3938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4358"/>
        </w:tabs>
        <w:ind w:left="4358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778"/>
        </w:tabs>
        <w:ind w:left="4778" w:hanging="420"/>
      </w:pPr>
    </w:lvl>
  </w:abstractNum>
  <w:abstractNum w:abstractNumId="1">
    <w:nsid w:val="040A15CD"/>
    <w:multiLevelType w:val="multilevel"/>
    <w:tmpl w:val="040A15CD"/>
    <w:lvl w:ilvl="0" w:tentative="0">
      <w:start w:val="1"/>
      <w:numFmt w:val="none"/>
      <w:suff w:val="nothing"/>
      <w:lvlText w:val="　"/>
      <w:lvlJc w:val="left"/>
      <w:pPr>
        <w:ind w:left="0" w:firstLine="0"/>
      </w:pPr>
    </w:lvl>
    <w:lvl w:ilvl="1" w:tentative="0">
      <w:start w:val="1"/>
      <w:numFmt w:val="decimal"/>
      <w:isLgl/>
      <w:suff w:val="nothing"/>
      <w:lvlText w:val="%2　"/>
      <w:lvlJc w:val="left"/>
      <w:pPr>
        <w:ind w:left="0" w:firstLine="0"/>
      </w:pPr>
    </w:lvl>
    <w:lvl w:ilvl="2" w:tentative="0">
      <w:start w:val="1"/>
      <w:numFmt w:val="decimal"/>
      <w:pStyle w:val="161"/>
      <w:suff w:val="nothing"/>
      <w:lvlText w:val="%1%2.%3　"/>
      <w:lvlJc w:val="left"/>
      <w:pPr>
        <w:ind w:left="0" w:firstLine="0"/>
      </w:pPr>
    </w:lvl>
    <w:lvl w:ilvl="3" w:tentative="0">
      <w:start w:val="1"/>
      <w:numFmt w:val="decimal"/>
      <w:pStyle w:val="120"/>
      <w:suff w:val="nothing"/>
      <w:lvlText w:val="%1%2.%3.%4　"/>
      <w:lvlJc w:val="left"/>
      <w:pPr>
        <w:ind w:left="0" w:firstLine="0"/>
      </w:pPr>
    </w:lvl>
    <w:lvl w:ilvl="4" w:tentative="0">
      <w:start w:val="1"/>
      <w:numFmt w:val="decimal"/>
      <w:pStyle w:val="155"/>
      <w:suff w:val="nothing"/>
      <w:lvlText w:val="%1%2.%3.%4.%5　"/>
      <w:lvlJc w:val="left"/>
      <w:pPr>
        <w:ind w:left="0" w:firstLine="0"/>
      </w:pPr>
    </w:lvl>
    <w:lvl w:ilvl="5" w:tentative="0">
      <w:start w:val="1"/>
      <w:numFmt w:val="decimal"/>
      <w:pStyle w:val="157"/>
      <w:suff w:val="nothing"/>
      <w:lvlText w:val="%1%2.%3.%4.%5.%6　"/>
      <w:lvlJc w:val="left"/>
      <w:pPr>
        <w:ind w:left="0" w:firstLine="0"/>
      </w:pPr>
    </w:lvl>
    <w:lvl w:ilvl="6" w:tentative="0">
      <w:start w:val="1"/>
      <w:numFmt w:val="decimal"/>
      <w:pStyle w:val="160"/>
      <w:suff w:val="nothing"/>
      <w:lvlText w:val="%1%2.%3.%4.%5.%6.%7　"/>
      <w:lvlJc w:val="left"/>
      <w:pPr>
        <w:ind w:left="0" w:firstLine="0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</w:lvl>
  </w:abstractNum>
  <w:abstractNum w:abstractNumId="2">
    <w:nsid w:val="079102AD"/>
    <w:multiLevelType w:val="multilevel"/>
    <w:tmpl w:val="079102AD"/>
    <w:lvl w:ilvl="0" w:tentative="0">
      <w:start w:val="1"/>
      <w:numFmt w:val="decimal"/>
      <w:pStyle w:val="182"/>
      <w:suff w:val="nothing"/>
      <w:lvlText w:val="注%1："/>
      <w:lvlJc w:val="left"/>
      <w:pPr>
        <w:ind w:left="811" w:hanging="448"/>
      </w:pPr>
      <w:rPr>
        <w:rFonts w:hint="eastAsia" w:ascii="黑体" w:eastAsia="黑体"/>
        <w:b w:val="0"/>
        <w:i w:val="0"/>
        <w:sz w:val="18"/>
      </w:rPr>
    </w:lvl>
    <w:lvl w:ilvl="1" w:tentative="0">
      <w:start w:val="1"/>
      <w:numFmt w:val="lowerLetter"/>
      <w:lvlText w:val="%2)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0"/>
        </w:tabs>
        <w:ind w:left="992" w:hanging="629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0"/>
        </w:tabs>
        <w:ind w:left="992" w:hanging="629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0"/>
        </w:tabs>
        <w:ind w:left="992" w:hanging="629"/>
      </w:pPr>
      <w:rPr>
        <w:rFonts w:hint="eastAsia"/>
      </w:rPr>
    </w:lvl>
  </w:abstractNum>
  <w:abstractNum w:abstractNumId="3">
    <w:nsid w:val="07ED3FEA"/>
    <w:multiLevelType w:val="multilevel"/>
    <w:tmpl w:val="07ED3FEA"/>
    <w:lvl w:ilvl="0" w:tentative="0">
      <w:start w:val="1"/>
      <w:numFmt w:val="none"/>
      <w:pStyle w:val="91"/>
      <w:lvlText w:val="%1"/>
      <w:lvlJc w:val="left"/>
      <w:pPr>
        <w:ind w:left="425" w:hanging="425"/>
      </w:pPr>
      <w:rPr>
        <w:rFonts w:hint="eastAsia"/>
      </w:rPr>
    </w:lvl>
    <w:lvl w:ilvl="1" w:tentative="0">
      <w:start w:val="1"/>
      <w:numFmt w:val="decimal"/>
      <w:pStyle w:val="202"/>
      <w:suff w:val="nothing"/>
      <w:lvlText w:val="%10.%2 "/>
      <w:lvlJc w:val="left"/>
      <w:pPr>
        <w:ind w:left="0" w:firstLine="0"/>
      </w:pPr>
      <w:rPr>
        <w:rFonts w:hint="eastAsia" w:ascii="黑体" w:eastAsia="黑体" w:hAnsiTheme="minorHAnsi"/>
        <w:b w:val="0"/>
        <w:i w:val="0"/>
        <w:sz w:val="21"/>
      </w:rPr>
    </w:lvl>
    <w:lvl w:ilvl="2" w:tentative="0">
      <w:start w:val="1"/>
      <w:numFmt w:val="decimal"/>
      <w:pStyle w:val="203"/>
      <w:suff w:val="nothing"/>
      <w:lvlText w:val="%10.%2.%3 "/>
      <w:lvlJc w:val="left"/>
      <w:pPr>
        <w:ind w:left="0" w:firstLine="0"/>
      </w:pPr>
      <w:rPr>
        <w:rFonts w:hint="eastAsia" w:ascii="黑体" w:eastAsia="黑体" w:hAnsiTheme="minorHAnsi"/>
        <w:b w:val="0"/>
        <w:i w:val="0"/>
        <w:sz w:val="21"/>
      </w:rPr>
    </w:lvl>
    <w:lvl w:ilvl="3" w:tentative="0">
      <w:start w:val="1"/>
      <w:numFmt w:val="decimal"/>
      <w:pStyle w:val="204"/>
      <w:suff w:val="nothing"/>
      <w:lvlText w:val="%10.%2.%3.%4 "/>
      <w:lvlJc w:val="left"/>
      <w:pPr>
        <w:ind w:left="0" w:firstLine="0"/>
      </w:pPr>
      <w:rPr>
        <w:rFonts w:hint="eastAsia" w:ascii="黑体" w:eastAsia="黑体" w:hAnsiTheme="minorHAnsi"/>
        <w:b w:val="0"/>
        <w:i w:val="0"/>
        <w:sz w:val="21"/>
      </w:rPr>
    </w:lvl>
    <w:lvl w:ilvl="4" w:tentative="0">
      <w:start w:val="1"/>
      <w:numFmt w:val="decimal"/>
      <w:pStyle w:val="205"/>
      <w:suff w:val="nothing"/>
      <w:lvlText w:val="%10.%2.%3.%4.%5 "/>
      <w:lvlJc w:val="left"/>
      <w:pPr>
        <w:ind w:left="0" w:firstLine="0"/>
      </w:pPr>
      <w:rPr>
        <w:rFonts w:hint="eastAsia" w:ascii="黑体" w:eastAsia="黑体" w:hAnsiTheme="minorHAnsi"/>
        <w:b w:val="0"/>
        <w:i w:val="0"/>
        <w:sz w:val="21"/>
      </w:rPr>
    </w:lvl>
    <w:lvl w:ilvl="5" w:tentative="0">
      <w:start w:val="1"/>
      <w:numFmt w:val="decimal"/>
      <w:pStyle w:val="206"/>
      <w:suff w:val="nothing"/>
      <w:lvlText w:val="%10.%2.%3.%4.%5.%6 "/>
      <w:lvlJc w:val="left"/>
      <w:pPr>
        <w:ind w:left="0" w:firstLine="0"/>
      </w:pPr>
      <w:rPr>
        <w:rFonts w:hint="eastAsia" w:ascii="黑体" w:eastAsia="黑体" w:hAnsiTheme="minorHAnsi"/>
        <w:b w:val="0"/>
        <w:i w:val="0"/>
        <w:sz w:val="21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4">
    <w:nsid w:val="0AE367E9"/>
    <w:multiLevelType w:val="multilevel"/>
    <w:tmpl w:val="0AE367E9"/>
    <w:lvl w:ilvl="0" w:tentative="0">
      <w:start w:val="1"/>
      <w:numFmt w:val="none"/>
      <w:pStyle w:val="183"/>
      <w:suff w:val="nothing"/>
      <w:lvlText w:val="%1示例："/>
      <w:lvlJc w:val="left"/>
      <w:pPr>
        <w:ind w:left="0" w:firstLine="363"/>
      </w:pPr>
      <w:rPr>
        <w:rFonts w:hint="eastAsia" w:ascii="黑体" w:eastAsia="黑体"/>
        <w:b w:val="0"/>
        <w:i w:val="0"/>
        <w:sz w:val="18"/>
      </w:rPr>
    </w:lvl>
    <w:lvl w:ilvl="1" w:tentative="0">
      <w:start w:val="1"/>
      <w:numFmt w:val="lowerLetter"/>
      <w:lvlText w:val="%2)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363"/>
        </w:tabs>
        <w:ind w:left="0" w:firstLine="363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363"/>
        </w:tabs>
        <w:ind w:left="0" w:firstLine="363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363"/>
        </w:tabs>
        <w:ind w:left="0" w:firstLine="363"/>
      </w:pPr>
      <w:rPr>
        <w:rFonts w:hint="eastAsia"/>
      </w:rPr>
    </w:lvl>
  </w:abstractNum>
  <w:abstractNum w:abstractNumId="5">
    <w:nsid w:val="0BDC1670"/>
    <w:multiLevelType w:val="multilevel"/>
    <w:tmpl w:val="0BDC1670"/>
    <w:lvl w:ilvl="0" w:tentative="0">
      <w:start w:val="1"/>
      <w:numFmt w:val="decimal"/>
      <w:pStyle w:val="69"/>
      <w:lvlText w:val="[%1]"/>
      <w:lvlJc w:val="left"/>
      <w:pPr>
        <w:ind w:left="823" w:hanging="420"/>
      </w:p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6">
    <w:nsid w:val="0D051F45"/>
    <w:multiLevelType w:val="multilevel"/>
    <w:tmpl w:val="0D051F45"/>
    <w:lvl w:ilvl="0" w:tentative="0">
      <w:start w:val="1"/>
      <w:numFmt w:val="lowerRoman"/>
      <w:pStyle w:val="171"/>
      <w:lvlText w:val="%1)"/>
      <w:lvlJc w:val="left"/>
      <w:pPr>
        <w:tabs>
          <w:tab w:val="left" w:pos="851"/>
        </w:tabs>
        <w:ind w:left="851" w:hanging="426"/>
      </w:pPr>
      <w:rPr>
        <w:rFonts w:hint="eastAsia" w:ascii="宋体" w:hAnsi="Times New Roman" w:eastAsia="宋体"/>
        <w:sz w:val="21"/>
      </w:rPr>
    </w:lvl>
    <w:lvl w:ilvl="1" w:tentative="0">
      <w:start w:val="1"/>
      <w:numFmt w:val="lowerLetter"/>
      <w:lvlText w:val="%2)"/>
      <w:lvlJc w:val="left"/>
      <w:pPr>
        <w:tabs>
          <w:tab w:val="left" w:pos="1543"/>
        </w:tabs>
        <w:ind w:left="1543" w:hanging="42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1963"/>
        </w:tabs>
        <w:ind w:left="1963" w:hanging="42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2383"/>
        </w:tabs>
        <w:ind w:left="2383" w:hanging="420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2803"/>
        </w:tabs>
        <w:ind w:left="2803" w:hanging="420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3223"/>
        </w:tabs>
        <w:ind w:left="3223" w:hanging="420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3643"/>
        </w:tabs>
        <w:ind w:left="3643" w:hanging="420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4063"/>
        </w:tabs>
        <w:ind w:left="4063" w:hanging="420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4483"/>
        </w:tabs>
        <w:ind w:left="4483" w:hanging="420"/>
      </w:pPr>
      <w:rPr>
        <w:rFonts w:hint="eastAsia"/>
      </w:rPr>
    </w:lvl>
  </w:abstractNum>
  <w:abstractNum w:abstractNumId="7">
    <w:nsid w:val="1AD20F90"/>
    <w:multiLevelType w:val="multilevel"/>
    <w:tmpl w:val="1AD20F90"/>
    <w:lvl w:ilvl="0" w:tentative="0">
      <w:start w:val="1"/>
      <w:numFmt w:val="none"/>
      <w:pStyle w:val="112"/>
      <w:lvlText w:val="%1注："/>
      <w:lvlJc w:val="left"/>
      <w:pPr>
        <w:tabs>
          <w:tab w:val="left" w:pos="845"/>
        </w:tabs>
        <w:ind w:left="-102" w:firstLine="419"/>
      </w:p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8">
    <w:nsid w:val="1AF15012"/>
    <w:multiLevelType w:val="multilevel"/>
    <w:tmpl w:val="1AF15012"/>
    <w:lvl w:ilvl="0" w:tentative="0">
      <w:start w:val="1"/>
      <w:numFmt w:val="upperLetter"/>
      <w:pStyle w:val="87"/>
      <w:suff w:val="nothing"/>
      <w:lvlText w:val="附 录(Annex) %1"/>
      <w:lvlJc w:val="left"/>
      <w:pPr>
        <w:ind w:left="0" w:firstLine="0"/>
      </w:pPr>
    </w:lvl>
    <w:lvl w:ilvl="1" w:tentative="0">
      <w:start w:val="1"/>
      <w:numFmt w:val="decimal"/>
      <w:suff w:val="nothing"/>
      <w:lvlText w:val="%1.%2　"/>
      <w:lvlJc w:val="left"/>
      <w:pPr>
        <w:ind w:left="0" w:firstLine="0"/>
      </w:pPr>
    </w:lvl>
    <w:lvl w:ilvl="2" w:tentative="0">
      <w:start w:val="1"/>
      <w:numFmt w:val="decimal"/>
      <w:suff w:val="nothing"/>
      <w:lvlText w:val="%1.%2.%3　"/>
      <w:lvlJc w:val="left"/>
      <w:pPr>
        <w:ind w:left="0" w:firstLine="0"/>
      </w:pPr>
    </w:lvl>
    <w:lvl w:ilvl="3" w:tentative="0">
      <w:start w:val="1"/>
      <w:numFmt w:val="decimal"/>
      <w:suff w:val="nothing"/>
      <w:lvlText w:val="%1.%2.%3.%4　"/>
      <w:lvlJc w:val="left"/>
      <w:pPr>
        <w:ind w:left="0" w:firstLine="0"/>
      </w:pPr>
    </w:lvl>
    <w:lvl w:ilvl="4" w:tentative="0">
      <w:start w:val="1"/>
      <w:numFmt w:val="decimal"/>
      <w:suff w:val="nothing"/>
      <w:lvlText w:val="%1.%2.%3.%4.%5　"/>
      <w:lvlJc w:val="left"/>
      <w:pPr>
        <w:ind w:left="0" w:firstLine="0"/>
      </w:pPr>
    </w:lvl>
    <w:lvl w:ilvl="5" w:tentative="0">
      <w:start w:val="1"/>
      <w:numFmt w:val="decimal"/>
      <w:suff w:val="nothing"/>
      <w:lvlText w:val="%1.%2.%3.%4.%5.%6　"/>
      <w:lvlJc w:val="left"/>
      <w:pPr>
        <w:ind w:left="0" w:firstLine="0"/>
      </w:pPr>
    </w:lvl>
    <w:lvl w:ilvl="6" w:tentative="0">
      <w:start w:val="1"/>
      <w:numFmt w:val="decimal"/>
      <w:suff w:val="nothing"/>
      <w:lvlText w:val="%1.%2.%3.%4.%5.%6.%7　"/>
      <w:lvlJc w:val="left"/>
      <w:pPr>
        <w:ind w:left="0" w:firstLine="0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</w:lvl>
  </w:abstractNum>
  <w:abstractNum w:abstractNumId="9">
    <w:nsid w:val="1EAA1992"/>
    <w:multiLevelType w:val="multilevel"/>
    <w:tmpl w:val="1EAA1992"/>
    <w:lvl w:ilvl="0" w:tentative="0">
      <w:start w:val="1"/>
      <w:numFmt w:val="none"/>
      <w:pStyle w:val="94"/>
      <w:suff w:val="nothing"/>
      <w:lvlText w:val="——"/>
      <w:lvlJc w:val="left"/>
      <w:pPr>
        <w:ind w:left="794" w:hanging="397"/>
      </w:pPr>
    </w:lvl>
    <w:lvl w:ilvl="1" w:tentative="0">
      <w:start w:val="1"/>
      <w:numFmt w:val="decimal"/>
      <w:suff w:val="nothing"/>
      <w:lvlText w:val="%1.%2　"/>
      <w:lvlJc w:val="left"/>
      <w:pPr>
        <w:ind w:left="397" w:firstLine="0"/>
      </w:pPr>
    </w:lvl>
    <w:lvl w:ilvl="2" w:tentative="0">
      <w:start w:val="1"/>
      <w:numFmt w:val="decimal"/>
      <w:suff w:val="nothing"/>
      <w:lvlText w:val="%1.%2.%3　"/>
      <w:lvlJc w:val="left"/>
      <w:pPr>
        <w:ind w:left="397" w:firstLine="0"/>
      </w:pPr>
    </w:lvl>
    <w:lvl w:ilvl="3" w:tentative="0">
      <w:start w:val="1"/>
      <w:numFmt w:val="decimal"/>
      <w:suff w:val="nothing"/>
      <w:lvlText w:val="%1.%2.%3.%4　"/>
      <w:lvlJc w:val="left"/>
      <w:pPr>
        <w:ind w:left="397" w:firstLine="0"/>
      </w:pPr>
    </w:lvl>
    <w:lvl w:ilvl="4" w:tentative="0">
      <w:start w:val="1"/>
      <w:numFmt w:val="decimal"/>
      <w:suff w:val="nothing"/>
      <w:lvlText w:val="%1.%2.%3.%4.%5　"/>
      <w:lvlJc w:val="left"/>
      <w:pPr>
        <w:ind w:left="397" w:firstLine="0"/>
      </w:pPr>
    </w:lvl>
    <w:lvl w:ilvl="5" w:tentative="0">
      <w:start w:val="1"/>
      <w:numFmt w:val="decimal"/>
      <w:suff w:val="nothing"/>
      <w:lvlText w:val="%1.%2.%3.%4.%5.%6　"/>
      <w:lvlJc w:val="left"/>
      <w:pPr>
        <w:ind w:left="397" w:firstLine="0"/>
      </w:pPr>
    </w:lvl>
    <w:lvl w:ilvl="6" w:tentative="0">
      <w:start w:val="1"/>
      <w:numFmt w:val="decimal"/>
      <w:suff w:val="nothing"/>
      <w:lvlText w:val="%1.%2.%3.%4.%5.%6.%7　"/>
      <w:lvlJc w:val="left"/>
      <w:pPr>
        <w:ind w:left="397" w:firstLine="0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4791"/>
        </w:tabs>
        <w:ind w:left="4791" w:hanging="1418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5499"/>
        </w:tabs>
        <w:ind w:left="5499" w:hanging="1700"/>
      </w:pPr>
    </w:lvl>
  </w:abstractNum>
  <w:abstractNum w:abstractNumId="10">
    <w:nsid w:val="2C5917C3"/>
    <w:multiLevelType w:val="multilevel"/>
    <w:tmpl w:val="2C5917C3"/>
    <w:lvl w:ilvl="0" w:tentative="0">
      <w:start w:val="1"/>
      <w:numFmt w:val="none"/>
      <w:pStyle w:val="134"/>
      <w:lvlText w:val="%1——"/>
      <w:lvlJc w:val="left"/>
      <w:pPr>
        <w:tabs>
          <w:tab w:val="left" w:pos="851"/>
        </w:tabs>
        <w:ind w:left="851" w:hanging="426"/>
      </w:pPr>
      <w:rPr>
        <w:rFonts w:hint="eastAsia" w:ascii="宋体" w:hAnsi="Times New Roman" w:eastAsia="宋体"/>
        <w:b w:val="0"/>
        <w:i w:val="0"/>
        <w:sz w:val="21"/>
      </w:rPr>
    </w:lvl>
    <w:lvl w:ilvl="1" w:tentative="0">
      <w:start w:val="1"/>
      <w:numFmt w:val="none"/>
      <w:pStyle w:val="189"/>
      <w:lvlText w:val=""/>
      <w:lvlJc w:val="left"/>
      <w:pPr>
        <w:ind w:left="851" w:hanging="431"/>
      </w:pPr>
      <w:rPr>
        <w:rFonts w:hint="default" w:ascii="Symbol" w:hAnsi="Symbol"/>
        <w:sz w:val="21"/>
      </w:rPr>
    </w:lvl>
    <w:lvl w:ilvl="2" w:tentative="0">
      <w:start w:val="1"/>
      <w:numFmt w:val="bullet"/>
      <w:pStyle w:val="174"/>
      <w:lvlText w:val=""/>
      <w:lvlJc w:val="left"/>
      <w:pPr>
        <w:ind w:left="851" w:hanging="426"/>
      </w:pPr>
      <w:rPr>
        <w:rFonts w:hint="default" w:ascii="Wingdings" w:hAnsi="Wingdings"/>
        <w:sz w:val="21"/>
      </w:rPr>
    </w:lvl>
    <w:lvl w:ilvl="3" w:tentative="0">
      <w:start w:val="1"/>
      <w:numFmt w:val="decimal"/>
      <w:lvlText w:val="%4."/>
      <w:lvlJc w:val="left"/>
      <w:pPr>
        <w:tabs>
          <w:tab w:val="left" w:pos="2071"/>
        </w:tabs>
        <w:ind w:left="1884" w:hanging="528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2383"/>
        </w:tabs>
        <w:ind w:left="2196" w:hanging="528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2695"/>
        </w:tabs>
        <w:ind w:left="2508" w:hanging="528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3007"/>
        </w:tabs>
        <w:ind w:left="2820" w:hanging="528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3319"/>
        </w:tabs>
        <w:ind w:left="3132" w:hanging="528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3631"/>
        </w:tabs>
        <w:ind w:left="3444" w:hanging="528"/>
      </w:pPr>
      <w:rPr>
        <w:rFonts w:hint="eastAsia"/>
      </w:rPr>
    </w:lvl>
  </w:abstractNum>
  <w:abstractNum w:abstractNumId="11">
    <w:nsid w:val="32F04FB2"/>
    <w:multiLevelType w:val="multilevel"/>
    <w:tmpl w:val="32F04FB2"/>
    <w:lvl w:ilvl="0" w:tentative="0">
      <w:start w:val="1"/>
      <w:numFmt w:val="lowerLetter"/>
      <w:pStyle w:val="103"/>
      <w:lvlText w:val="%1"/>
      <w:lvlJc w:val="left"/>
      <w:pPr>
        <w:tabs>
          <w:tab w:val="left" w:pos="539"/>
        </w:tabs>
        <w:ind w:left="539" w:hanging="119"/>
      </w:pPr>
      <w:rPr>
        <w:rFonts w:hint="eastAsia"/>
        <w:caps w:val="0"/>
        <w:strike w:val="0"/>
        <w:dstrike w:val="0"/>
        <w:vanish w:val="0"/>
        <w:vertAlign w:val="superscript"/>
      </w:rPr>
    </w:lvl>
    <w:lvl w:ilvl="1" w:tentative="0">
      <w:start w:val="1"/>
      <w:numFmt w:val="lowerLetter"/>
      <w:lvlText w:val="%2)"/>
      <w:lvlJc w:val="left"/>
      <w:pPr>
        <w:ind w:left="1040" w:hanging="42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ind w:left="1460" w:hanging="42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ind w:left="1880" w:hanging="420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ind w:left="2300" w:hanging="420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ind w:left="2720" w:hanging="420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ind w:left="3140" w:hanging="420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ind w:left="3560" w:hanging="420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ind w:left="3980" w:hanging="420"/>
      </w:pPr>
      <w:rPr>
        <w:rFonts w:hint="eastAsia"/>
      </w:rPr>
    </w:lvl>
  </w:abstractNum>
  <w:abstractNum w:abstractNumId="12">
    <w:nsid w:val="44C50F90"/>
    <w:multiLevelType w:val="multilevel"/>
    <w:tmpl w:val="44C50F90"/>
    <w:lvl w:ilvl="0" w:tentative="0">
      <w:start w:val="1"/>
      <w:numFmt w:val="lowerLetter"/>
      <w:pStyle w:val="176"/>
      <w:lvlText w:val="%1)"/>
      <w:lvlJc w:val="left"/>
      <w:pPr>
        <w:tabs>
          <w:tab w:val="left" w:pos="851"/>
        </w:tabs>
        <w:ind w:left="851" w:hanging="426"/>
      </w:pPr>
      <w:rPr>
        <w:rFonts w:hint="eastAsia" w:ascii="宋体" w:hAnsi="Times New Roman" w:eastAsia="宋体"/>
        <w:sz w:val="21"/>
      </w:rPr>
    </w:lvl>
    <w:lvl w:ilvl="1" w:tentative="0">
      <w:start w:val="1"/>
      <w:numFmt w:val="decimal"/>
      <w:pStyle w:val="111"/>
      <w:lvlText w:val="%2)"/>
      <w:lvlJc w:val="left"/>
      <w:pPr>
        <w:tabs>
          <w:tab w:val="left" w:pos="1276"/>
        </w:tabs>
        <w:ind w:left="1276" w:hanging="425"/>
      </w:pPr>
      <w:rPr>
        <w:rFonts w:hint="eastAsia" w:ascii="宋体" w:hAnsi="Times New Roman" w:eastAsia="宋体"/>
        <w:sz w:val="21"/>
      </w:rPr>
    </w:lvl>
    <w:lvl w:ilvl="2" w:tentative="0">
      <w:start w:val="1"/>
      <w:numFmt w:val="decimal"/>
      <w:pStyle w:val="119"/>
      <w:lvlText w:val="(%3)"/>
      <w:lvlJc w:val="left"/>
      <w:pPr>
        <w:ind w:left="1701" w:hanging="425"/>
      </w:pPr>
      <w:rPr>
        <w:rFonts w:hint="eastAsia" w:ascii="宋体" w:hAnsi="Times New Roman" w:eastAsia="宋体"/>
        <w:sz w:val="21"/>
      </w:rPr>
    </w:lvl>
    <w:lvl w:ilvl="3" w:tentative="0">
      <w:start w:val="1"/>
      <w:numFmt w:val="decimal"/>
      <w:lvlText w:val="%4."/>
      <w:lvlJc w:val="left"/>
      <w:pPr>
        <w:tabs>
          <w:tab w:val="left" w:pos="2100"/>
        </w:tabs>
        <w:ind w:left="2099" w:hanging="419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2520"/>
        </w:tabs>
        <w:ind w:left="2519" w:hanging="419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2940"/>
        </w:tabs>
        <w:ind w:left="2939" w:hanging="419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3360"/>
        </w:tabs>
        <w:ind w:left="3359" w:hanging="419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3780"/>
        </w:tabs>
        <w:ind w:left="3779" w:hanging="419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4200"/>
        </w:tabs>
        <w:ind w:left="4199" w:hanging="419"/>
      </w:pPr>
      <w:rPr>
        <w:rFonts w:hint="eastAsia"/>
      </w:rPr>
    </w:lvl>
  </w:abstractNum>
  <w:abstractNum w:abstractNumId="13">
    <w:nsid w:val="48802D1C"/>
    <w:multiLevelType w:val="multilevel"/>
    <w:tmpl w:val="48802D1C"/>
    <w:lvl w:ilvl="0" w:tentative="0">
      <w:start w:val="1"/>
      <w:numFmt w:val="upperLetter"/>
      <w:pStyle w:val="200"/>
      <w:lvlText w:val="%1"/>
      <w:lvlJc w:val="left"/>
      <w:pPr>
        <w:ind w:left="420" w:hanging="420"/>
      </w:pPr>
      <w:rPr>
        <w:rFonts w:hint="eastAsia"/>
      </w:rPr>
    </w:lvl>
    <w:lvl w:ilvl="1" w:tentative="0">
      <w:start w:val="1"/>
      <w:numFmt w:val="decimal"/>
      <w:pStyle w:val="85"/>
      <w:suff w:val="space"/>
      <w:lvlText w:val="图%1.%2"/>
      <w:lvlJc w:val="center"/>
      <w:pPr>
        <w:ind w:left="0" w:firstLine="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4">
    <w:nsid w:val="4B733A5F"/>
    <w:multiLevelType w:val="multilevel"/>
    <w:tmpl w:val="4B733A5F"/>
    <w:lvl w:ilvl="0" w:tentative="0">
      <w:start w:val="1"/>
      <w:numFmt w:val="decimal"/>
      <w:pStyle w:val="185"/>
      <w:suff w:val="nothing"/>
      <w:lvlText w:val="示例%1："/>
      <w:lvlJc w:val="left"/>
      <w:pPr>
        <w:ind w:left="0" w:firstLine="363"/>
      </w:pPr>
      <w:rPr>
        <w:rFonts w:hint="eastAsia" w:ascii="黑体" w:eastAsia="黑体"/>
        <w:b w:val="0"/>
        <w:i w:val="0"/>
        <w:sz w:val="18"/>
      </w:rPr>
    </w:lvl>
    <w:lvl w:ilvl="1" w:tentative="0">
      <w:start w:val="1"/>
      <w:numFmt w:val="none"/>
      <w:suff w:val="space"/>
      <w:lvlText w:val=""/>
      <w:lvlJc w:val="left"/>
      <w:pPr>
        <w:ind w:left="0" w:firstLine="0"/>
      </w:pPr>
      <w:rPr>
        <w:rFonts w:hint="eastAsia"/>
      </w:rPr>
    </w:lvl>
    <w:lvl w:ilvl="2" w:tentative="0">
      <w:start w:val="1"/>
      <w:numFmt w:val="decimal"/>
      <w:suff w:val="space"/>
      <w:lvlText w:val="2.2.%3"/>
      <w:lvlJc w:val="left"/>
      <w:pPr>
        <w:ind w:left="0" w:firstLine="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0"/>
        </w:tabs>
        <w:ind w:left="992" w:hanging="629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0"/>
        </w:tabs>
        <w:ind w:left="992" w:hanging="629"/>
      </w:pPr>
      <w:rPr>
        <w:rFonts w:hint="eastAsia"/>
      </w:rPr>
    </w:lvl>
  </w:abstractNum>
  <w:abstractNum w:abstractNumId="15">
    <w:nsid w:val="4E5D0534"/>
    <w:multiLevelType w:val="multilevel"/>
    <w:tmpl w:val="4E5D0534"/>
    <w:lvl w:ilvl="0" w:tentative="0">
      <w:start w:val="1"/>
      <w:numFmt w:val="decimal"/>
      <w:pStyle w:val="118"/>
      <w:suff w:val="nothing"/>
      <w:lvlText w:val="Figure %1　"/>
      <w:lvlJc w:val="left"/>
      <w:pPr>
        <w:ind w:left="0" w:firstLine="0"/>
      </w:pPr>
    </w:lvl>
    <w:lvl w:ilvl="1" w:tentative="0">
      <w:start w:val="1"/>
      <w:numFmt w:val="decimal"/>
      <w:suff w:val="nothing"/>
      <w:lvlText w:val="%1%2　"/>
      <w:lvlJc w:val="left"/>
      <w:pPr>
        <w:ind w:left="0" w:firstLine="0"/>
      </w:pPr>
    </w:lvl>
    <w:lvl w:ilvl="2" w:tentative="0">
      <w:start w:val="1"/>
      <w:numFmt w:val="decimal"/>
      <w:suff w:val="nothing"/>
      <w:lvlText w:val="%1%2.%3　"/>
      <w:lvlJc w:val="left"/>
      <w:pPr>
        <w:ind w:left="0" w:firstLine="0"/>
      </w:pPr>
    </w:lvl>
    <w:lvl w:ilvl="3" w:tentative="0">
      <w:start w:val="1"/>
      <w:numFmt w:val="decimal"/>
      <w:suff w:val="nothing"/>
      <w:lvlText w:val="%1%2.%3.%4　"/>
      <w:lvlJc w:val="left"/>
      <w:pPr>
        <w:ind w:left="0" w:firstLine="0"/>
      </w:pPr>
    </w:lvl>
    <w:lvl w:ilvl="4" w:tentative="0">
      <w:start w:val="1"/>
      <w:numFmt w:val="decimal"/>
      <w:suff w:val="nothing"/>
      <w:lvlText w:val="%1%2.%3.%4.%5　"/>
      <w:lvlJc w:val="left"/>
      <w:pPr>
        <w:ind w:left="0" w:firstLine="0"/>
      </w:pPr>
    </w:lvl>
    <w:lvl w:ilvl="5" w:tentative="0">
      <w:start w:val="1"/>
      <w:numFmt w:val="decimal"/>
      <w:suff w:val="nothing"/>
      <w:lvlText w:val="%1%2.%3.%4.%5.%6　"/>
      <w:lvlJc w:val="left"/>
      <w:pPr>
        <w:ind w:left="0" w:firstLine="0"/>
      </w:p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4348"/>
        </w:tabs>
        <w:ind w:left="3969" w:hanging="1418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4774"/>
        </w:tabs>
        <w:ind w:left="4677" w:hanging="1701"/>
      </w:pPr>
    </w:lvl>
  </w:abstractNum>
  <w:abstractNum w:abstractNumId="16">
    <w:nsid w:val="54632751"/>
    <w:multiLevelType w:val="multilevel"/>
    <w:tmpl w:val="54632751"/>
    <w:lvl w:ilvl="0" w:tentative="0">
      <w:start w:val="1"/>
      <w:numFmt w:val="none"/>
      <w:pStyle w:val="95"/>
      <w:suff w:val="nothing"/>
      <w:lvlText w:val="——"/>
      <w:lvlJc w:val="left"/>
      <w:pPr>
        <w:ind w:left="1588" w:firstLine="0"/>
      </w:pPr>
    </w:lvl>
    <w:lvl w:ilvl="1" w:tentative="0">
      <w:start w:val="1"/>
      <w:numFmt w:val="decimal"/>
      <w:suff w:val="nothing"/>
      <w:lvlText w:val="%1.%2　"/>
      <w:lvlJc w:val="left"/>
      <w:pPr>
        <w:ind w:left="1588" w:firstLine="0"/>
      </w:pPr>
    </w:lvl>
    <w:lvl w:ilvl="2" w:tentative="0">
      <w:start w:val="1"/>
      <w:numFmt w:val="decimal"/>
      <w:suff w:val="nothing"/>
      <w:lvlText w:val="%1.%2.%3　"/>
      <w:lvlJc w:val="left"/>
      <w:pPr>
        <w:ind w:left="1588" w:firstLine="0"/>
      </w:pPr>
    </w:lvl>
    <w:lvl w:ilvl="3" w:tentative="0">
      <w:start w:val="1"/>
      <w:numFmt w:val="decimal"/>
      <w:suff w:val="nothing"/>
      <w:lvlText w:val="%1.%2.%3.%4　"/>
      <w:lvlJc w:val="left"/>
      <w:pPr>
        <w:ind w:left="1588" w:firstLine="0"/>
      </w:pPr>
    </w:lvl>
    <w:lvl w:ilvl="4" w:tentative="0">
      <w:start w:val="1"/>
      <w:numFmt w:val="decimal"/>
      <w:suff w:val="nothing"/>
      <w:lvlText w:val="%1.%2.%3.%4.%5　"/>
      <w:lvlJc w:val="left"/>
      <w:pPr>
        <w:ind w:left="1588" w:firstLine="0"/>
      </w:pPr>
    </w:lvl>
    <w:lvl w:ilvl="5" w:tentative="0">
      <w:start w:val="1"/>
      <w:numFmt w:val="decimal"/>
      <w:suff w:val="nothing"/>
      <w:lvlText w:val="%1.%2.%3.%4.%5.%6　"/>
      <w:lvlJc w:val="left"/>
      <w:pPr>
        <w:ind w:left="1588" w:firstLine="0"/>
      </w:pPr>
    </w:lvl>
    <w:lvl w:ilvl="6" w:tentative="0">
      <w:start w:val="1"/>
      <w:numFmt w:val="decimal"/>
      <w:suff w:val="nothing"/>
      <w:lvlText w:val="%1.%2.%3.%4.%5.%6.%7　"/>
      <w:lvlJc w:val="left"/>
      <w:pPr>
        <w:ind w:left="1588" w:firstLine="0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5982"/>
        </w:tabs>
        <w:ind w:left="5982" w:hanging="1418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6690"/>
        </w:tabs>
        <w:ind w:left="6690" w:hanging="1700"/>
      </w:pPr>
    </w:lvl>
  </w:abstractNum>
  <w:abstractNum w:abstractNumId="17">
    <w:nsid w:val="557C2AF5"/>
    <w:multiLevelType w:val="multilevel"/>
    <w:tmpl w:val="557C2AF5"/>
    <w:lvl w:ilvl="0" w:tentative="0">
      <w:start w:val="1"/>
      <w:numFmt w:val="decimal"/>
      <w:pStyle w:val="116"/>
      <w:suff w:val="nothing"/>
      <w:lvlText w:val="图%1　"/>
      <w:lvlJc w:val="left"/>
      <w:pPr>
        <w:ind w:left="0" w:firstLine="0"/>
      </w:pPr>
    </w:lvl>
    <w:lvl w:ilvl="1" w:tentative="0">
      <w:start w:val="1"/>
      <w:numFmt w:val="decimal"/>
      <w:suff w:val="nothing"/>
      <w:lvlText w:val="%1%2　"/>
      <w:lvlJc w:val="left"/>
      <w:pPr>
        <w:ind w:left="0" w:firstLine="0"/>
      </w:pPr>
    </w:lvl>
    <w:lvl w:ilvl="2" w:tentative="0">
      <w:start w:val="1"/>
      <w:numFmt w:val="decimal"/>
      <w:suff w:val="nothing"/>
      <w:lvlText w:val="%1%2.%3　"/>
      <w:lvlJc w:val="left"/>
      <w:pPr>
        <w:ind w:left="0" w:firstLine="0"/>
      </w:pPr>
    </w:lvl>
    <w:lvl w:ilvl="3" w:tentative="0">
      <w:start w:val="1"/>
      <w:numFmt w:val="decimal"/>
      <w:suff w:val="nothing"/>
      <w:lvlText w:val="%1%2.%3.%4　"/>
      <w:lvlJc w:val="left"/>
      <w:pPr>
        <w:ind w:left="0" w:firstLine="0"/>
      </w:pPr>
    </w:lvl>
    <w:lvl w:ilvl="4" w:tentative="0">
      <w:start w:val="1"/>
      <w:numFmt w:val="decimal"/>
      <w:suff w:val="nothing"/>
      <w:lvlText w:val="%1%2.%3.%4.%5　"/>
      <w:lvlJc w:val="left"/>
      <w:pPr>
        <w:ind w:left="0" w:firstLine="0"/>
      </w:pPr>
    </w:lvl>
    <w:lvl w:ilvl="5" w:tentative="0">
      <w:start w:val="1"/>
      <w:numFmt w:val="decimal"/>
      <w:suff w:val="nothing"/>
      <w:lvlText w:val="%1%2.%3.%4.%5.%6　"/>
      <w:lvlJc w:val="left"/>
      <w:pPr>
        <w:ind w:left="0" w:firstLine="0"/>
      </w:p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4348"/>
        </w:tabs>
        <w:ind w:left="3969" w:hanging="1418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4774"/>
        </w:tabs>
        <w:ind w:left="4677" w:hanging="1701"/>
      </w:pPr>
    </w:lvl>
  </w:abstractNum>
  <w:abstractNum w:abstractNumId="18">
    <w:nsid w:val="5603797C"/>
    <w:multiLevelType w:val="multilevel"/>
    <w:tmpl w:val="5603797C"/>
    <w:lvl w:ilvl="0" w:tentative="0">
      <w:start w:val="1"/>
      <w:numFmt w:val="upperLetter"/>
      <w:pStyle w:val="201"/>
      <w:suff w:val="space"/>
      <w:lvlText w:val="%1"/>
      <w:lvlJc w:val="left"/>
      <w:pPr>
        <w:ind w:left="425" w:hanging="425"/>
      </w:pPr>
      <w:rPr>
        <w:rFonts w:hint="eastAsia"/>
      </w:rPr>
    </w:lvl>
    <w:lvl w:ilvl="1" w:tentative="0">
      <w:start w:val="1"/>
      <w:numFmt w:val="decimal"/>
      <w:pStyle w:val="79"/>
      <w:suff w:val="space"/>
      <w:lvlText w:val="表%1.%2"/>
      <w:lvlJc w:val="center"/>
      <w:pPr>
        <w:ind w:left="0" w:firstLine="0"/>
      </w:pPr>
      <w:rPr>
        <w:rFonts w:hint="eastAsia" w:ascii="黑体" w:eastAsia="黑体"/>
        <w:sz w:val="21"/>
      </w:rPr>
    </w:lvl>
    <w:lvl w:ilvl="2" w:tentative="0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 w:tentative="0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9">
    <w:nsid w:val="564D2089"/>
    <w:multiLevelType w:val="multilevel"/>
    <w:tmpl w:val="564D2089"/>
    <w:lvl w:ilvl="0" w:tentative="0">
      <w:start w:val="1"/>
      <w:numFmt w:val="none"/>
      <w:pStyle w:val="113"/>
      <w:lvlText w:val="%1注"/>
      <w:lvlJc w:val="left"/>
      <w:pPr>
        <w:tabs>
          <w:tab w:val="left" w:pos="760"/>
        </w:tabs>
        <w:ind w:left="760" w:hanging="284"/>
      </w:p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0">
    <w:nsid w:val="644622F9"/>
    <w:multiLevelType w:val="multilevel"/>
    <w:tmpl w:val="644622F9"/>
    <w:lvl w:ilvl="0" w:tentative="0">
      <w:start w:val="1"/>
      <w:numFmt w:val="upperRoman"/>
      <w:pStyle w:val="170"/>
      <w:lvlText w:val="%1)"/>
      <w:lvlJc w:val="left"/>
      <w:pPr>
        <w:tabs>
          <w:tab w:val="left" w:pos="851"/>
        </w:tabs>
        <w:ind w:left="851" w:hanging="426"/>
      </w:pPr>
      <w:rPr>
        <w:rFonts w:hint="eastAsia" w:ascii="宋体" w:hAnsi="Times New Roman" w:eastAsia="宋体"/>
        <w:sz w:val="21"/>
      </w:rPr>
    </w:lvl>
    <w:lvl w:ilvl="1" w:tentative="0">
      <w:start w:val="1"/>
      <w:numFmt w:val="lowerLetter"/>
      <w:lvlText w:val="%2)"/>
      <w:lvlJc w:val="left"/>
      <w:pPr>
        <w:tabs>
          <w:tab w:val="left" w:pos="1310"/>
        </w:tabs>
        <w:ind w:left="1310" w:hanging="42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1730"/>
        </w:tabs>
        <w:ind w:left="1730" w:hanging="42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2150"/>
        </w:tabs>
        <w:ind w:left="2150" w:hanging="420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2570"/>
        </w:tabs>
        <w:ind w:left="2570" w:hanging="420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2990"/>
        </w:tabs>
        <w:ind w:left="2990" w:hanging="420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3410"/>
        </w:tabs>
        <w:ind w:left="3410" w:hanging="420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3830"/>
        </w:tabs>
        <w:ind w:left="3830" w:hanging="420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4250"/>
        </w:tabs>
        <w:ind w:left="4250" w:hanging="420"/>
      </w:pPr>
      <w:rPr>
        <w:rFonts w:hint="eastAsia"/>
      </w:rPr>
    </w:lvl>
  </w:abstractNum>
  <w:abstractNum w:abstractNumId="21">
    <w:nsid w:val="646260FA"/>
    <w:multiLevelType w:val="multilevel"/>
    <w:tmpl w:val="646260FA"/>
    <w:lvl w:ilvl="0" w:tentative="0">
      <w:start w:val="1"/>
      <w:numFmt w:val="decimal"/>
      <w:pStyle w:val="114"/>
      <w:suff w:val="nothing"/>
      <w:lvlText w:val="表%1　"/>
      <w:lvlJc w:val="left"/>
      <w:pPr>
        <w:ind w:left="0" w:firstLine="0"/>
      </w:pPr>
    </w:lvl>
    <w:lvl w:ilvl="1" w:tentative="0">
      <w:start w:val="1"/>
      <w:numFmt w:val="decimal"/>
      <w:lvlText w:val="%1.%2"/>
      <w:lvlJc w:val="left"/>
      <w:pPr>
        <w:tabs>
          <w:tab w:val="left" w:pos="992"/>
        </w:tabs>
        <w:ind w:left="992" w:hanging="567"/>
      </w:pPr>
    </w:lvl>
    <w:lvl w:ilvl="2" w:tentative="0">
      <w:start w:val="1"/>
      <w:numFmt w:val="decimal"/>
      <w:lvlText w:val="%1.%2.%3"/>
      <w:lvlJc w:val="left"/>
      <w:pPr>
        <w:tabs>
          <w:tab w:val="left" w:pos="1417"/>
        </w:tabs>
        <w:ind w:left="1417" w:hanging="567"/>
      </w:pPr>
    </w:lvl>
    <w:lvl w:ilvl="3" w:tentative="0">
      <w:start w:val="1"/>
      <w:numFmt w:val="decimal"/>
      <w:lvlText w:val="%1.%2.%3.%4"/>
      <w:lvlJc w:val="left"/>
      <w:pPr>
        <w:tabs>
          <w:tab w:val="left" w:pos="1984"/>
        </w:tabs>
        <w:ind w:left="1984" w:hanging="708"/>
      </w:pPr>
    </w:lvl>
    <w:lvl w:ilvl="4" w:tentative="0">
      <w:start w:val="1"/>
      <w:numFmt w:val="decimal"/>
      <w:lvlText w:val="%1.%2.%3.%4.%5"/>
      <w:lvlJc w:val="left"/>
      <w:pPr>
        <w:tabs>
          <w:tab w:val="left" w:pos="2551"/>
        </w:tabs>
        <w:ind w:left="2551" w:hanging="850"/>
      </w:pPr>
    </w:lvl>
    <w:lvl w:ilvl="5" w:tentative="0">
      <w:start w:val="1"/>
      <w:numFmt w:val="decimal"/>
      <w:lvlText w:val="%1.%2.%3.%4.%5.%6"/>
      <w:lvlJc w:val="left"/>
      <w:pPr>
        <w:tabs>
          <w:tab w:val="left" w:pos="3260"/>
        </w:tabs>
        <w:ind w:left="3260" w:hanging="1134"/>
      </w:pPr>
    </w:lvl>
    <w:lvl w:ilvl="6" w:tentative="0">
      <w:start w:val="1"/>
      <w:numFmt w:val="decimal"/>
      <w:lvlText w:val="%1.%2.%3.%4.%5.%6.%7"/>
      <w:lvlJc w:val="left"/>
      <w:pPr>
        <w:tabs>
          <w:tab w:val="left" w:pos="3827"/>
        </w:tabs>
        <w:ind w:left="3827" w:hanging="1276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</w:lvl>
  </w:abstractNum>
  <w:abstractNum w:abstractNumId="22">
    <w:nsid w:val="654A26C9"/>
    <w:multiLevelType w:val="multilevel"/>
    <w:tmpl w:val="654A26C9"/>
    <w:lvl w:ilvl="0" w:tentative="0">
      <w:start w:val="1"/>
      <w:numFmt w:val="none"/>
      <w:pStyle w:val="191"/>
      <w:lvlText w:val="──"/>
      <w:lvlJc w:val="left"/>
      <w:pPr>
        <w:ind w:left="851" w:firstLine="0"/>
      </w:pPr>
      <w:rPr>
        <w:rFonts w:hint="eastAsia" w:ascii="宋体" w:eastAsia="宋体" w:hAnsiTheme="majorHAnsi"/>
        <w:b w:val="0"/>
        <w:i w:val="0"/>
        <w:sz w:val="21"/>
      </w:rPr>
    </w:lvl>
    <w:lvl w:ilvl="1" w:tentative="0">
      <w:start w:val="1"/>
      <w:numFmt w:val="bullet"/>
      <w:lvlText w:val=""/>
      <w:lvlJc w:val="left"/>
      <w:pPr>
        <w:ind w:left="1276" w:hanging="425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76" w:hanging="236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8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3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7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1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5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980" w:hanging="420"/>
      </w:pPr>
      <w:rPr>
        <w:rFonts w:hint="default" w:ascii="Wingdings" w:hAnsi="Wingdings"/>
      </w:rPr>
    </w:lvl>
  </w:abstractNum>
  <w:abstractNum w:abstractNumId="23">
    <w:nsid w:val="657D3FBC"/>
    <w:multiLevelType w:val="multilevel"/>
    <w:tmpl w:val="657D3FBC"/>
    <w:lvl w:ilvl="0" w:tentative="0">
      <w:start w:val="1"/>
      <w:numFmt w:val="upperLetter"/>
      <w:pStyle w:val="78"/>
      <w:suff w:val="nothing"/>
      <w:lvlText w:val="附录%1"/>
      <w:lvlJc w:val="left"/>
      <w:pPr>
        <w:ind w:left="0" w:firstLine="0"/>
      </w:pPr>
      <w:rPr>
        <w:rFonts w:hint="eastAsia"/>
        <w:spacing w:val="100"/>
      </w:rPr>
    </w:lvl>
    <w:lvl w:ilvl="1" w:tentative="0">
      <w:start w:val="1"/>
      <w:numFmt w:val="decimal"/>
      <w:pStyle w:val="80"/>
      <w:suff w:val="nothing"/>
      <w:lvlText w:val="%1.%2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2" w:tentative="0">
      <w:start w:val="1"/>
      <w:numFmt w:val="decimal"/>
      <w:pStyle w:val="81"/>
      <w:suff w:val="nothing"/>
      <w:lvlText w:val="%1.%2.%3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3" w:tentative="0">
      <w:start w:val="1"/>
      <w:numFmt w:val="decimal"/>
      <w:pStyle w:val="83"/>
      <w:suff w:val="nothing"/>
      <w:lvlText w:val="%1.%2.%3.%4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4" w:tentative="0">
      <w:start w:val="1"/>
      <w:numFmt w:val="decimal"/>
      <w:pStyle w:val="84"/>
      <w:suff w:val="nothing"/>
      <w:lvlText w:val="%1.%2.%3.%4.%5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5" w:tentative="0">
      <w:start w:val="1"/>
      <w:numFmt w:val="decimal"/>
      <w:pStyle w:val="86"/>
      <w:suff w:val="nothing"/>
      <w:lvlText w:val="%1.%2.%3.%4.%5.%6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.%2.%3.%4.%5.%6.%7　"/>
      <w:lvlJc w:val="left"/>
      <w:pPr>
        <w:ind w:left="0" w:firstLine="0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24">
    <w:nsid w:val="69506ABF"/>
    <w:multiLevelType w:val="multilevel"/>
    <w:tmpl w:val="69506ABF"/>
    <w:lvl w:ilvl="0" w:tentative="0">
      <w:start w:val="1"/>
      <w:numFmt w:val="bullet"/>
      <w:pStyle w:val="190"/>
      <w:lvlText w:val=""/>
      <w:lvlJc w:val="left"/>
      <w:pPr>
        <w:ind w:left="851" w:firstLine="0"/>
      </w:pPr>
      <w:rPr>
        <w:rFonts w:hint="default" w:ascii="Wingdings" w:hAnsi="Wingdings"/>
        <w:color w:val="auto"/>
      </w:rPr>
    </w:lvl>
    <w:lvl w:ilvl="1" w:tentative="0">
      <w:start w:val="1"/>
      <w:numFmt w:val="lowerLetter"/>
      <w:lvlText w:val="%2)"/>
      <w:lvlJc w:val="left"/>
      <w:pPr>
        <w:ind w:left="1040" w:hanging="42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ind w:left="1460" w:hanging="42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ind w:left="1880" w:hanging="420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ind w:left="2300" w:hanging="420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ind w:left="2720" w:hanging="420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ind w:left="3140" w:hanging="420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ind w:left="3560" w:hanging="420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ind w:left="3980" w:hanging="420"/>
      </w:pPr>
      <w:rPr>
        <w:rFonts w:hint="eastAsia"/>
      </w:rPr>
    </w:lvl>
  </w:abstractNum>
  <w:abstractNum w:abstractNumId="25">
    <w:nsid w:val="6CA41985"/>
    <w:multiLevelType w:val="multilevel"/>
    <w:tmpl w:val="6CA41985"/>
    <w:lvl w:ilvl="0" w:tentative="0">
      <w:start w:val="1"/>
      <w:numFmt w:val="decimal"/>
      <w:pStyle w:val="99"/>
      <w:lvlText w:val="%1)"/>
      <w:lvlJc w:val="left"/>
      <w:pPr>
        <w:tabs>
          <w:tab w:val="left" w:pos="823"/>
        </w:tabs>
        <w:ind w:left="823" w:hanging="420"/>
      </w:p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6">
    <w:nsid w:val="6CE42AC1"/>
    <w:multiLevelType w:val="multilevel"/>
    <w:tmpl w:val="6CE42AC1"/>
    <w:lvl w:ilvl="0" w:tentative="0">
      <w:start w:val="1"/>
      <w:numFmt w:val="lowerLetter"/>
      <w:pStyle w:val="175"/>
      <w:lvlText w:val="%1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6CEA2025"/>
    <w:multiLevelType w:val="multilevel"/>
    <w:tmpl w:val="6CEA2025"/>
    <w:lvl w:ilvl="0" w:tentative="0">
      <w:start w:val="1"/>
      <w:numFmt w:val="none"/>
      <w:pStyle w:val="154"/>
      <w:suff w:val="nothing"/>
      <w:lvlText w:val="%1"/>
      <w:lvlJc w:val="left"/>
      <w:pPr>
        <w:ind w:left="0" w:firstLine="0"/>
      </w:pPr>
      <w:rPr>
        <w:rFonts w:hint="eastAsia"/>
      </w:rPr>
    </w:lvl>
    <w:lvl w:ilvl="1" w:tentative="0">
      <w:start w:val="1"/>
      <w:numFmt w:val="decimal"/>
      <w:pStyle w:val="106"/>
      <w:suff w:val="nothing"/>
      <w:lvlText w:val="%1%2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2" w:tentative="0">
      <w:start w:val="1"/>
      <w:numFmt w:val="decimal"/>
      <w:pStyle w:val="107"/>
      <w:suff w:val="nothing"/>
      <w:lvlText w:val="%1%2.%3　"/>
      <w:lvlJc w:val="left"/>
      <w:pPr>
        <w:ind w:left="0" w:firstLine="0"/>
      </w:pPr>
      <w:rPr>
        <w:rFonts w:hint="eastAsia" w:ascii="黑体" w:hAnsi="Times New Roman" w:eastAsia="黑体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1"/>
        <w:u w:val="none"/>
        <w:vertAlign w:val="baseline"/>
      </w:rPr>
    </w:lvl>
    <w:lvl w:ilvl="3" w:tentative="0">
      <w:start w:val="1"/>
      <w:numFmt w:val="decimal"/>
      <w:pStyle w:val="67"/>
      <w:suff w:val="nothing"/>
      <w:lvlText w:val="%1%2.%3.%4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4" w:tentative="0">
      <w:start w:val="1"/>
      <w:numFmt w:val="decimal"/>
      <w:pStyle w:val="96"/>
      <w:suff w:val="nothing"/>
      <w:lvlText w:val="%1%2.%3.%4.%5　"/>
      <w:lvlJc w:val="left"/>
      <w:pPr>
        <w:ind w:left="1701" w:firstLine="0"/>
      </w:pPr>
      <w:rPr>
        <w:rFonts w:hint="eastAsia" w:ascii="黑体" w:eastAsia="黑体"/>
        <w:b w:val="0"/>
        <w:i w:val="0"/>
        <w:sz w:val="21"/>
      </w:rPr>
    </w:lvl>
    <w:lvl w:ilvl="5" w:tentative="0">
      <w:start w:val="1"/>
      <w:numFmt w:val="decimal"/>
      <w:pStyle w:val="100"/>
      <w:suff w:val="nothing"/>
      <w:lvlText w:val="%1%2.%3.%4.%5.%6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6" w:tentative="0">
      <w:start w:val="1"/>
      <w:numFmt w:val="decimal"/>
      <w:pStyle w:val="105"/>
      <w:suff w:val="nothing"/>
      <w:lvlText w:val="%1%2.%3.%4.%5.%6.%7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28">
    <w:nsid w:val="6DBF04F4"/>
    <w:multiLevelType w:val="multilevel"/>
    <w:tmpl w:val="6DBF04F4"/>
    <w:lvl w:ilvl="0" w:tentative="0">
      <w:start w:val="1"/>
      <w:numFmt w:val="none"/>
      <w:pStyle w:val="181"/>
      <w:lvlText w:val="%1注："/>
      <w:lvlJc w:val="left"/>
      <w:pPr>
        <w:ind w:left="737" w:hanging="374"/>
      </w:pPr>
      <w:rPr>
        <w:rFonts w:hint="eastAsia" w:ascii="黑体" w:eastAsia="黑体"/>
        <w:b w:val="0"/>
        <w:i w:val="0"/>
        <w:sz w:val="18"/>
      </w:rPr>
    </w:lvl>
    <w:lvl w:ilvl="1" w:tentative="0">
      <w:start w:val="1"/>
      <w:numFmt w:val="lowerLetter"/>
      <w:lvlText w:val="%2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1140"/>
        </w:tabs>
        <w:ind w:left="726" w:hanging="363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1140"/>
        </w:tabs>
        <w:ind w:left="726" w:hanging="363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1140"/>
        </w:tabs>
        <w:ind w:left="726" w:hanging="363"/>
      </w:pPr>
      <w:rPr>
        <w:rFonts w:hint="eastAsia"/>
      </w:rPr>
    </w:lvl>
  </w:abstractNum>
  <w:abstractNum w:abstractNumId="29">
    <w:nsid w:val="6DF35F19"/>
    <w:multiLevelType w:val="multilevel"/>
    <w:tmpl w:val="6DF35F19"/>
    <w:lvl w:ilvl="0" w:tentative="0">
      <w:start w:val="1"/>
      <w:numFmt w:val="decimal"/>
      <w:pStyle w:val="117"/>
      <w:suff w:val="nothing"/>
      <w:lvlText w:val="Table %1　"/>
      <w:lvlJc w:val="left"/>
      <w:pPr>
        <w:ind w:left="0" w:firstLine="0"/>
      </w:pPr>
    </w:lvl>
    <w:lvl w:ilvl="1" w:tentative="0">
      <w:start w:val="1"/>
      <w:numFmt w:val="decimal"/>
      <w:suff w:val="nothing"/>
      <w:lvlText w:val="%1%2　"/>
      <w:lvlJc w:val="left"/>
      <w:pPr>
        <w:ind w:left="0" w:firstLine="0"/>
      </w:pPr>
    </w:lvl>
    <w:lvl w:ilvl="2" w:tentative="0">
      <w:start w:val="1"/>
      <w:numFmt w:val="decimal"/>
      <w:suff w:val="nothing"/>
      <w:lvlText w:val="%1%2.%3　"/>
      <w:lvlJc w:val="left"/>
      <w:pPr>
        <w:ind w:left="0" w:firstLine="0"/>
      </w:pPr>
    </w:lvl>
    <w:lvl w:ilvl="3" w:tentative="0">
      <w:start w:val="1"/>
      <w:numFmt w:val="decimal"/>
      <w:suff w:val="nothing"/>
      <w:lvlText w:val="%1%2.%3.%4　"/>
      <w:lvlJc w:val="left"/>
      <w:pPr>
        <w:ind w:left="0" w:firstLine="0"/>
      </w:pPr>
    </w:lvl>
    <w:lvl w:ilvl="4" w:tentative="0">
      <w:start w:val="1"/>
      <w:numFmt w:val="decimal"/>
      <w:suff w:val="nothing"/>
      <w:lvlText w:val="%1%2.%3.%4.%5　"/>
      <w:lvlJc w:val="left"/>
      <w:pPr>
        <w:ind w:left="0" w:firstLine="0"/>
      </w:pPr>
    </w:lvl>
    <w:lvl w:ilvl="5" w:tentative="0">
      <w:start w:val="1"/>
      <w:numFmt w:val="decimal"/>
      <w:suff w:val="nothing"/>
      <w:lvlText w:val="%1%2.%3.%4.%5.%6　"/>
      <w:lvlJc w:val="left"/>
      <w:pPr>
        <w:ind w:left="0" w:firstLine="0"/>
      </w:p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4348"/>
        </w:tabs>
        <w:ind w:left="3969" w:hanging="1418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4774"/>
        </w:tabs>
        <w:ind w:left="4677" w:hanging="1701"/>
      </w:pPr>
    </w:lvl>
  </w:abstractNum>
  <w:abstractNum w:abstractNumId="30">
    <w:nsid w:val="76933334"/>
    <w:multiLevelType w:val="multilevel"/>
    <w:tmpl w:val="76933334"/>
    <w:lvl w:ilvl="0" w:tentative="0">
      <w:start w:val="1"/>
      <w:numFmt w:val="none"/>
      <w:pStyle w:val="141"/>
      <w:lvlText w:val="%1——"/>
      <w:lvlJc w:val="left"/>
      <w:pPr>
        <w:tabs>
          <w:tab w:val="left" w:pos="330"/>
        </w:tabs>
        <w:ind w:left="948" w:hanging="420"/>
      </w:p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  <w:num w:numId="2">
    <w:abstractNumId w:val="27"/>
  </w:num>
  <w:num w:numId="3">
    <w:abstractNumId w:val="5"/>
  </w:num>
  <w:num w:numId="4">
    <w:abstractNumId w:val="23"/>
  </w:num>
  <w:num w:numId="5">
    <w:abstractNumId w:val="18"/>
  </w:num>
  <w:num w:numId="6">
    <w:abstractNumId w:val="13"/>
  </w:num>
  <w:num w:numId="7">
    <w:abstractNumId w:val="8"/>
  </w:num>
  <w:num w:numId="8">
    <w:abstractNumId w:val="3"/>
  </w:num>
  <w:num w:numId="9">
    <w:abstractNumId w:val="9"/>
  </w:num>
  <w:num w:numId="10">
    <w:abstractNumId w:val="16"/>
  </w:num>
  <w:num w:numId="11">
    <w:abstractNumId w:val="25"/>
  </w:num>
  <w:num w:numId="12">
    <w:abstractNumId w:val="11"/>
  </w:num>
  <w:num w:numId="13">
    <w:abstractNumId w:val="12"/>
  </w:num>
  <w:num w:numId="14">
    <w:abstractNumId w:val="7"/>
  </w:num>
  <w:num w:numId="15">
    <w:abstractNumId w:val="19"/>
  </w:num>
  <w:num w:numId="16">
    <w:abstractNumId w:val="21"/>
  </w:num>
  <w:num w:numId="17">
    <w:abstractNumId w:val="17"/>
  </w:num>
  <w:num w:numId="18">
    <w:abstractNumId w:val="29"/>
  </w:num>
  <w:num w:numId="19">
    <w:abstractNumId w:val="15"/>
  </w:num>
  <w:num w:numId="20">
    <w:abstractNumId w:val="1"/>
  </w:num>
  <w:num w:numId="21">
    <w:abstractNumId w:val="10"/>
  </w:num>
  <w:num w:numId="22">
    <w:abstractNumId w:val="30"/>
  </w:num>
  <w:num w:numId="23">
    <w:abstractNumId w:val="20"/>
  </w:num>
  <w:num w:numId="24">
    <w:abstractNumId w:val="6"/>
  </w:num>
  <w:num w:numId="25">
    <w:abstractNumId w:val="26"/>
  </w:num>
  <w:num w:numId="26">
    <w:abstractNumId w:val="28"/>
  </w:num>
  <w:num w:numId="27">
    <w:abstractNumId w:val="2"/>
  </w:num>
  <w:num w:numId="28">
    <w:abstractNumId w:val="4"/>
  </w:num>
  <w:num w:numId="29">
    <w:abstractNumId w:val="14"/>
  </w:num>
  <w:num w:numId="30">
    <w:abstractNumId w:val="24"/>
  </w:num>
  <w:num w:numId="31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attachedTemplate r:id="rId1"/>
  <w:documentProtection w:edit="forms"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zNhZTg1ZTNhMjI2NDMzNTk3OWMzOWQ5OTczODhjZTgifQ=="/>
  </w:docVars>
  <w:rsids>
    <w:rsidRoot w:val="008359BD"/>
    <w:rsid w:val="0000040A"/>
    <w:rsid w:val="00000A94"/>
    <w:rsid w:val="00001972"/>
    <w:rsid w:val="00001D9A"/>
    <w:rsid w:val="00007B3A"/>
    <w:rsid w:val="000107E0"/>
    <w:rsid w:val="00011FDE"/>
    <w:rsid w:val="00012FFD"/>
    <w:rsid w:val="00014162"/>
    <w:rsid w:val="00014340"/>
    <w:rsid w:val="00016A9C"/>
    <w:rsid w:val="00022184"/>
    <w:rsid w:val="00022762"/>
    <w:rsid w:val="000238E0"/>
    <w:rsid w:val="000249DB"/>
    <w:rsid w:val="0002595E"/>
    <w:rsid w:val="000303C3"/>
    <w:rsid w:val="000331D3"/>
    <w:rsid w:val="000346A5"/>
    <w:rsid w:val="000359C3"/>
    <w:rsid w:val="00035A7D"/>
    <w:rsid w:val="000365ED"/>
    <w:rsid w:val="0004249A"/>
    <w:rsid w:val="00043282"/>
    <w:rsid w:val="00044286"/>
    <w:rsid w:val="00047F28"/>
    <w:rsid w:val="000503AA"/>
    <w:rsid w:val="000504ED"/>
    <w:rsid w:val="000506A1"/>
    <w:rsid w:val="000515DD"/>
    <w:rsid w:val="0005265A"/>
    <w:rsid w:val="000539DD"/>
    <w:rsid w:val="00053BD3"/>
    <w:rsid w:val="000556ED"/>
    <w:rsid w:val="00055FE2"/>
    <w:rsid w:val="0005616F"/>
    <w:rsid w:val="00060C2E"/>
    <w:rsid w:val="00061033"/>
    <w:rsid w:val="000619E9"/>
    <w:rsid w:val="000622D4"/>
    <w:rsid w:val="0006357D"/>
    <w:rsid w:val="00067F1E"/>
    <w:rsid w:val="00071CC0"/>
    <w:rsid w:val="00073C8C"/>
    <w:rsid w:val="00077B64"/>
    <w:rsid w:val="00080A1C"/>
    <w:rsid w:val="00082317"/>
    <w:rsid w:val="00083D2C"/>
    <w:rsid w:val="00086AA1"/>
    <w:rsid w:val="00087A77"/>
    <w:rsid w:val="00090CA6"/>
    <w:rsid w:val="00092B8A"/>
    <w:rsid w:val="00092C7F"/>
    <w:rsid w:val="00092FB0"/>
    <w:rsid w:val="000934C5"/>
    <w:rsid w:val="00093D25"/>
    <w:rsid w:val="00093DAB"/>
    <w:rsid w:val="00094D73"/>
    <w:rsid w:val="00096D63"/>
    <w:rsid w:val="000A0B60"/>
    <w:rsid w:val="000A0EB8"/>
    <w:rsid w:val="000A19FC"/>
    <w:rsid w:val="000A296B"/>
    <w:rsid w:val="000A7311"/>
    <w:rsid w:val="000B060F"/>
    <w:rsid w:val="000B1592"/>
    <w:rsid w:val="000B1FF2"/>
    <w:rsid w:val="000B3CDA"/>
    <w:rsid w:val="000B6A0B"/>
    <w:rsid w:val="000C0F6C"/>
    <w:rsid w:val="000C11DB"/>
    <w:rsid w:val="000C1492"/>
    <w:rsid w:val="000C2FBD"/>
    <w:rsid w:val="000C4B41"/>
    <w:rsid w:val="000C57D6"/>
    <w:rsid w:val="000C6362"/>
    <w:rsid w:val="000C7666"/>
    <w:rsid w:val="000D0A9C"/>
    <w:rsid w:val="000D1795"/>
    <w:rsid w:val="000D329A"/>
    <w:rsid w:val="000D4B9C"/>
    <w:rsid w:val="000D4EB6"/>
    <w:rsid w:val="000D753B"/>
    <w:rsid w:val="000E4C9E"/>
    <w:rsid w:val="000E6FD7"/>
    <w:rsid w:val="000F06E1"/>
    <w:rsid w:val="000F0E3C"/>
    <w:rsid w:val="000F19D5"/>
    <w:rsid w:val="000F4AEA"/>
    <w:rsid w:val="000F633F"/>
    <w:rsid w:val="000F67E9"/>
    <w:rsid w:val="00104926"/>
    <w:rsid w:val="00113B1E"/>
    <w:rsid w:val="0011711C"/>
    <w:rsid w:val="0012059C"/>
    <w:rsid w:val="00124E4F"/>
    <w:rsid w:val="001260B7"/>
    <w:rsid w:val="001265CB"/>
    <w:rsid w:val="001321C6"/>
    <w:rsid w:val="001325C4"/>
    <w:rsid w:val="00133010"/>
    <w:rsid w:val="001338EE"/>
    <w:rsid w:val="00133AAE"/>
    <w:rsid w:val="00135323"/>
    <w:rsid w:val="001356C4"/>
    <w:rsid w:val="00141114"/>
    <w:rsid w:val="00142969"/>
    <w:rsid w:val="001446C2"/>
    <w:rsid w:val="001457E7"/>
    <w:rsid w:val="00145D9D"/>
    <w:rsid w:val="00146388"/>
    <w:rsid w:val="001529E5"/>
    <w:rsid w:val="00153C7E"/>
    <w:rsid w:val="00156B25"/>
    <w:rsid w:val="00156E1A"/>
    <w:rsid w:val="00157894"/>
    <w:rsid w:val="00157B55"/>
    <w:rsid w:val="001642FA"/>
    <w:rsid w:val="001649EB"/>
    <w:rsid w:val="00164BAF"/>
    <w:rsid w:val="00164FA8"/>
    <w:rsid w:val="00165065"/>
    <w:rsid w:val="00165434"/>
    <w:rsid w:val="0016580B"/>
    <w:rsid w:val="00165F49"/>
    <w:rsid w:val="00166B88"/>
    <w:rsid w:val="0016770A"/>
    <w:rsid w:val="00170804"/>
    <w:rsid w:val="001708E9"/>
    <w:rsid w:val="0017340B"/>
    <w:rsid w:val="00173FB1"/>
    <w:rsid w:val="00176DFD"/>
    <w:rsid w:val="001852C9"/>
    <w:rsid w:val="00190087"/>
    <w:rsid w:val="001913C4"/>
    <w:rsid w:val="0019348F"/>
    <w:rsid w:val="00193A07"/>
    <w:rsid w:val="00194C95"/>
    <w:rsid w:val="00195C34"/>
    <w:rsid w:val="00196EF5"/>
    <w:rsid w:val="001A1A53"/>
    <w:rsid w:val="001A234A"/>
    <w:rsid w:val="001A4CF3"/>
    <w:rsid w:val="001B06E8"/>
    <w:rsid w:val="001B71D0"/>
    <w:rsid w:val="001B71EE"/>
    <w:rsid w:val="001C04A8"/>
    <w:rsid w:val="001C2C03"/>
    <w:rsid w:val="001C42F7"/>
    <w:rsid w:val="001C49E5"/>
    <w:rsid w:val="001C680C"/>
    <w:rsid w:val="001C7FEA"/>
    <w:rsid w:val="001D0499"/>
    <w:rsid w:val="001D0BBE"/>
    <w:rsid w:val="001D0ED4"/>
    <w:rsid w:val="001D212F"/>
    <w:rsid w:val="001D29D7"/>
    <w:rsid w:val="001D2DE7"/>
    <w:rsid w:val="001D411C"/>
    <w:rsid w:val="001E1B6A"/>
    <w:rsid w:val="001E2484"/>
    <w:rsid w:val="001E3CC4"/>
    <w:rsid w:val="001E4882"/>
    <w:rsid w:val="001E73AB"/>
    <w:rsid w:val="001F092D"/>
    <w:rsid w:val="001F143A"/>
    <w:rsid w:val="001F1605"/>
    <w:rsid w:val="001F2508"/>
    <w:rsid w:val="001F4816"/>
    <w:rsid w:val="001F4EE9"/>
    <w:rsid w:val="001F69B4"/>
    <w:rsid w:val="001F77C7"/>
    <w:rsid w:val="00200183"/>
    <w:rsid w:val="00200333"/>
    <w:rsid w:val="0020107D"/>
    <w:rsid w:val="00202AA4"/>
    <w:rsid w:val="002031F7"/>
    <w:rsid w:val="002040E6"/>
    <w:rsid w:val="0020527B"/>
    <w:rsid w:val="00205F2C"/>
    <w:rsid w:val="00210B15"/>
    <w:rsid w:val="002142EA"/>
    <w:rsid w:val="002204BB"/>
    <w:rsid w:val="00221B79"/>
    <w:rsid w:val="00221C6B"/>
    <w:rsid w:val="002253A1"/>
    <w:rsid w:val="00225CF8"/>
    <w:rsid w:val="0022794E"/>
    <w:rsid w:val="00233D64"/>
    <w:rsid w:val="0023482A"/>
    <w:rsid w:val="002359CB"/>
    <w:rsid w:val="00243540"/>
    <w:rsid w:val="0024497B"/>
    <w:rsid w:val="0024515B"/>
    <w:rsid w:val="00246021"/>
    <w:rsid w:val="0024666E"/>
    <w:rsid w:val="00247F52"/>
    <w:rsid w:val="00250B25"/>
    <w:rsid w:val="00250BBE"/>
    <w:rsid w:val="002515C2"/>
    <w:rsid w:val="0025194F"/>
    <w:rsid w:val="0026148A"/>
    <w:rsid w:val="00262696"/>
    <w:rsid w:val="00263D25"/>
    <w:rsid w:val="002643C3"/>
    <w:rsid w:val="00264A0C"/>
    <w:rsid w:val="00266EEB"/>
    <w:rsid w:val="00267EF4"/>
    <w:rsid w:val="00270CB8"/>
    <w:rsid w:val="00272B08"/>
    <w:rsid w:val="002771AC"/>
    <w:rsid w:val="00281BB8"/>
    <w:rsid w:val="00281E9E"/>
    <w:rsid w:val="00282405"/>
    <w:rsid w:val="00285170"/>
    <w:rsid w:val="00285361"/>
    <w:rsid w:val="002913D4"/>
    <w:rsid w:val="00292D60"/>
    <w:rsid w:val="00293B30"/>
    <w:rsid w:val="00294D34"/>
    <w:rsid w:val="00294E3B"/>
    <w:rsid w:val="00296193"/>
    <w:rsid w:val="00296C66"/>
    <w:rsid w:val="00296EBE"/>
    <w:rsid w:val="002974E3"/>
    <w:rsid w:val="002A084B"/>
    <w:rsid w:val="002A1260"/>
    <w:rsid w:val="002A1589"/>
    <w:rsid w:val="002A1608"/>
    <w:rsid w:val="002A25DC"/>
    <w:rsid w:val="002A3AAB"/>
    <w:rsid w:val="002A4CEA"/>
    <w:rsid w:val="002A5977"/>
    <w:rsid w:val="002A5A13"/>
    <w:rsid w:val="002A757F"/>
    <w:rsid w:val="002A7F44"/>
    <w:rsid w:val="002B0C40"/>
    <w:rsid w:val="002B1966"/>
    <w:rsid w:val="002B4508"/>
    <w:rsid w:val="002B5779"/>
    <w:rsid w:val="002B7332"/>
    <w:rsid w:val="002B7F51"/>
    <w:rsid w:val="002C09E7"/>
    <w:rsid w:val="002C1E06"/>
    <w:rsid w:val="002C1E1C"/>
    <w:rsid w:val="002C3F07"/>
    <w:rsid w:val="002C5278"/>
    <w:rsid w:val="002C7EBB"/>
    <w:rsid w:val="002D06C1"/>
    <w:rsid w:val="002D42B5"/>
    <w:rsid w:val="002D4F1A"/>
    <w:rsid w:val="002D6EC6"/>
    <w:rsid w:val="002D79AC"/>
    <w:rsid w:val="002E039D"/>
    <w:rsid w:val="002E1E75"/>
    <w:rsid w:val="002E4D5A"/>
    <w:rsid w:val="002E6326"/>
    <w:rsid w:val="002F30E0"/>
    <w:rsid w:val="002F35E4"/>
    <w:rsid w:val="002F3730"/>
    <w:rsid w:val="002F38E1"/>
    <w:rsid w:val="002F7AF6"/>
    <w:rsid w:val="00300E63"/>
    <w:rsid w:val="00302F5F"/>
    <w:rsid w:val="0030441D"/>
    <w:rsid w:val="00306063"/>
    <w:rsid w:val="00313B85"/>
    <w:rsid w:val="00317988"/>
    <w:rsid w:val="003221B4"/>
    <w:rsid w:val="0032258D"/>
    <w:rsid w:val="00322E62"/>
    <w:rsid w:val="00324D13"/>
    <w:rsid w:val="00324D2A"/>
    <w:rsid w:val="00324EDD"/>
    <w:rsid w:val="003331E4"/>
    <w:rsid w:val="00336C64"/>
    <w:rsid w:val="00337162"/>
    <w:rsid w:val="0034194F"/>
    <w:rsid w:val="00344605"/>
    <w:rsid w:val="003474AA"/>
    <w:rsid w:val="00350D1D"/>
    <w:rsid w:val="00352C83"/>
    <w:rsid w:val="003615D2"/>
    <w:rsid w:val="0036429C"/>
    <w:rsid w:val="00364A53"/>
    <w:rsid w:val="003654CB"/>
    <w:rsid w:val="00365AA9"/>
    <w:rsid w:val="00365F86"/>
    <w:rsid w:val="00365F87"/>
    <w:rsid w:val="00366E89"/>
    <w:rsid w:val="003705F4"/>
    <w:rsid w:val="00370D58"/>
    <w:rsid w:val="00371316"/>
    <w:rsid w:val="00376713"/>
    <w:rsid w:val="00381815"/>
    <w:rsid w:val="003819AF"/>
    <w:rsid w:val="003820E9"/>
    <w:rsid w:val="00382DE7"/>
    <w:rsid w:val="00384FFC"/>
    <w:rsid w:val="003872FC"/>
    <w:rsid w:val="00387ADC"/>
    <w:rsid w:val="00390020"/>
    <w:rsid w:val="003903D6"/>
    <w:rsid w:val="00390EE6"/>
    <w:rsid w:val="0039118F"/>
    <w:rsid w:val="00392AD7"/>
    <w:rsid w:val="003938D9"/>
    <w:rsid w:val="00394376"/>
    <w:rsid w:val="003943FF"/>
    <w:rsid w:val="00395700"/>
    <w:rsid w:val="003974EB"/>
    <w:rsid w:val="00397CC5"/>
    <w:rsid w:val="003A1582"/>
    <w:rsid w:val="003A4077"/>
    <w:rsid w:val="003B09AD"/>
    <w:rsid w:val="003B1F18"/>
    <w:rsid w:val="003B5BF0"/>
    <w:rsid w:val="003B60BF"/>
    <w:rsid w:val="003B6BE3"/>
    <w:rsid w:val="003C010C"/>
    <w:rsid w:val="003C0A6C"/>
    <w:rsid w:val="003C14F8"/>
    <w:rsid w:val="003C5A43"/>
    <w:rsid w:val="003D0519"/>
    <w:rsid w:val="003D0FF6"/>
    <w:rsid w:val="003D262C"/>
    <w:rsid w:val="003D6D61"/>
    <w:rsid w:val="003D79C6"/>
    <w:rsid w:val="003E091D"/>
    <w:rsid w:val="003E1C53"/>
    <w:rsid w:val="003E2A69"/>
    <w:rsid w:val="003E2D49"/>
    <w:rsid w:val="003E2FD4"/>
    <w:rsid w:val="003E49F6"/>
    <w:rsid w:val="003E514C"/>
    <w:rsid w:val="003E660F"/>
    <w:rsid w:val="003F0841"/>
    <w:rsid w:val="003F23D3"/>
    <w:rsid w:val="003F3F08"/>
    <w:rsid w:val="003F49F1"/>
    <w:rsid w:val="003F6272"/>
    <w:rsid w:val="00400E72"/>
    <w:rsid w:val="00401400"/>
    <w:rsid w:val="00404869"/>
    <w:rsid w:val="00405884"/>
    <w:rsid w:val="00407D39"/>
    <w:rsid w:val="0041477A"/>
    <w:rsid w:val="004167A3"/>
    <w:rsid w:val="0043138E"/>
    <w:rsid w:val="00432DAA"/>
    <w:rsid w:val="00434305"/>
    <w:rsid w:val="00435DF7"/>
    <w:rsid w:val="004377C6"/>
    <w:rsid w:val="0044083F"/>
    <w:rsid w:val="00441AE7"/>
    <w:rsid w:val="00445574"/>
    <w:rsid w:val="004467FB"/>
    <w:rsid w:val="00452D6B"/>
    <w:rsid w:val="00454484"/>
    <w:rsid w:val="0045517B"/>
    <w:rsid w:val="00463B77"/>
    <w:rsid w:val="00463C7B"/>
    <w:rsid w:val="004644A6"/>
    <w:rsid w:val="004659BD"/>
    <w:rsid w:val="00470775"/>
    <w:rsid w:val="004746B1"/>
    <w:rsid w:val="0047583F"/>
    <w:rsid w:val="00475DE8"/>
    <w:rsid w:val="00481C44"/>
    <w:rsid w:val="00484936"/>
    <w:rsid w:val="00485C89"/>
    <w:rsid w:val="00486BE3"/>
    <w:rsid w:val="004905E4"/>
    <w:rsid w:val="00490A89"/>
    <w:rsid w:val="00490AB4"/>
    <w:rsid w:val="00492F02"/>
    <w:rsid w:val="004939AE"/>
    <w:rsid w:val="004A12DF"/>
    <w:rsid w:val="004A17E6"/>
    <w:rsid w:val="004A1BA8"/>
    <w:rsid w:val="004A4B57"/>
    <w:rsid w:val="004A63FA"/>
    <w:rsid w:val="004B0272"/>
    <w:rsid w:val="004B2701"/>
    <w:rsid w:val="004B2E1B"/>
    <w:rsid w:val="004B3AA8"/>
    <w:rsid w:val="004B3E93"/>
    <w:rsid w:val="004B4FF8"/>
    <w:rsid w:val="004C1FBC"/>
    <w:rsid w:val="004C3F1D"/>
    <w:rsid w:val="004C458D"/>
    <w:rsid w:val="004C7556"/>
    <w:rsid w:val="004C7E8B"/>
    <w:rsid w:val="004C7E9D"/>
    <w:rsid w:val="004C7F67"/>
    <w:rsid w:val="004D076D"/>
    <w:rsid w:val="004D0EF1"/>
    <w:rsid w:val="004D2253"/>
    <w:rsid w:val="004D4406"/>
    <w:rsid w:val="004D7C42"/>
    <w:rsid w:val="004E0465"/>
    <w:rsid w:val="004E127B"/>
    <w:rsid w:val="004E1C0A"/>
    <w:rsid w:val="004E2B06"/>
    <w:rsid w:val="004E30C5"/>
    <w:rsid w:val="004E4AA5"/>
    <w:rsid w:val="004E4AEE"/>
    <w:rsid w:val="004E59E3"/>
    <w:rsid w:val="004E67C0"/>
    <w:rsid w:val="004F391A"/>
    <w:rsid w:val="004F3CFB"/>
    <w:rsid w:val="004F44A5"/>
    <w:rsid w:val="004F6456"/>
    <w:rsid w:val="004F696E"/>
    <w:rsid w:val="004F6C71"/>
    <w:rsid w:val="00501139"/>
    <w:rsid w:val="0050363E"/>
    <w:rsid w:val="005039BC"/>
    <w:rsid w:val="005043BB"/>
    <w:rsid w:val="00504A3D"/>
    <w:rsid w:val="00505767"/>
    <w:rsid w:val="005073F0"/>
    <w:rsid w:val="00510A7B"/>
    <w:rsid w:val="00512F6E"/>
    <w:rsid w:val="00513038"/>
    <w:rsid w:val="00514174"/>
    <w:rsid w:val="00516088"/>
    <w:rsid w:val="00516B0B"/>
    <w:rsid w:val="005220EC"/>
    <w:rsid w:val="00523F95"/>
    <w:rsid w:val="00524D65"/>
    <w:rsid w:val="00525B16"/>
    <w:rsid w:val="00533D04"/>
    <w:rsid w:val="00534804"/>
    <w:rsid w:val="00534BDF"/>
    <w:rsid w:val="005354EA"/>
    <w:rsid w:val="0053585F"/>
    <w:rsid w:val="00535EC4"/>
    <w:rsid w:val="00535ED9"/>
    <w:rsid w:val="0053692B"/>
    <w:rsid w:val="00541853"/>
    <w:rsid w:val="00543BDA"/>
    <w:rsid w:val="005441CC"/>
    <w:rsid w:val="005479DA"/>
    <w:rsid w:val="00547BCC"/>
    <w:rsid w:val="0055013B"/>
    <w:rsid w:val="00551418"/>
    <w:rsid w:val="00551F6F"/>
    <w:rsid w:val="00555044"/>
    <w:rsid w:val="00561475"/>
    <w:rsid w:val="0056487B"/>
    <w:rsid w:val="00564FB9"/>
    <w:rsid w:val="00573D9E"/>
    <w:rsid w:val="005801E3"/>
    <w:rsid w:val="00581802"/>
    <w:rsid w:val="005836A8"/>
    <w:rsid w:val="0058409C"/>
    <w:rsid w:val="00584262"/>
    <w:rsid w:val="00586630"/>
    <w:rsid w:val="00587ADD"/>
    <w:rsid w:val="00591E27"/>
    <w:rsid w:val="00596160"/>
    <w:rsid w:val="005966E2"/>
    <w:rsid w:val="00597007"/>
    <w:rsid w:val="005979F1"/>
    <w:rsid w:val="005A0966"/>
    <w:rsid w:val="005A11B7"/>
    <w:rsid w:val="005A260B"/>
    <w:rsid w:val="005A4A1B"/>
    <w:rsid w:val="005A7830"/>
    <w:rsid w:val="005A7FCE"/>
    <w:rsid w:val="005B0F3F"/>
    <w:rsid w:val="005B4903"/>
    <w:rsid w:val="005B51CE"/>
    <w:rsid w:val="005B5885"/>
    <w:rsid w:val="005B5CD7"/>
    <w:rsid w:val="005B6CF6"/>
    <w:rsid w:val="005B7422"/>
    <w:rsid w:val="005C29B8"/>
    <w:rsid w:val="005C5F21"/>
    <w:rsid w:val="005C7156"/>
    <w:rsid w:val="005C71AB"/>
    <w:rsid w:val="005D0C75"/>
    <w:rsid w:val="005D4171"/>
    <w:rsid w:val="005D6A95"/>
    <w:rsid w:val="005D6B2C"/>
    <w:rsid w:val="005D6D9C"/>
    <w:rsid w:val="005E2335"/>
    <w:rsid w:val="005E34CA"/>
    <w:rsid w:val="005E3C18"/>
    <w:rsid w:val="005E6812"/>
    <w:rsid w:val="005E7881"/>
    <w:rsid w:val="005E78E0"/>
    <w:rsid w:val="005F0D9C"/>
    <w:rsid w:val="005F284E"/>
    <w:rsid w:val="005F4712"/>
    <w:rsid w:val="006015CE"/>
    <w:rsid w:val="00604784"/>
    <w:rsid w:val="00606419"/>
    <w:rsid w:val="00607D29"/>
    <w:rsid w:val="00612952"/>
    <w:rsid w:val="00614CC1"/>
    <w:rsid w:val="00615020"/>
    <w:rsid w:val="00615A9D"/>
    <w:rsid w:val="00617387"/>
    <w:rsid w:val="006205D6"/>
    <w:rsid w:val="006252D8"/>
    <w:rsid w:val="006259BC"/>
    <w:rsid w:val="0062636B"/>
    <w:rsid w:val="00632182"/>
    <w:rsid w:val="00632AE0"/>
    <w:rsid w:val="00633C17"/>
    <w:rsid w:val="00634D9E"/>
    <w:rsid w:val="00636E3E"/>
    <w:rsid w:val="006379F7"/>
    <w:rsid w:val="00637E4D"/>
    <w:rsid w:val="00640620"/>
    <w:rsid w:val="00641A1F"/>
    <w:rsid w:val="00645904"/>
    <w:rsid w:val="00651ACB"/>
    <w:rsid w:val="00651C47"/>
    <w:rsid w:val="00652AB2"/>
    <w:rsid w:val="00653FED"/>
    <w:rsid w:val="00654EC0"/>
    <w:rsid w:val="0065525B"/>
    <w:rsid w:val="00655D4F"/>
    <w:rsid w:val="00656D29"/>
    <w:rsid w:val="006640E5"/>
    <w:rsid w:val="006646F1"/>
    <w:rsid w:val="00664929"/>
    <w:rsid w:val="00664F62"/>
    <w:rsid w:val="006655E1"/>
    <w:rsid w:val="00672060"/>
    <w:rsid w:val="00672BFD"/>
    <w:rsid w:val="006770F4"/>
    <w:rsid w:val="00677A84"/>
    <w:rsid w:val="0068026D"/>
    <w:rsid w:val="00680A27"/>
    <w:rsid w:val="006816A4"/>
    <w:rsid w:val="006819B8"/>
    <w:rsid w:val="006840A6"/>
    <w:rsid w:val="006850CD"/>
    <w:rsid w:val="00685AAB"/>
    <w:rsid w:val="00695D22"/>
    <w:rsid w:val="006A07AA"/>
    <w:rsid w:val="006A25E5"/>
    <w:rsid w:val="006A2B46"/>
    <w:rsid w:val="006A336D"/>
    <w:rsid w:val="006A37B9"/>
    <w:rsid w:val="006B2672"/>
    <w:rsid w:val="006B54BF"/>
    <w:rsid w:val="006B5F44"/>
    <w:rsid w:val="006B5F90"/>
    <w:rsid w:val="006B62E4"/>
    <w:rsid w:val="006C1BBA"/>
    <w:rsid w:val="006C2079"/>
    <w:rsid w:val="006C2A6B"/>
    <w:rsid w:val="006C5A62"/>
    <w:rsid w:val="006C5D68"/>
    <w:rsid w:val="006C6976"/>
    <w:rsid w:val="006C6DD0"/>
    <w:rsid w:val="006D04EA"/>
    <w:rsid w:val="006D0AB7"/>
    <w:rsid w:val="006D16C4"/>
    <w:rsid w:val="006D3E96"/>
    <w:rsid w:val="006D4515"/>
    <w:rsid w:val="006D4BB1"/>
    <w:rsid w:val="006D6593"/>
    <w:rsid w:val="006E23EA"/>
    <w:rsid w:val="006F03A8"/>
    <w:rsid w:val="006F176B"/>
    <w:rsid w:val="006F2ACA"/>
    <w:rsid w:val="006F2ADC"/>
    <w:rsid w:val="006F2BFE"/>
    <w:rsid w:val="006F31E9"/>
    <w:rsid w:val="006F6284"/>
    <w:rsid w:val="007002C5"/>
    <w:rsid w:val="00704387"/>
    <w:rsid w:val="00707669"/>
    <w:rsid w:val="00711CBA"/>
    <w:rsid w:val="00711FB5"/>
    <w:rsid w:val="00712A01"/>
    <w:rsid w:val="00714F58"/>
    <w:rsid w:val="00722FBF"/>
    <w:rsid w:val="00722FC2"/>
    <w:rsid w:val="00724879"/>
    <w:rsid w:val="00724E1B"/>
    <w:rsid w:val="00725949"/>
    <w:rsid w:val="00727FA2"/>
    <w:rsid w:val="007322D9"/>
    <w:rsid w:val="00732BC0"/>
    <w:rsid w:val="0073720F"/>
    <w:rsid w:val="00737796"/>
    <w:rsid w:val="0074165C"/>
    <w:rsid w:val="00742C35"/>
    <w:rsid w:val="007432CA"/>
    <w:rsid w:val="007439EB"/>
    <w:rsid w:val="00743CB4"/>
    <w:rsid w:val="00743F0A"/>
    <w:rsid w:val="007444E8"/>
    <w:rsid w:val="0074548E"/>
    <w:rsid w:val="00745773"/>
    <w:rsid w:val="00746800"/>
    <w:rsid w:val="007501A8"/>
    <w:rsid w:val="00750D61"/>
    <w:rsid w:val="00750EE1"/>
    <w:rsid w:val="00752B4D"/>
    <w:rsid w:val="00755402"/>
    <w:rsid w:val="00756B26"/>
    <w:rsid w:val="00756EDF"/>
    <w:rsid w:val="007600E3"/>
    <w:rsid w:val="00765C43"/>
    <w:rsid w:val="00765EFB"/>
    <w:rsid w:val="007671CA"/>
    <w:rsid w:val="00767BC1"/>
    <w:rsid w:val="00767C61"/>
    <w:rsid w:val="0077008A"/>
    <w:rsid w:val="00773C1F"/>
    <w:rsid w:val="00774DA4"/>
    <w:rsid w:val="00776599"/>
    <w:rsid w:val="0078114B"/>
    <w:rsid w:val="00781DD2"/>
    <w:rsid w:val="00783ECF"/>
    <w:rsid w:val="0078413A"/>
    <w:rsid w:val="007959E8"/>
    <w:rsid w:val="00795E9C"/>
    <w:rsid w:val="007A0521"/>
    <w:rsid w:val="007A2E12"/>
    <w:rsid w:val="007A3475"/>
    <w:rsid w:val="007A41C8"/>
    <w:rsid w:val="007A54CE"/>
    <w:rsid w:val="007A6FD9"/>
    <w:rsid w:val="007A7FFA"/>
    <w:rsid w:val="007B04EB"/>
    <w:rsid w:val="007B0D4F"/>
    <w:rsid w:val="007B5A3D"/>
    <w:rsid w:val="007B5B95"/>
    <w:rsid w:val="007B68EA"/>
    <w:rsid w:val="007B7453"/>
    <w:rsid w:val="007C1473"/>
    <w:rsid w:val="007C1E8B"/>
    <w:rsid w:val="007C2D89"/>
    <w:rsid w:val="007C4593"/>
    <w:rsid w:val="007C5309"/>
    <w:rsid w:val="007C6069"/>
    <w:rsid w:val="007D06C4"/>
    <w:rsid w:val="007D1352"/>
    <w:rsid w:val="007D2508"/>
    <w:rsid w:val="007D346A"/>
    <w:rsid w:val="007D6518"/>
    <w:rsid w:val="007D76BD"/>
    <w:rsid w:val="007E0BF1"/>
    <w:rsid w:val="007F0ED8"/>
    <w:rsid w:val="007F0F63"/>
    <w:rsid w:val="007F75CE"/>
    <w:rsid w:val="008013A4"/>
    <w:rsid w:val="008027CE"/>
    <w:rsid w:val="00802F42"/>
    <w:rsid w:val="00804383"/>
    <w:rsid w:val="00804BB7"/>
    <w:rsid w:val="00804D41"/>
    <w:rsid w:val="00810257"/>
    <w:rsid w:val="008104F5"/>
    <w:rsid w:val="00811072"/>
    <w:rsid w:val="00811369"/>
    <w:rsid w:val="00815419"/>
    <w:rsid w:val="008163C8"/>
    <w:rsid w:val="008164A1"/>
    <w:rsid w:val="00817325"/>
    <w:rsid w:val="008209E6"/>
    <w:rsid w:val="00823303"/>
    <w:rsid w:val="008233B2"/>
    <w:rsid w:val="00823A9F"/>
    <w:rsid w:val="00823C85"/>
    <w:rsid w:val="00825138"/>
    <w:rsid w:val="008269DD"/>
    <w:rsid w:val="00830621"/>
    <w:rsid w:val="0083348C"/>
    <w:rsid w:val="008359BD"/>
    <w:rsid w:val="008373D3"/>
    <w:rsid w:val="00840617"/>
    <w:rsid w:val="00840F84"/>
    <w:rsid w:val="00842A47"/>
    <w:rsid w:val="00843C13"/>
    <w:rsid w:val="00844975"/>
    <w:rsid w:val="008454F8"/>
    <w:rsid w:val="0085173A"/>
    <w:rsid w:val="00856316"/>
    <w:rsid w:val="008603CE"/>
    <w:rsid w:val="008620FC"/>
    <w:rsid w:val="008627A5"/>
    <w:rsid w:val="00863E05"/>
    <w:rsid w:val="00865ACA"/>
    <w:rsid w:val="00865D28"/>
    <w:rsid w:val="00865F85"/>
    <w:rsid w:val="00867C10"/>
    <w:rsid w:val="00870439"/>
    <w:rsid w:val="00870DA1"/>
    <w:rsid w:val="00883F93"/>
    <w:rsid w:val="00884DB3"/>
    <w:rsid w:val="00885A9D"/>
    <w:rsid w:val="008864F6"/>
    <w:rsid w:val="0089049D"/>
    <w:rsid w:val="008928C9"/>
    <w:rsid w:val="008930CB"/>
    <w:rsid w:val="008938DC"/>
    <w:rsid w:val="00893FD1"/>
    <w:rsid w:val="00894836"/>
    <w:rsid w:val="00895172"/>
    <w:rsid w:val="00895680"/>
    <w:rsid w:val="00896DFF"/>
    <w:rsid w:val="0089762C"/>
    <w:rsid w:val="008A1893"/>
    <w:rsid w:val="008A3215"/>
    <w:rsid w:val="008A57E6"/>
    <w:rsid w:val="008A6F81"/>
    <w:rsid w:val="008A769A"/>
    <w:rsid w:val="008B0C9C"/>
    <w:rsid w:val="008B166D"/>
    <w:rsid w:val="008B17F4"/>
    <w:rsid w:val="008B3615"/>
    <w:rsid w:val="008B4AC4"/>
    <w:rsid w:val="008B50C8"/>
    <w:rsid w:val="008B5281"/>
    <w:rsid w:val="008B7E05"/>
    <w:rsid w:val="008C1797"/>
    <w:rsid w:val="008C219C"/>
    <w:rsid w:val="008C475E"/>
    <w:rsid w:val="008C619A"/>
    <w:rsid w:val="008D0CE8"/>
    <w:rsid w:val="008D2D1D"/>
    <w:rsid w:val="008D453D"/>
    <w:rsid w:val="008D53AD"/>
    <w:rsid w:val="008D562B"/>
    <w:rsid w:val="008D5733"/>
    <w:rsid w:val="008D622B"/>
    <w:rsid w:val="008D666C"/>
    <w:rsid w:val="008D7B54"/>
    <w:rsid w:val="008E0C9D"/>
    <w:rsid w:val="008E1648"/>
    <w:rsid w:val="008E1B3E"/>
    <w:rsid w:val="008E2319"/>
    <w:rsid w:val="008E4BB6"/>
    <w:rsid w:val="008E5518"/>
    <w:rsid w:val="008E6A84"/>
    <w:rsid w:val="008F0CDC"/>
    <w:rsid w:val="008F17A3"/>
    <w:rsid w:val="008F1ED3"/>
    <w:rsid w:val="008F23A5"/>
    <w:rsid w:val="008F4C29"/>
    <w:rsid w:val="008F70BD"/>
    <w:rsid w:val="008F788F"/>
    <w:rsid w:val="008F7EA2"/>
    <w:rsid w:val="00902722"/>
    <w:rsid w:val="009027BC"/>
    <w:rsid w:val="00903E85"/>
    <w:rsid w:val="009062E6"/>
    <w:rsid w:val="00911BE5"/>
    <w:rsid w:val="00913CA9"/>
    <w:rsid w:val="009145AE"/>
    <w:rsid w:val="009146CE"/>
    <w:rsid w:val="00914CA7"/>
    <w:rsid w:val="00915C3E"/>
    <w:rsid w:val="009161A8"/>
    <w:rsid w:val="009245F5"/>
    <w:rsid w:val="009249EC"/>
    <w:rsid w:val="009273B3"/>
    <w:rsid w:val="009305B5"/>
    <w:rsid w:val="009429D5"/>
    <w:rsid w:val="00942BF1"/>
    <w:rsid w:val="00945180"/>
    <w:rsid w:val="00945428"/>
    <w:rsid w:val="0094607B"/>
    <w:rsid w:val="00946AB5"/>
    <w:rsid w:val="00953604"/>
    <w:rsid w:val="0095496B"/>
    <w:rsid w:val="009610DC"/>
    <w:rsid w:val="00961490"/>
    <w:rsid w:val="0096381A"/>
    <w:rsid w:val="00965E04"/>
    <w:rsid w:val="009674AD"/>
    <w:rsid w:val="00970CDC"/>
    <w:rsid w:val="00977010"/>
    <w:rsid w:val="00977D02"/>
    <w:rsid w:val="009809BB"/>
    <w:rsid w:val="0098364B"/>
    <w:rsid w:val="009911AF"/>
    <w:rsid w:val="00991875"/>
    <w:rsid w:val="00991F92"/>
    <w:rsid w:val="00992985"/>
    <w:rsid w:val="00993889"/>
    <w:rsid w:val="0099551B"/>
    <w:rsid w:val="00995965"/>
    <w:rsid w:val="00997BF1"/>
    <w:rsid w:val="009A089C"/>
    <w:rsid w:val="009A118E"/>
    <w:rsid w:val="009A21CD"/>
    <w:rsid w:val="009A278C"/>
    <w:rsid w:val="009A2BC2"/>
    <w:rsid w:val="009A42C1"/>
    <w:rsid w:val="009A5429"/>
    <w:rsid w:val="009A72AD"/>
    <w:rsid w:val="009B09E0"/>
    <w:rsid w:val="009B0BC5"/>
    <w:rsid w:val="009B1247"/>
    <w:rsid w:val="009B1324"/>
    <w:rsid w:val="009B46F9"/>
    <w:rsid w:val="009B6029"/>
    <w:rsid w:val="009B6971"/>
    <w:rsid w:val="009C27F1"/>
    <w:rsid w:val="009C3152"/>
    <w:rsid w:val="009C4CFA"/>
    <w:rsid w:val="009C5070"/>
    <w:rsid w:val="009D112C"/>
    <w:rsid w:val="009D47FA"/>
    <w:rsid w:val="009D4C5B"/>
    <w:rsid w:val="009D50D2"/>
    <w:rsid w:val="009D6BCA"/>
    <w:rsid w:val="009E0F62"/>
    <w:rsid w:val="009E4A58"/>
    <w:rsid w:val="009E5A2D"/>
    <w:rsid w:val="009E5AB2"/>
    <w:rsid w:val="009E6219"/>
    <w:rsid w:val="009F03B3"/>
    <w:rsid w:val="00A0096C"/>
    <w:rsid w:val="00A01757"/>
    <w:rsid w:val="00A028C0"/>
    <w:rsid w:val="00A02BAE"/>
    <w:rsid w:val="00A06A6B"/>
    <w:rsid w:val="00A07E47"/>
    <w:rsid w:val="00A129D0"/>
    <w:rsid w:val="00A12C33"/>
    <w:rsid w:val="00A138BA"/>
    <w:rsid w:val="00A14C8E"/>
    <w:rsid w:val="00A153D9"/>
    <w:rsid w:val="00A15F09"/>
    <w:rsid w:val="00A169B6"/>
    <w:rsid w:val="00A2271D"/>
    <w:rsid w:val="00A237D5"/>
    <w:rsid w:val="00A30EFC"/>
    <w:rsid w:val="00A31984"/>
    <w:rsid w:val="00A32D73"/>
    <w:rsid w:val="00A3367B"/>
    <w:rsid w:val="00A3517B"/>
    <w:rsid w:val="00A3597D"/>
    <w:rsid w:val="00A36DD1"/>
    <w:rsid w:val="00A4006C"/>
    <w:rsid w:val="00A40091"/>
    <w:rsid w:val="00A4030F"/>
    <w:rsid w:val="00A41C79"/>
    <w:rsid w:val="00A41CB5"/>
    <w:rsid w:val="00A42CDF"/>
    <w:rsid w:val="00A4452E"/>
    <w:rsid w:val="00A4472C"/>
    <w:rsid w:val="00A44E69"/>
    <w:rsid w:val="00A4661E"/>
    <w:rsid w:val="00A55BD6"/>
    <w:rsid w:val="00A55D50"/>
    <w:rsid w:val="00A57142"/>
    <w:rsid w:val="00A648CD"/>
    <w:rsid w:val="00A6537A"/>
    <w:rsid w:val="00A67866"/>
    <w:rsid w:val="00A70B07"/>
    <w:rsid w:val="00A723F8"/>
    <w:rsid w:val="00A77CCB"/>
    <w:rsid w:val="00A83D8D"/>
    <w:rsid w:val="00A8446B"/>
    <w:rsid w:val="00A8473F"/>
    <w:rsid w:val="00A862D6"/>
    <w:rsid w:val="00A8715E"/>
    <w:rsid w:val="00A9295B"/>
    <w:rsid w:val="00A93B09"/>
    <w:rsid w:val="00A94247"/>
    <w:rsid w:val="00A952D7"/>
    <w:rsid w:val="00A963F7"/>
    <w:rsid w:val="00A96AD8"/>
    <w:rsid w:val="00AA052C"/>
    <w:rsid w:val="00AA1E45"/>
    <w:rsid w:val="00AA4286"/>
    <w:rsid w:val="00AA456B"/>
    <w:rsid w:val="00AA57F5"/>
    <w:rsid w:val="00AA672E"/>
    <w:rsid w:val="00AA6EC9"/>
    <w:rsid w:val="00AB41D5"/>
    <w:rsid w:val="00AB6309"/>
    <w:rsid w:val="00AB6C5F"/>
    <w:rsid w:val="00AB7129"/>
    <w:rsid w:val="00AC27A6"/>
    <w:rsid w:val="00AC30F7"/>
    <w:rsid w:val="00AC3A5A"/>
    <w:rsid w:val="00AC4D95"/>
    <w:rsid w:val="00AC5DF4"/>
    <w:rsid w:val="00AD0AEF"/>
    <w:rsid w:val="00AD11B7"/>
    <w:rsid w:val="00AD1A94"/>
    <w:rsid w:val="00AD1C05"/>
    <w:rsid w:val="00AD4126"/>
    <w:rsid w:val="00AD421C"/>
    <w:rsid w:val="00AD44FA"/>
    <w:rsid w:val="00AE070A"/>
    <w:rsid w:val="00AE101C"/>
    <w:rsid w:val="00AE37E5"/>
    <w:rsid w:val="00AE5EB4"/>
    <w:rsid w:val="00AF0C18"/>
    <w:rsid w:val="00AF47C5"/>
    <w:rsid w:val="00AF5398"/>
    <w:rsid w:val="00B049AF"/>
    <w:rsid w:val="00B07242"/>
    <w:rsid w:val="00B10534"/>
    <w:rsid w:val="00B113DB"/>
    <w:rsid w:val="00B11D8A"/>
    <w:rsid w:val="00B12981"/>
    <w:rsid w:val="00B147DD"/>
    <w:rsid w:val="00B156FD"/>
    <w:rsid w:val="00B21F61"/>
    <w:rsid w:val="00B261F1"/>
    <w:rsid w:val="00B265BC"/>
    <w:rsid w:val="00B31FB1"/>
    <w:rsid w:val="00B33952"/>
    <w:rsid w:val="00B33C5E"/>
    <w:rsid w:val="00B342F4"/>
    <w:rsid w:val="00B34369"/>
    <w:rsid w:val="00B34DC2"/>
    <w:rsid w:val="00B378E5"/>
    <w:rsid w:val="00B4346D"/>
    <w:rsid w:val="00B440F4"/>
    <w:rsid w:val="00B447A5"/>
    <w:rsid w:val="00B4654C"/>
    <w:rsid w:val="00B46AF0"/>
    <w:rsid w:val="00B47293"/>
    <w:rsid w:val="00B50E50"/>
    <w:rsid w:val="00B52120"/>
    <w:rsid w:val="00B54ABC"/>
    <w:rsid w:val="00B54DDE"/>
    <w:rsid w:val="00B56FBE"/>
    <w:rsid w:val="00B60ACF"/>
    <w:rsid w:val="00B62B58"/>
    <w:rsid w:val="00B65149"/>
    <w:rsid w:val="00B66567"/>
    <w:rsid w:val="00B66F52"/>
    <w:rsid w:val="00B66FE5"/>
    <w:rsid w:val="00B72880"/>
    <w:rsid w:val="00B758BF"/>
    <w:rsid w:val="00B77EC8"/>
    <w:rsid w:val="00B827A6"/>
    <w:rsid w:val="00B831CE"/>
    <w:rsid w:val="00B86677"/>
    <w:rsid w:val="00B87131"/>
    <w:rsid w:val="00B939B1"/>
    <w:rsid w:val="00B96D40"/>
    <w:rsid w:val="00B97386"/>
    <w:rsid w:val="00BA263B"/>
    <w:rsid w:val="00BA42B2"/>
    <w:rsid w:val="00BA58D4"/>
    <w:rsid w:val="00BA5B9E"/>
    <w:rsid w:val="00BA7C9A"/>
    <w:rsid w:val="00BB203B"/>
    <w:rsid w:val="00BB5F8F"/>
    <w:rsid w:val="00BB657A"/>
    <w:rsid w:val="00BC1A4E"/>
    <w:rsid w:val="00BC4790"/>
    <w:rsid w:val="00BC5DC7"/>
    <w:rsid w:val="00BC6B8B"/>
    <w:rsid w:val="00BC73D8"/>
    <w:rsid w:val="00BD52D7"/>
    <w:rsid w:val="00BD5AD2"/>
    <w:rsid w:val="00BE22F3"/>
    <w:rsid w:val="00BE5B52"/>
    <w:rsid w:val="00BE7B8D"/>
    <w:rsid w:val="00BF0993"/>
    <w:rsid w:val="00BF10A9"/>
    <w:rsid w:val="00BF1703"/>
    <w:rsid w:val="00BF231C"/>
    <w:rsid w:val="00BF51E5"/>
    <w:rsid w:val="00BF74A6"/>
    <w:rsid w:val="00C013AD"/>
    <w:rsid w:val="00C04904"/>
    <w:rsid w:val="00C056B3"/>
    <w:rsid w:val="00C103E5"/>
    <w:rsid w:val="00C13319"/>
    <w:rsid w:val="00C13EE9"/>
    <w:rsid w:val="00C21540"/>
    <w:rsid w:val="00C21906"/>
    <w:rsid w:val="00C21BFA"/>
    <w:rsid w:val="00C22148"/>
    <w:rsid w:val="00C24C8D"/>
    <w:rsid w:val="00C25FE2"/>
    <w:rsid w:val="00C26B53"/>
    <w:rsid w:val="00C279B2"/>
    <w:rsid w:val="00C33E50"/>
    <w:rsid w:val="00C34C20"/>
    <w:rsid w:val="00C35A3E"/>
    <w:rsid w:val="00C42130"/>
    <w:rsid w:val="00C423A4"/>
    <w:rsid w:val="00C44BF5"/>
    <w:rsid w:val="00C521D6"/>
    <w:rsid w:val="00C55232"/>
    <w:rsid w:val="00C553A4"/>
    <w:rsid w:val="00C55A06"/>
    <w:rsid w:val="00C55D03"/>
    <w:rsid w:val="00C56615"/>
    <w:rsid w:val="00C601BC"/>
    <w:rsid w:val="00C6329F"/>
    <w:rsid w:val="00C63340"/>
    <w:rsid w:val="00C643F9"/>
    <w:rsid w:val="00C64E95"/>
    <w:rsid w:val="00C71372"/>
    <w:rsid w:val="00C72410"/>
    <w:rsid w:val="00C7287F"/>
    <w:rsid w:val="00C80982"/>
    <w:rsid w:val="00C80CB8"/>
    <w:rsid w:val="00C819F8"/>
    <w:rsid w:val="00C8248C"/>
    <w:rsid w:val="00C84E33"/>
    <w:rsid w:val="00C854D5"/>
    <w:rsid w:val="00C86D6F"/>
    <w:rsid w:val="00C905FC"/>
    <w:rsid w:val="00C92D03"/>
    <w:rsid w:val="00C9319C"/>
    <w:rsid w:val="00C9435D"/>
    <w:rsid w:val="00C94DF2"/>
    <w:rsid w:val="00C96741"/>
    <w:rsid w:val="00CA2D1B"/>
    <w:rsid w:val="00CA375D"/>
    <w:rsid w:val="00CA662A"/>
    <w:rsid w:val="00CA7AFD"/>
    <w:rsid w:val="00CA7C3C"/>
    <w:rsid w:val="00CB0189"/>
    <w:rsid w:val="00CB0BA2"/>
    <w:rsid w:val="00CB1A42"/>
    <w:rsid w:val="00CB1B0C"/>
    <w:rsid w:val="00CB2C0B"/>
    <w:rsid w:val="00CB517D"/>
    <w:rsid w:val="00CC038D"/>
    <w:rsid w:val="00CC08DB"/>
    <w:rsid w:val="00CC39FF"/>
    <w:rsid w:val="00CC3C2F"/>
    <w:rsid w:val="00CC4AC8"/>
    <w:rsid w:val="00CC5233"/>
    <w:rsid w:val="00CC5DE6"/>
    <w:rsid w:val="00CC6E4E"/>
    <w:rsid w:val="00CC6FE8"/>
    <w:rsid w:val="00CC7202"/>
    <w:rsid w:val="00CD2808"/>
    <w:rsid w:val="00CD28BF"/>
    <w:rsid w:val="00CD4092"/>
    <w:rsid w:val="00CD4A20"/>
    <w:rsid w:val="00CD50A1"/>
    <w:rsid w:val="00CD519E"/>
    <w:rsid w:val="00CD561D"/>
    <w:rsid w:val="00CE0C4F"/>
    <w:rsid w:val="00CE30EA"/>
    <w:rsid w:val="00CF048A"/>
    <w:rsid w:val="00CF155A"/>
    <w:rsid w:val="00CF2947"/>
    <w:rsid w:val="00CF686F"/>
    <w:rsid w:val="00CF6E60"/>
    <w:rsid w:val="00CF7BCA"/>
    <w:rsid w:val="00D008FD"/>
    <w:rsid w:val="00D0321C"/>
    <w:rsid w:val="00D035EC"/>
    <w:rsid w:val="00D06AB1"/>
    <w:rsid w:val="00D072ED"/>
    <w:rsid w:val="00D07A16"/>
    <w:rsid w:val="00D1067E"/>
    <w:rsid w:val="00D10F50"/>
    <w:rsid w:val="00D11272"/>
    <w:rsid w:val="00D126F5"/>
    <w:rsid w:val="00D1489E"/>
    <w:rsid w:val="00D20737"/>
    <w:rsid w:val="00D21E81"/>
    <w:rsid w:val="00D223DE"/>
    <w:rsid w:val="00D25E37"/>
    <w:rsid w:val="00D2661A"/>
    <w:rsid w:val="00D27582"/>
    <w:rsid w:val="00D27EC4"/>
    <w:rsid w:val="00D32719"/>
    <w:rsid w:val="00D33333"/>
    <w:rsid w:val="00D33457"/>
    <w:rsid w:val="00D352A2"/>
    <w:rsid w:val="00D3660F"/>
    <w:rsid w:val="00D4162B"/>
    <w:rsid w:val="00D4514F"/>
    <w:rsid w:val="00D451E2"/>
    <w:rsid w:val="00D45E89"/>
    <w:rsid w:val="00D45E8D"/>
    <w:rsid w:val="00D466AE"/>
    <w:rsid w:val="00D4734F"/>
    <w:rsid w:val="00D51BF3"/>
    <w:rsid w:val="00D66846"/>
    <w:rsid w:val="00D675FB"/>
    <w:rsid w:val="00D71F25"/>
    <w:rsid w:val="00D72A9C"/>
    <w:rsid w:val="00D77031"/>
    <w:rsid w:val="00D84941"/>
    <w:rsid w:val="00D84FA1"/>
    <w:rsid w:val="00D851F0"/>
    <w:rsid w:val="00D86DB7"/>
    <w:rsid w:val="00D926D0"/>
    <w:rsid w:val="00D93030"/>
    <w:rsid w:val="00D950E1"/>
    <w:rsid w:val="00D952A6"/>
    <w:rsid w:val="00D97F99"/>
    <w:rsid w:val="00DA1E08"/>
    <w:rsid w:val="00DA24F8"/>
    <w:rsid w:val="00DA28E8"/>
    <w:rsid w:val="00DA38D3"/>
    <w:rsid w:val="00DA3932"/>
    <w:rsid w:val="00DA3AFC"/>
    <w:rsid w:val="00DA5191"/>
    <w:rsid w:val="00DA64F8"/>
    <w:rsid w:val="00DA6C15"/>
    <w:rsid w:val="00DB0258"/>
    <w:rsid w:val="00DB329E"/>
    <w:rsid w:val="00DB38EE"/>
    <w:rsid w:val="00DB498B"/>
    <w:rsid w:val="00DB66CA"/>
    <w:rsid w:val="00DB6BCA"/>
    <w:rsid w:val="00DB73F7"/>
    <w:rsid w:val="00DC0321"/>
    <w:rsid w:val="00DC3067"/>
    <w:rsid w:val="00DC370B"/>
    <w:rsid w:val="00DC5B90"/>
    <w:rsid w:val="00DD00FF"/>
    <w:rsid w:val="00DD0619"/>
    <w:rsid w:val="00DD07FB"/>
    <w:rsid w:val="00DD25C6"/>
    <w:rsid w:val="00DD4FE5"/>
    <w:rsid w:val="00DD54B0"/>
    <w:rsid w:val="00DD57EE"/>
    <w:rsid w:val="00DD6BCC"/>
    <w:rsid w:val="00DE0A4B"/>
    <w:rsid w:val="00DE2410"/>
    <w:rsid w:val="00DE2939"/>
    <w:rsid w:val="00DE6E81"/>
    <w:rsid w:val="00DE703F"/>
    <w:rsid w:val="00DE7595"/>
    <w:rsid w:val="00DF1961"/>
    <w:rsid w:val="00DF3A1A"/>
    <w:rsid w:val="00DF44DE"/>
    <w:rsid w:val="00DF5F11"/>
    <w:rsid w:val="00DF625B"/>
    <w:rsid w:val="00E01138"/>
    <w:rsid w:val="00E02DFB"/>
    <w:rsid w:val="00E030F9"/>
    <w:rsid w:val="00E0311A"/>
    <w:rsid w:val="00E03138"/>
    <w:rsid w:val="00E06404"/>
    <w:rsid w:val="00E065D2"/>
    <w:rsid w:val="00E11A85"/>
    <w:rsid w:val="00E12495"/>
    <w:rsid w:val="00E15CCD"/>
    <w:rsid w:val="00E202EF"/>
    <w:rsid w:val="00E210B5"/>
    <w:rsid w:val="00E23D99"/>
    <w:rsid w:val="00E2552F"/>
    <w:rsid w:val="00E3137A"/>
    <w:rsid w:val="00E32CCF"/>
    <w:rsid w:val="00E34A98"/>
    <w:rsid w:val="00E35D1E"/>
    <w:rsid w:val="00E364F9"/>
    <w:rsid w:val="00E365FA"/>
    <w:rsid w:val="00E36789"/>
    <w:rsid w:val="00E44A83"/>
    <w:rsid w:val="00E502C1"/>
    <w:rsid w:val="00E502DD"/>
    <w:rsid w:val="00E50D3A"/>
    <w:rsid w:val="00E51387"/>
    <w:rsid w:val="00E51E68"/>
    <w:rsid w:val="00E52EFD"/>
    <w:rsid w:val="00E5408A"/>
    <w:rsid w:val="00E56800"/>
    <w:rsid w:val="00E60C63"/>
    <w:rsid w:val="00E62FF9"/>
    <w:rsid w:val="00E635D6"/>
    <w:rsid w:val="00E639BC"/>
    <w:rsid w:val="00E664CC"/>
    <w:rsid w:val="00E70388"/>
    <w:rsid w:val="00E70F92"/>
    <w:rsid w:val="00E74C54"/>
    <w:rsid w:val="00E77A03"/>
    <w:rsid w:val="00E822E8"/>
    <w:rsid w:val="00E82554"/>
    <w:rsid w:val="00E82606"/>
    <w:rsid w:val="00E846C8"/>
    <w:rsid w:val="00E84957"/>
    <w:rsid w:val="00E84A55"/>
    <w:rsid w:val="00E85BFF"/>
    <w:rsid w:val="00E90391"/>
    <w:rsid w:val="00E906C2"/>
    <w:rsid w:val="00E9311F"/>
    <w:rsid w:val="00E934D1"/>
    <w:rsid w:val="00E94AF0"/>
    <w:rsid w:val="00E95D13"/>
    <w:rsid w:val="00E95DD3"/>
    <w:rsid w:val="00E969D5"/>
    <w:rsid w:val="00EA58D1"/>
    <w:rsid w:val="00EA61BC"/>
    <w:rsid w:val="00EA681A"/>
    <w:rsid w:val="00EA735B"/>
    <w:rsid w:val="00EB17DE"/>
    <w:rsid w:val="00EB1E69"/>
    <w:rsid w:val="00EB2086"/>
    <w:rsid w:val="00EB5EDF"/>
    <w:rsid w:val="00EB60FE"/>
    <w:rsid w:val="00EB74DB"/>
    <w:rsid w:val="00EC5359"/>
    <w:rsid w:val="00EC562A"/>
    <w:rsid w:val="00ED067A"/>
    <w:rsid w:val="00ED2B50"/>
    <w:rsid w:val="00EE0350"/>
    <w:rsid w:val="00EE0719"/>
    <w:rsid w:val="00EE0E80"/>
    <w:rsid w:val="00EE54A6"/>
    <w:rsid w:val="00EE613F"/>
    <w:rsid w:val="00EE7295"/>
    <w:rsid w:val="00EE7869"/>
    <w:rsid w:val="00EF054A"/>
    <w:rsid w:val="00EF11AF"/>
    <w:rsid w:val="00EF3235"/>
    <w:rsid w:val="00EF7E72"/>
    <w:rsid w:val="00F06D37"/>
    <w:rsid w:val="00F07B9D"/>
    <w:rsid w:val="00F11586"/>
    <w:rsid w:val="00F1183B"/>
    <w:rsid w:val="00F11C9F"/>
    <w:rsid w:val="00F12263"/>
    <w:rsid w:val="00F1409D"/>
    <w:rsid w:val="00F14214"/>
    <w:rsid w:val="00F157A9"/>
    <w:rsid w:val="00F249B4"/>
    <w:rsid w:val="00F25BB6"/>
    <w:rsid w:val="00F26B7E"/>
    <w:rsid w:val="00F27A3B"/>
    <w:rsid w:val="00F33817"/>
    <w:rsid w:val="00F420D5"/>
    <w:rsid w:val="00F451EA"/>
    <w:rsid w:val="00F45447"/>
    <w:rsid w:val="00F456C6"/>
    <w:rsid w:val="00F4577B"/>
    <w:rsid w:val="00F46496"/>
    <w:rsid w:val="00F474D0"/>
    <w:rsid w:val="00F50179"/>
    <w:rsid w:val="00F515EE"/>
    <w:rsid w:val="00F53980"/>
    <w:rsid w:val="00F56511"/>
    <w:rsid w:val="00F6194E"/>
    <w:rsid w:val="00F623AC"/>
    <w:rsid w:val="00F6412A"/>
    <w:rsid w:val="00F65893"/>
    <w:rsid w:val="00F66A4A"/>
    <w:rsid w:val="00F71E22"/>
    <w:rsid w:val="00F72142"/>
    <w:rsid w:val="00F72AE7"/>
    <w:rsid w:val="00F81141"/>
    <w:rsid w:val="00F833BA"/>
    <w:rsid w:val="00F84FD0"/>
    <w:rsid w:val="00F859A8"/>
    <w:rsid w:val="00F86D87"/>
    <w:rsid w:val="00F9108B"/>
    <w:rsid w:val="00F91349"/>
    <w:rsid w:val="00F93A8A"/>
    <w:rsid w:val="00F95248"/>
    <w:rsid w:val="00F956A9"/>
    <w:rsid w:val="00F963ED"/>
    <w:rsid w:val="00F966CF"/>
    <w:rsid w:val="00F96CAE"/>
    <w:rsid w:val="00F97C99"/>
    <w:rsid w:val="00FA19AC"/>
    <w:rsid w:val="00FA4DAC"/>
    <w:rsid w:val="00FA662D"/>
    <w:rsid w:val="00FA73B1"/>
    <w:rsid w:val="00FB0CB9"/>
    <w:rsid w:val="00FB231D"/>
    <w:rsid w:val="00FB45F1"/>
    <w:rsid w:val="00FB4A72"/>
    <w:rsid w:val="00FB54E8"/>
    <w:rsid w:val="00FB7054"/>
    <w:rsid w:val="00FC17B7"/>
    <w:rsid w:val="00FC2CB7"/>
    <w:rsid w:val="00FC4090"/>
    <w:rsid w:val="00FC55B4"/>
    <w:rsid w:val="00FD00E6"/>
    <w:rsid w:val="00FD09A1"/>
    <w:rsid w:val="00FD2A7C"/>
    <w:rsid w:val="00FD59EB"/>
    <w:rsid w:val="00FD7299"/>
    <w:rsid w:val="00FE1FBE"/>
    <w:rsid w:val="00FE3901"/>
    <w:rsid w:val="00FE39D3"/>
    <w:rsid w:val="00FE4BCE"/>
    <w:rsid w:val="00FE54AE"/>
    <w:rsid w:val="00FE576A"/>
    <w:rsid w:val="00FE7E79"/>
    <w:rsid w:val="00FF3E7D"/>
    <w:rsid w:val="00FF5B99"/>
    <w:rsid w:val="00FF730C"/>
    <w:rsid w:val="00FF73F4"/>
    <w:rsid w:val="00FF7CE4"/>
    <w:rsid w:val="00FF7E39"/>
    <w:rsid w:val="01D76D14"/>
    <w:rsid w:val="024A3FEB"/>
    <w:rsid w:val="029E57B5"/>
    <w:rsid w:val="02D151E2"/>
    <w:rsid w:val="0650142D"/>
    <w:rsid w:val="11E46932"/>
    <w:rsid w:val="13B15A57"/>
    <w:rsid w:val="19A071C6"/>
    <w:rsid w:val="1C4E2651"/>
    <w:rsid w:val="1D8565FF"/>
    <w:rsid w:val="1DC323E3"/>
    <w:rsid w:val="1DE418B3"/>
    <w:rsid w:val="22257114"/>
    <w:rsid w:val="2ABB420D"/>
    <w:rsid w:val="3A471BD4"/>
    <w:rsid w:val="3D9E4E3C"/>
    <w:rsid w:val="3E4A5433"/>
    <w:rsid w:val="3E744A86"/>
    <w:rsid w:val="40454632"/>
    <w:rsid w:val="45377927"/>
    <w:rsid w:val="50CA7981"/>
    <w:rsid w:val="52CC4866"/>
    <w:rsid w:val="58996CE5"/>
    <w:rsid w:val="58CE4820"/>
    <w:rsid w:val="5CDC1660"/>
    <w:rsid w:val="5D874AE6"/>
    <w:rsid w:val="5DD124F2"/>
    <w:rsid w:val="5E4B63C2"/>
    <w:rsid w:val="61325BCA"/>
    <w:rsid w:val="67A37E45"/>
    <w:rsid w:val="6D085235"/>
    <w:rsid w:val="6E4D681B"/>
    <w:rsid w:val="6F7E447B"/>
    <w:rsid w:val="7235475C"/>
    <w:rsid w:val="74B66E5E"/>
    <w:rsid w:val="756A53AF"/>
    <w:rsid w:val="763E2ECF"/>
    <w:rsid w:val="76D277DE"/>
    <w:rsid w:val="77D21052"/>
    <w:rsid w:val="7DDA52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qFormat="1" w:uiPriority="39" w:semiHidden="0" w:name="toc 4"/>
    <w:lsdException w:qFormat="1" w:uiPriority="39" w:semiHidden="0" w:name="toc 5"/>
    <w:lsdException w:qFormat="1" w:uiPriority="39" w:semiHidden="0" w:name="toc 6"/>
    <w:lsdException w:qFormat="1" w:uiPriority="39" w:semiHidden="0" w:name="toc 7"/>
    <w:lsdException w:uiPriority="0" w:name="toc 8"/>
    <w:lsdException w:uiPriority="0" w:name="toc 9"/>
    <w:lsdException w:qFormat="1" w:unhideWhenUsed="0" w:uiPriority="0" w:semiHidden="0" w:name="Normal Indent"/>
    <w:lsdException w:qFormat="1" w:unhideWhenUsed="0" w:uiPriority="0" w:name="footnote text"/>
    <w:lsdException w:qFormat="1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qFormat="1" w:unhideWhenUsed="0" w:uiPriority="0" w:name="table of figures"/>
    <w:lsdException w:uiPriority="99" w:name="envelope address"/>
    <w:lsdException w:uiPriority="99" w:name="envelope return"/>
    <w:lsdException w:qFormat="1" w:unhideWhenUsed="0" w:uiPriority="0" w:name="footnote reference"/>
    <w:lsdException w:qFormat="1"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29" w:semiHidden="0" w:name="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spacing w:line="400" w:lineRule="exact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link w:val="36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37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4">
    <w:name w:val="heading 3"/>
    <w:basedOn w:val="1"/>
    <w:next w:val="1"/>
    <w:link w:val="38"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39"/>
    <w:qFormat/>
    <w:uiPriority w:val="0"/>
    <w:pPr>
      <w:keepNext/>
      <w:keepLines/>
      <w:spacing w:before="280" w:after="29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paragraph" w:styleId="6">
    <w:name w:val="heading 5"/>
    <w:basedOn w:val="1"/>
    <w:next w:val="1"/>
    <w:link w:val="40"/>
    <w:qFormat/>
    <w:uiPriority w:val="0"/>
    <w:pPr>
      <w:keepNext/>
      <w:keepLines/>
      <w:adjustRightInd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link w:val="41"/>
    <w:qFormat/>
    <w:uiPriority w:val="0"/>
    <w:pPr>
      <w:keepNext/>
      <w:keepLines/>
      <w:adjustRightInd/>
      <w:spacing w:before="240" w:after="64" w:line="320" w:lineRule="auto"/>
      <w:outlineLvl w:val="5"/>
    </w:pPr>
    <w:rPr>
      <w:rFonts w:ascii="Arial" w:hAnsi="Arial" w:eastAsia="黑体"/>
      <w:b/>
      <w:bCs/>
      <w:sz w:val="24"/>
      <w:szCs w:val="24"/>
    </w:rPr>
  </w:style>
  <w:style w:type="paragraph" w:styleId="8">
    <w:name w:val="heading 7"/>
    <w:basedOn w:val="1"/>
    <w:next w:val="1"/>
    <w:link w:val="42"/>
    <w:qFormat/>
    <w:uiPriority w:val="0"/>
    <w:pPr>
      <w:keepNext/>
      <w:keepLines/>
      <w:adjustRightInd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9">
    <w:name w:val="heading 8"/>
    <w:basedOn w:val="1"/>
    <w:next w:val="1"/>
    <w:link w:val="43"/>
    <w:qFormat/>
    <w:uiPriority w:val="0"/>
    <w:pPr>
      <w:keepNext/>
      <w:keepLines/>
      <w:adjustRightInd/>
      <w:spacing w:before="240" w:after="64" w:line="320" w:lineRule="auto"/>
      <w:outlineLvl w:val="7"/>
    </w:pPr>
    <w:rPr>
      <w:rFonts w:ascii="Arial" w:hAnsi="Arial" w:eastAsia="黑体"/>
      <w:sz w:val="24"/>
      <w:szCs w:val="24"/>
    </w:rPr>
  </w:style>
  <w:style w:type="paragraph" w:styleId="10">
    <w:name w:val="heading 9"/>
    <w:basedOn w:val="1"/>
    <w:next w:val="1"/>
    <w:link w:val="44"/>
    <w:qFormat/>
    <w:uiPriority w:val="0"/>
    <w:pPr>
      <w:keepNext/>
      <w:keepLines/>
      <w:adjustRightInd/>
      <w:spacing w:before="240" w:after="64" w:line="320" w:lineRule="auto"/>
      <w:outlineLvl w:val="8"/>
    </w:pPr>
    <w:rPr>
      <w:rFonts w:ascii="Arial" w:hAnsi="Arial" w:eastAsia="黑体"/>
    </w:rPr>
  </w:style>
  <w:style w:type="character" w:default="1" w:styleId="27">
    <w:name w:val="Default Paragraph Font"/>
    <w:semiHidden/>
    <w:unhideWhenUsed/>
    <w:qFormat/>
    <w:uiPriority w:val="1"/>
  </w:style>
  <w:style w:type="table" w:default="1" w:styleId="3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c 7"/>
    <w:basedOn w:val="1"/>
    <w:next w:val="1"/>
    <w:unhideWhenUsed/>
    <w:qFormat/>
    <w:uiPriority w:val="39"/>
    <w:pPr>
      <w:tabs>
        <w:tab w:val="right" w:leader="dot" w:pos="9344"/>
      </w:tabs>
      <w:spacing w:line="300" w:lineRule="exact"/>
      <w:ind w:left="1259"/>
    </w:pPr>
    <w:rPr>
      <w:rFonts w:ascii="宋体"/>
    </w:rPr>
  </w:style>
  <w:style w:type="paragraph" w:styleId="12">
    <w:name w:val="Normal Indent"/>
    <w:basedOn w:val="1"/>
    <w:qFormat/>
    <w:uiPriority w:val="0"/>
    <w:pPr>
      <w:ind w:firstLine="420"/>
    </w:pPr>
  </w:style>
  <w:style w:type="paragraph" w:styleId="13">
    <w:name w:val="annotation text"/>
    <w:basedOn w:val="1"/>
    <w:link w:val="232"/>
    <w:unhideWhenUsed/>
    <w:qFormat/>
    <w:uiPriority w:val="0"/>
    <w:pPr>
      <w:adjustRightInd/>
      <w:spacing w:line="240" w:lineRule="auto"/>
      <w:jc w:val="left"/>
    </w:pPr>
    <w:rPr>
      <w:rFonts w:cs="黑体"/>
      <w:szCs w:val="24"/>
    </w:rPr>
  </w:style>
  <w:style w:type="paragraph" w:styleId="14">
    <w:name w:val="Body Text"/>
    <w:basedOn w:val="1"/>
    <w:link w:val="88"/>
    <w:qFormat/>
    <w:uiPriority w:val="0"/>
    <w:pPr>
      <w:spacing w:after="120"/>
    </w:pPr>
  </w:style>
  <w:style w:type="paragraph" w:styleId="15">
    <w:name w:val="toc 5"/>
    <w:basedOn w:val="1"/>
    <w:next w:val="1"/>
    <w:unhideWhenUsed/>
    <w:qFormat/>
    <w:uiPriority w:val="39"/>
    <w:pPr>
      <w:ind w:left="839"/>
    </w:pPr>
    <w:rPr>
      <w:rFonts w:ascii="宋体"/>
    </w:rPr>
  </w:style>
  <w:style w:type="paragraph" w:styleId="16">
    <w:name w:val="toc 3"/>
    <w:basedOn w:val="1"/>
    <w:next w:val="1"/>
    <w:unhideWhenUsed/>
    <w:qFormat/>
    <w:uiPriority w:val="39"/>
    <w:pPr>
      <w:spacing w:line="300" w:lineRule="exact"/>
      <w:ind w:left="420"/>
    </w:pPr>
    <w:rPr>
      <w:rFonts w:ascii="宋体"/>
    </w:rPr>
  </w:style>
  <w:style w:type="paragraph" w:styleId="17">
    <w:name w:val="Balloon Text"/>
    <w:basedOn w:val="1"/>
    <w:link w:val="47"/>
    <w:semiHidden/>
    <w:unhideWhenUsed/>
    <w:qFormat/>
    <w:uiPriority w:val="99"/>
    <w:rPr>
      <w:sz w:val="18"/>
      <w:szCs w:val="18"/>
    </w:rPr>
  </w:style>
  <w:style w:type="paragraph" w:styleId="18">
    <w:name w:val="footer"/>
    <w:basedOn w:val="1"/>
    <w:link w:val="46"/>
    <w:qFormat/>
    <w:uiPriority w:val="99"/>
    <w:pPr>
      <w:tabs>
        <w:tab w:val="center" w:pos="4153"/>
        <w:tab w:val="right" w:pos="8306"/>
      </w:tabs>
      <w:adjustRightInd/>
      <w:snapToGrid w:val="0"/>
      <w:spacing w:line="240" w:lineRule="auto"/>
      <w:jc w:val="right"/>
    </w:pPr>
    <w:rPr>
      <w:rFonts w:ascii="宋体"/>
      <w:sz w:val="18"/>
      <w:szCs w:val="18"/>
    </w:rPr>
  </w:style>
  <w:style w:type="paragraph" w:styleId="19">
    <w:name w:val="header"/>
    <w:basedOn w:val="1"/>
    <w:link w:val="45"/>
    <w:qFormat/>
    <w:uiPriority w:val="99"/>
    <w:pPr>
      <w:tabs>
        <w:tab w:val="center" w:pos="4153"/>
        <w:tab w:val="right" w:pos="8306"/>
      </w:tabs>
      <w:adjustRightInd/>
      <w:snapToGrid w:val="0"/>
      <w:jc w:val="center"/>
    </w:pPr>
    <w:rPr>
      <w:sz w:val="18"/>
      <w:szCs w:val="18"/>
    </w:rPr>
  </w:style>
  <w:style w:type="paragraph" w:styleId="20">
    <w:name w:val="toc 1"/>
    <w:basedOn w:val="1"/>
    <w:next w:val="1"/>
    <w:unhideWhenUsed/>
    <w:qFormat/>
    <w:uiPriority w:val="39"/>
    <w:rPr>
      <w:rFonts w:ascii="宋体"/>
    </w:rPr>
  </w:style>
  <w:style w:type="paragraph" w:styleId="21">
    <w:name w:val="toc 4"/>
    <w:basedOn w:val="1"/>
    <w:next w:val="1"/>
    <w:unhideWhenUsed/>
    <w:qFormat/>
    <w:uiPriority w:val="39"/>
    <w:pPr>
      <w:tabs>
        <w:tab w:val="right" w:leader="dot" w:pos="9344"/>
      </w:tabs>
      <w:spacing w:line="300" w:lineRule="exact"/>
      <w:ind w:left="629"/>
    </w:pPr>
    <w:rPr>
      <w:rFonts w:ascii="宋体"/>
    </w:rPr>
  </w:style>
  <w:style w:type="paragraph" w:styleId="22">
    <w:name w:val="footnote text"/>
    <w:basedOn w:val="1"/>
    <w:next w:val="1"/>
    <w:link w:val="101"/>
    <w:semiHidden/>
    <w:qFormat/>
    <w:uiPriority w:val="0"/>
    <w:pPr>
      <w:adjustRightInd/>
      <w:snapToGrid w:val="0"/>
      <w:spacing w:line="300" w:lineRule="exact"/>
      <w:ind w:left="400" w:leftChars="200" w:hanging="200" w:hangingChars="200"/>
      <w:jc w:val="left"/>
    </w:pPr>
    <w:rPr>
      <w:rFonts w:ascii="宋体"/>
      <w:sz w:val="18"/>
      <w:szCs w:val="18"/>
    </w:rPr>
  </w:style>
  <w:style w:type="paragraph" w:styleId="23">
    <w:name w:val="toc 6"/>
    <w:basedOn w:val="1"/>
    <w:next w:val="1"/>
    <w:unhideWhenUsed/>
    <w:qFormat/>
    <w:uiPriority w:val="39"/>
    <w:pPr>
      <w:spacing w:line="300" w:lineRule="exact"/>
      <w:ind w:left="1049"/>
    </w:pPr>
    <w:rPr>
      <w:rFonts w:ascii="宋体"/>
    </w:rPr>
  </w:style>
  <w:style w:type="paragraph" w:styleId="24">
    <w:name w:val="table of figures"/>
    <w:basedOn w:val="1"/>
    <w:next w:val="1"/>
    <w:semiHidden/>
    <w:qFormat/>
    <w:uiPriority w:val="0"/>
    <w:pPr>
      <w:adjustRightInd/>
      <w:spacing w:line="240" w:lineRule="auto"/>
      <w:jc w:val="left"/>
    </w:pPr>
    <w:rPr>
      <w:szCs w:val="24"/>
    </w:rPr>
  </w:style>
  <w:style w:type="paragraph" w:styleId="25">
    <w:name w:val="toc 2"/>
    <w:basedOn w:val="1"/>
    <w:next w:val="1"/>
    <w:unhideWhenUsed/>
    <w:qFormat/>
    <w:uiPriority w:val="39"/>
    <w:pPr>
      <w:tabs>
        <w:tab w:val="right" w:leader="dot" w:pos="9344"/>
      </w:tabs>
      <w:spacing w:line="300" w:lineRule="exact"/>
      <w:ind w:left="210"/>
    </w:pPr>
    <w:rPr>
      <w:rFonts w:ascii="宋体"/>
    </w:rPr>
  </w:style>
  <w:style w:type="paragraph" w:styleId="26">
    <w:name w:val="Title"/>
    <w:basedOn w:val="1"/>
    <w:link w:val="50"/>
    <w:qFormat/>
    <w:uiPriority w:val="0"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character" w:styleId="28">
    <w:name w:val="Strong"/>
    <w:qFormat/>
    <w:uiPriority w:val="22"/>
    <w:rPr>
      <w:b/>
      <w:bCs/>
    </w:rPr>
  </w:style>
  <w:style w:type="character" w:styleId="29">
    <w:name w:val="page number"/>
    <w:qFormat/>
    <w:uiPriority w:val="0"/>
    <w:rPr>
      <w:rFonts w:ascii="宋体" w:hAnsi="Times New Roman" w:eastAsia="宋体"/>
      <w:sz w:val="18"/>
    </w:rPr>
  </w:style>
  <w:style w:type="character" w:styleId="30">
    <w:name w:val="Emphasis"/>
    <w:qFormat/>
    <w:uiPriority w:val="20"/>
    <w:rPr>
      <w:i/>
      <w:iCs/>
    </w:rPr>
  </w:style>
  <w:style w:type="character" w:styleId="31">
    <w:name w:val="Hyperlink"/>
    <w:qFormat/>
    <w:uiPriority w:val="99"/>
    <w:rPr>
      <w:rFonts w:ascii="宋体" w:hAnsi="Times New Roman" w:eastAsia="宋体"/>
      <w:color w:val="auto"/>
      <w:spacing w:val="0"/>
      <w:w w:val="100"/>
      <w:position w:val="0"/>
      <w:sz w:val="21"/>
      <w:u w:val="none"/>
      <w:vertAlign w:val="baseline"/>
    </w:rPr>
  </w:style>
  <w:style w:type="character" w:styleId="32">
    <w:name w:val="annotation reference"/>
    <w:basedOn w:val="27"/>
    <w:semiHidden/>
    <w:unhideWhenUsed/>
    <w:qFormat/>
    <w:uiPriority w:val="99"/>
    <w:rPr>
      <w:sz w:val="21"/>
      <w:szCs w:val="21"/>
    </w:rPr>
  </w:style>
  <w:style w:type="character" w:styleId="33">
    <w:name w:val="footnote reference"/>
    <w:semiHidden/>
    <w:qFormat/>
    <w:uiPriority w:val="0"/>
    <w:rPr>
      <w:rFonts w:ascii="宋体" w:hAnsi="宋体" w:eastAsia="宋体" w:cs="Times New Roman"/>
      <w:spacing w:val="0"/>
      <w:sz w:val="18"/>
      <w:vertAlign w:val="superscript"/>
    </w:rPr>
  </w:style>
  <w:style w:type="table" w:styleId="35">
    <w:name w:val="Table Grid"/>
    <w:basedOn w:val="3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6">
    <w:name w:val="标题 1 Char"/>
    <w:link w:val="2"/>
    <w:qFormat/>
    <w:uiPriority w:val="0"/>
    <w:rPr>
      <w:b/>
      <w:bCs/>
      <w:kern w:val="44"/>
      <w:sz w:val="44"/>
      <w:szCs w:val="44"/>
    </w:rPr>
  </w:style>
  <w:style w:type="character" w:customStyle="1" w:styleId="37">
    <w:name w:val="标题 2 Char"/>
    <w:link w:val="3"/>
    <w:qFormat/>
    <w:uiPriority w:val="0"/>
    <w:rPr>
      <w:rFonts w:ascii="Arial" w:hAnsi="Arial" w:eastAsia="黑体"/>
      <w:b/>
      <w:bCs/>
      <w:kern w:val="2"/>
      <w:sz w:val="32"/>
      <w:szCs w:val="32"/>
    </w:rPr>
  </w:style>
  <w:style w:type="character" w:customStyle="1" w:styleId="38">
    <w:name w:val="标题 3 Char"/>
    <w:link w:val="4"/>
    <w:qFormat/>
    <w:uiPriority w:val="0"/>
    <w:rPr>
      <w:b/>
      <w:bCs/>
      <w:kern w:val="2"/>
      <w:sz w:val="32"/>
      <w:szCs w:val="32"/>
    </w:rPr>
  </w:style>
  <w:style w:type="character" w:customStyle="1" w:styleId="39">
    <w:name w:val="标题 4 Char"/>
    <w:link w:val="5"/>
    <w:qFormat/>
    <w:uiPriority w:val="0"/>
    <w:rPr>
      <w:rFonts w:ascii="Arial" w:hAnsi="Arial" w:eastAsia="黑体"/>
      <w:b/>
      <w:bCs/>
      <w:kern w:val="2"/>
      <w:sz w:val="28"/>
      <w:szCs w:val="28"/>
    </w:rPr>
  </w:style>
  <w:style w:type="character" w:customStyle="1" w:styleId="40">
    <w:name w:val="标题 5 Char"/>
    <w:link w:val="6"/>
    <w:qFormat/>
    <w:uiPriority w:val="0"/>
    <w:rPr>
      <w:b/>
      <w:bCs/>
      <w:kern w:val="2"/>
      <w:sz w:val="28"/>
      <w:szCs w:val="28"/>
    </w:rPr>
  </w:style>
  <w:style w:type="character" w:customStyle="1" w:styleId="41">
    <w:name w:val="标题 6 Char"/>
    <w:link w:val="7"/>
    <w:qFormat/>
    <w:uiPriority w:val="0"/>
    <w:rPr>
      <w:rFonts w:ascii="Arial" w:hAnsi="Arial" w:eastAsia="黑体"/>
      <w:b/>
      <w:bCs/>
      <w:kern w:val="2"/>
      <w:sz w:val="24"/>
      <w:szCs w:val="24"/>
    </w:rPr>
  </w:style>
  <w:style w:type="character" w:customStyle="1" w:styleId="42">
    <w:name w:val="标题 7 Char"/>
    <w:link w:val="8"/>
    <w:qFormat/>
    <w:uiPriority w:val="0"/>
    <w:rPr>
      <w:b/>
      <w:bCs/>
      <w:kern w:val="2"/>
      <w:sz w:val="24"/>
      <w:szCs w:val="24"/>
    </w:rPr>
  </w:style>
  <w:style w:type="character" w:customStyle="1" w:styleId="43">
    <w:name w:val="标题 8 Char"/>
    <w:link w:val="9"/>
    <w:qFormat/>
    <w:uiPriority w:val="0"/>
    <w:rPr>
      <w:rFonts w:ascii="Arial" w:hAnsi="Arial" w:eastAsia="黑体"/>
      <w:kern w:val="2"/>
      <w:sz w:val="24"/>
      <w:szCs w:val="24"/>
    </w:rPr>
  </w:style>
  <w:style w:type="character" w:customStyle="1" w:styleId="44">
    <w:name w:val="标题 9 Char"/>
    <w:link w:val="10"/>
    <w:qFormat/>
    <w:uiPriority w:val="0"/>
    <w:rPr>
      <w:rFonts w:ascii="Arial" w:hAnsi="Arial" w:eastAsia="黑体"/>
      <w:kern w:val="2"/>
      <w:sz w:val="21"/>
      <w:szCs w:val="21"/>
    </w:rPr>
  </w:style>
  <w:style w:type="character" w:customStyle="1" w:styleId="45">
    <w:name w:val="页眉 Char"/>
    <w:link w:val="19"/>
    <w:qFormat/>
    <w:uiPriority w:val="99"/>
    <w:rPr>
      <w:kern w:val="2"/>
      <w:sz w:val="18"/>
      <w:szCs w:val="18"/>
    </w:rPr>
  </w:style>
  <w:style w:type="character" w:customStyle="1" w:styleId="46">
    <w:name w:val="页脚 Char"/>
    <w:link w:val="18"/>
    <w:qFormat/>
    <w:uiPriority w:val="99"/>
    <w:rPr>
      <w:rFonts w:ascii="宋体"/>
      <w:kern w:val="2"/>
      <w:sz w:val="18"/>
      <w:szCs w:val="18"/>
    </w:rPr>
  </w:style>
  <w:style w:type="character" w:customStyle="1" w:styleId="47">
    <w:name w:val="批注框文本 Char"/>
    <w:link w:val="17"/>
    <w:semiHidden/>
    <w:qFormat/>
    <w:uiPriority w:val="99"/>
    <w:rPr>
      <w:kern w:val="2"/>
      <w:sz w:val="18"/>
      <w:szCs w:val="18"/>
    </w:rPr>
  </w:style>
  <w:style w:type="paragraph" w:styleId="48">
    <w:name w:val="Quote"/>
    <w:basedOn w:val="1"/>
    <w:next w:val="1"/>
    <w:link w:val="49"/>
    <w:qFormat/>
    <w:uiPriority w:val="29"/>
    <w:rPr>
      <w:i/>
      <w:iCs/>
      <w:color w:val="000000"/>
    </w:rPr>
  </w:style>
  <w:style w:type="character" w:customStyle="1" w:styleId="49">
    <w:name w:val="引用 Char"/>
    <w:link w:val="48"/>
    <w:qFormat/>
    <w:uiPriority w:val="29"/>
    <w:rPr>
      <w:i/>
      <w:iCs/>
      <w:color w:val="000000"/>
      <w:kern w:val="2"/>
      <w:sz w:val="21"/>
      <w:szCs w:val="21"/>
    </w:rPr>
  </w:style>
  <w:style w:type="character" w:customStyle="1" w:styleId="50">
    <w:name w:val="标题 Char"/>
    <w:link w:val="26"/>
    <w:qFormat/>
    <w:uiPriority w:val="0"/>
    <w:rPr>
      <w:rFonts w:ascii="Arial" w:hAnsi="Arial" w:cs="Arial"/>
      <w:b/>
      <w:bCs/>
      <w:kern w:val="2"/>
      <w:sz w:val="32"/>
      <w:szCs w:val="32"/>
    </w:rPr>
  </w:style>
  <w:style w:type="paragraph" w:customStyle="1" w:styleId="51">
    <w:name w:val="标准标志"/>
    <w:next w:val="1"/>
    <w:qFormat/>
    <w:uiPriority w:val="0"/>
    <w:pPr>
      <w:framePr w:w="2268" w:h="1392" w:hRule="exact" w:wrap="around" w:vAnchor="margin" w:hAnchor="margin" w:x="6748" w:y="171" w:anchorLock="1"/>
      <w:shd w:val="solid" w:color="FFFFFF" w:fill="FFFFFF"/>
      <w:spacing w:line="0" w:lineRule="atLeast"/>
      <w:jc w:val="right"/>
    </w:pPr>
    <w:rPr>
      <w:rFonts w:ascii="Times New Roman" w:hAnsi="Times New Roman" w:eastAsia="宋体" w:cs="Times New Roman"/>
      <w:b/>
      <w:w w:val="130"/>
      <w:sz w:val="96"/>
      <w:lang w:val="en-US" w:eastAsia="zh-CN" w:bidi="ar-SA"/>
    </w:rPr>
  </w:style>
  <w:style w:type="paragraph" w:customStyle="1" w:styleId="52">
    <w:name w:val="标准称谓"/>
    <w:next w:val="1"/>
    <w:qFormat/>
    <w:uiPriority w:val="0"/>
    <w:pPr>
      <w:framePr w:w="9638" w:h="754" w:hRule="exact" w:hSpace="180" w:vSpace="180" w:wrap="around" w:vAnchor="page" w:hAnchor="margin" w:xAlign="center" w:y="2128" w:anchorLock="1"/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宋体" w:hAnsi="Times New Roman" w:eastAsia="宋体" w:cs="Times New Roman"/>
      <w:b/>
      <w:bCs/>
      <w:w w:val="148"/>
      <w:sz w:val="52"/>
      <w:lang w:val="en-US" w:eastAsia="zh-CN" w:bidi="ar-SA"/>
    </w:rPr>
  </w:style>
  <w:style w:type="paragraph" w:customStyle="1" w:styleId="53">
    <w:name w:val="标准文件_页脚偶数页"/>
    <w:qFormat/>
    <w:uiPriority w:val="0"/>
    <w:pPr>
      <w:ind w:left="198"/>
    </w:pPr>
    <w:rPr>
      <w:rFonts w:ascii="宋体" w:hAnsi="Times New Roman" w:eastAsia="宋体" w:cs="Times New Roman"/>
      <w:sz w:val="18"/>
      <w:lang w:val="en-US" w:eastAsia="zh-CN" w:bidi="ar-SA"/>
    </w:rPr>
  </w:style>
  <w:style w:type="paragraph" w:customStyle="1" w:styleId="54">
    <w:name w:val="标准文件_页脚奇数页"/>
    <w:qFormat/>
    <w:uiPriority w:val="0"/>
    <w:pPr>
      <w:ind w:right="227"/>
      <w:jc w:val="right"/>
    </w:pPr>
    <w:rPr>
      <w:rFonts w:ascii="宋体" w:hAnsi="Times New Roman" w:eastAsia="宋体" w:cs="Times New Roman"/>
      <w:sz w:val="18"/>
      <w:lang w:val="en-US" w:eastAsia="zh-CN" w:bidi="ar-SA"/>
    </w:rPr>
  </w:style>
  <w:style w:type="paragraph" w:customStyle="1" w:styleId="55">
    <w:name w:val="标准书眉一"/>
    <w:qFormat/>
    <w:uiPriority w:val="0"/>
    <w:pPr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56">
    <w:name w:val="标准文件_ICS"/>
    <w:basedOn w:val="1"/>
    <w:qFormat/>
    <w:uiPriority w:val="0"/>
    <w:pPr>
      <w:spacing w:line="0" w:lineRule="atLeast"/>
    </w:pPr>
    <w:rPr>
      <w:rFonts w:ascii="黑体" w:hAnsi="宋体" w:eastAsia="黑体"/>
    </w:rPr>
  </w:style>
  <w:style w:type="paragraph" w:customStyle="1" w:styleId="57">
    <w:name w:val="标准文件_标准正文"/>
    <w:basedOn w:val="1"/>
    <w:next w:val="58"/>
    <w:qFormat/>
    <w:uiPriority w:val="0"/>
    <w:pPr>
      <w:snapToGrid w:val="0"/>
      <w:ind w:firstLine="200" w:firstLineChars="200"/>
    </w:pPr>
    <w:rPr>
      <w:kern w:val="0"/>
    </w:rPr>
  </w:style>
  <w:style w:type="paragraph" w:customStyle="1" w:styleId="58">
    <w:name w:val="标准文件_段"/>
    <w:link w:val="186"/>
    <w:qFormat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59">
    <w:name w:val="标准文件_版本"/>
    <w:basedOn w:val="57"/>
    <w:qFormat/>
    <w:uiPriority w:val="0"/>
    <w:pPr>
      <w:adjustRightInd/>
      <w:snapToGrid/>
      <w:ind w:firstLine="0" w:firstLineChars="0"/>
    </w:pPr>
    <w:rPr>
      <w:rFonts w:ascii="宋体" w:hAnsi="宋体"/>
      <w:kern w:val="2"/>
    </w:rPr>
  </w:style>
  <w:style w:type="paragraph" w:customStyle="1" w:styleId="60">
    <w:name w:val="标准文件_标准部门"/>
    <w:basedOn w:val="1"/>
    <w:qFormat/>
    <w:uiPriority w:val="0"/>
    <w:pPr>
      <w:jc w:val="center"/>
    </w:pPr>
    <w:rPr>
      <w:rFonts w:ascii="黑体" w:eastAsia="黑体"/>
      <w:kern w:val="0"/>
      <w:sz w:val="44"/>
    </w:rPr>
  </w:style>
  <w:style w:type="paragraph" w:customStyle="1" w:styleId="61">
    <w:name w:val="标准文件_标准代替"/>
    <w:basedOn w:val="1"/>
    <w:next w:val="1"/>
    <w:qFormat/>
    <w:uiPriority w:val="0"/>
    <w:pPr>
      <w:spacing w:line="310" w:lineRule="exact"/>
      <w:jc w:val="right"/>
    </w:pPr>
    <w:rPr>
      <w:rFonts w:ascii="宋体" w:hAnsi="宋体"/>
      <w:kern w:val="0"/>
    </w:rPr>
  </w:style>
  <w:style w:type="paragraph" w:customStyle="1" w:styleId="62">
    <w:name w:val="标准文件_标准名称标题"/>
    <w:basedOn w:val="1"/>
    <w:next w:val="1"/>
    <w:qFormat/>
    <w:uiPriority w:val="0"/>
    <w:pPr>
      <w:widowControl/>
      <w:shd w:val="clear" w:color="FFFFFF" w:fill="FFFFFF"/>
      <w:adjustRightInd/>
      <w:spacing w:before="640" w:after="100"/>
      <w:jc w:val="center"/>
    </w:pPr>
    <w:rPr>
      <w:rFonts w:ascii="黑体" w:eastAsia="黑体"/>
      <w:kern w:val="0"/>
      <w:sz w:val="32"/>
    </w:rPr>
  </w:style>
  <w:style w:type="paragraph" w:customStyle="1" w:styleId="63">
    <w:name w:val="标准文件_页眉奇数页"/>
    <w:next w:val="1"/>
    <w:qFormat/>
    <w:uiPriority w:val="0"/>
    <w:pPr>
      <w:tabs>
        <w:tab w:val="center" w:pos="4154"/>
        <w:tab w:val="right" w:pos="8306"/>
      </w:tabs>
      <w:spacing w:after="120"/>
      <w:jc w:val="right"/>
    </w:pPr>
    <w:rPr>
      <w:rFonts w:ascii="黑体" w:hAnsi="宋体" w:eastAsia="黑体" w:cs="Times New Roman"/>
      <w:sz w:val="21"/>
      <w:lang w:val="en-US" w:eastAsia="zh-CN" w:bidi="ar-SA"/>
    </w:rPr>
  </w:style>
  <w:style w:type="paragraph" w:customStyle="1" w:styleId="64">
    <w:name w:val="标准文件_页眉偶数页"/>
    <w:basedOn w:val="63"/>
    <w:next w:val="1"/>
    <w:qFormat/>
    <w:uiPriority w:val="0"/>
    <w:pPr>
      <w:jc w:val="left"/>
    </w:pPr>
  </w:style>
  <w:style w:type="paragraph" w:customStyle="1" w:styleId="65">
    <w:name w:val="标准文件_参考文献标题"/>
    <w:basedOn w:val="1"/>
    <w:next w:val="1"/>
    <w:qFormat/>
    <w:uiPriority w:val="0"/>
    <w:pPr>
      <w:widowControl/>
      <w:shd w:val="clear" w:color="FFFFFF" w:fill="FFFFFF"/>
      <w:adjustRightInd/>
      <w:spacing w:before="580" w:afterLines="50" w:line="240" w:lineRule="auto"/>
      <w:jc w:val="center"/>
      <w:outlineLvl w:val="0"/>
    </w:pPr>
    <w:rPr>
      <w:rFonts w:ascii="黑体" w:eastAsia="黑体"/>
      <w:kern w:val="0"/>
    </w:rPr>
  </w:style>
  <w:style w:type="paragraph" w:customStyle="1" w:styleId="66">
    <w:name w:val="标准文件_参考文献条目"/>
    <w:qFormat/>
    <w:uiPriority w:val="0"/>
    <w:pPr>
      <w:numPr>
        <w:ilvl w:val="0"/>
        <w:numId w:val="1"/>
      </w:numPr>
    </w:pPr>
    <w:rPr>
      <w:rFonts w:ascii="宋体" w:hAnsi="Times New Roman" w:eastAsia="宋体" w:cs="Times New Roman"/>
      <w:lang w:val="en-US" w:eastAsia="zh-CN" w:bidi="ar-SA"/>
    </w:rPr>
  </w:style>
  <w:style w:type="paragraph" w:customStyle="1" w:styleId="67">
    <w:name w:val="标准文件_二级条标题"/>
    <w:next w:val="58"/>
    <w:qFormat/>
    <w:uiPriority w:val="0"/>
    <w:pPr>
      <w:widowControl w:val="0"/>
      <w:numPr>
        <w:ilvl w:val="3"/>
        <w:numId w:val="2"/>
      </w:numPr>
      <w:spacing w:beforeLines="50" w:afterLines="50"/>
      <w:jc w:val="both"/>
      <w:outlineLvl w:val="2"/>
    </w:pPr>
    <w:rPr>
      <w:rFonts w:ascii="黑体" w:hAnsi="Times New Roman" w:eastAsia="黑体" w:cs="Times New Roman"/>
      <w:sz w:val="21"/>
      <w:lang w:val="en-US" w:eastAsia="zh-CN" w:bidi="ar-SA"/>
    </w:rPr>
  </w:style>
  <w:style w:type="character" w:customStyle="1" w:styleId="68">
    <w:name w:val="标准文件_发布"/>
    <w:qFormat/>
    <w:uiPriority w:val="0"/>
    <w:rPr>
      <w:rFonts w:ascii="黑体" w:eastAsia="黑体"/>
      <w:spacing w:val="0"/>
      <w:w w:val="100"/>
      <w:position w:val="3"/>
      <w:sz w:val="28"/>
    </w:rPr>
  </w:style>
  <w:style w:type="paragraph" w:customStyle="1" w:styleId="69">
    <w:name w:val="标准文件_方框数字列项"/>
    <w:basedOn w:val="58"/>
    <w:qFormat/>
    <w:uiPriority w:val="0"/>
    <w:pPr>
      <w:numPr>
        <w:ilvl w:val="0"/>
        <w:numId w:val="3"/>
      </w:numPr>
      <w:ind w:firstLine="0" w:firstLineChars="0"/>
    </w:pPr>
  </w:style>
  <w:style w:type="paragraph" w:customStyle="1" w:styleId="70">
    <w:name w:val="标准文件_封面标准编号"/>
    <w:basedOn w:val="1"/>
    <w:next w:val="61"/>
    <w:qFormat/>
    <w:uiPriority w:val="0"/>
    <w:pPr>
      <w:spacing w:line="310" w:lineRule="exact"/>
      <w:jc w:val="right"/>
    </w:pPr>
    <w:rPr>
      <w:rFonts w:ascii="黑体" w:eastAsia="黑体"/>
      <w:kern w:val="0"/>
      <w:sz w:val="28"/>
    </w:rPr>
  </w:style>
  <w:style w:type="paragraph" w:customStyle="1" w:styleId="71">
    <w:name w:val="标准文件_封面标准分类号"/>
    <w:basedOn w:val="1"/>
    <w:qFormat/>
    <w:uiPriority w:val="0"/>
    <w:rPr>
      <w:rFonts w:ascii="黑体" w:eastAsia="黑体"/>
      <w:b/>
      <w:kern w:val="0"/>
      <w:sz w:val="28"/>
    </w:rPr>
  </w:style>
  <w:style w:type="paragraph" w:customStyle="1" w:styleId="72">
    <w:name w:val="标准文件_封面标准名称"/>
    <w:basedOn w:val="1"/>
    <w:qFormat/>
    <w:uiPriority w:val="0"/>
    <w:pPr>
      <w:spacing w:line="240" w:lineRule="auto"/>
      <w:jc w:val="center"/>
    </w:pPr>
    <w:rPr>
      <w:rFonts w:ascii="黑体" w:eastAsia="黑体"/>
      <w:kern w:val="0"/>
      <w:sz w:val="52"/>
    </w:rPr>
  </w:style>
  <w:style w:type="paragraph" w:customStyle="1" w:styleId="73">
    <w:name w:val="标准文件_封面标准英文名称"/>
    <w:basedOn w:val="1"/>
    <w:qFormat/>
    <w:uiPriority w:val="0"/>
    <w:pPr>
      <w:spacing w:line="240" w:lineRule="auto"/>
      <w:jc w:val="center"/>
    </w:pPr>
    <w:rPr>
      <w:rFonts w:ascii="黑体" w:eastAsia="黑体"/>
      <w:b/>
      <w:sz w:val="28"/>
    </w:rPr>
  </w:style>
  <w:style w:type="paragraph" w:customStyle="1" w:styleId="74">
    <w:name w:val="标准文件_封面发布日期"/>
    <w:basedOn w:val="1"/>
    <w:qFormat/>
    <w:uiPriority w:val="0"/>
    <w:pPr>
      <w:spacing w:line="310" w:lineRule="exact"/>
    </w:pPr>
    <w:rPr>
      <w:rFonts w:ascii="黑体" w:eastAsia="黑体"/>
      <w:kern w:val="0"/>
      <w:sz w:val="28"/>
    </w:rPr>
  </w:style>
  <w:style w:type="paragraph" w:customStyle="1" w:styleId="75">
    <w:name w:val="标准文件_封面密级"/>
    <w:basedOn w:val="1"/>
    <w:qFormat/>
    <w:uiPriority w:val="0"/>
    <w:rPr>
      <w:rFonts w:eastAsia="黑体"/>
      <w:sz w:val="32"/>
    </w:rPr>
  </w:style>
  <w:style w:type="paragraph" w:customStyle="1" w:styleId="76">
    <w:name w:val="标准文件_封面实施日期"/>
    <w:basedOn w:val="1"/>
    <w:qFormat/>
    <w:uiPriority w:val="0"/>
    <w:pPr>
      <w:spacing w:line="310" w:lineRule="exact"/>
      <w:jc w:val="right"/>
    </w:pPr>
    <w:rPr>
      <w:rFonts w:ascii="黑体" w:eastAsia="黑体"/>
      <w:sz w:val="28"/>
    </w:rPr>
  </w:style>
  <w:style w:type="paragraph" w:customStyle="1" w:styleId="77">
    <w:name w:val="标准文件_封面抬头"/>
    <w:basedOn w:val="58"/>
    <w:qFormat/>
    <w:uiPriority w:val="0"/>
    <w:pPr>
      <w:adjustRightInd w:val="0"/>
      <w:spacing w:line="800" w:lineRule="exact"/>
      <w:ind w:firstLine="0" w:firstLineChars="0"/>
      <w:jc w:val="distribute"/>
    </w:pPr>
    <w:rPr>
      <w:rFonts w:ascii="黑体" w:eastAsia="黑体"/>
      <w:b/>
      <w:sz w:val="64"/>
    </w:rPr>
  </w:style>
  <w:style w:type="paragraph" w:customStyle="1" w:styleId="78">
    <w:name w:val="标准文件_附录标识"/>
    <w:next w:val="58"/>
    <w:qFormat/>
    <w:uiPriority w:val="0"/>
    <w:pPr>
      <w:numPr>
        <w:ilvl w:val="0"/>
        <w:numId w:val="4"/>
      </w:numPr>
      <w:shd w:val="clear" w:color="FFFFFF" w:fill="FFFFFF"/>
      <w:tabs>
        <w:tab w:val="left" w:pos="6406"/>
      </w:tabs>
      <w:spacing w:before="560" w:afterLines="50"/>
      <w:jc w:val="center"/>
      <w:outlineLvl w:val="0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79">
    <w:name w:val="标准文件_附录表标题"/>
    <w:next w:val="58"/>
    <w:qFormat/>
    <w:uiPriority w:val="0"/>
    <w:pPr>
      <w:numPr>
        <w:ilvl w:val="1"/>
        <w:numId w:val="5"/>
      </w:numPr>
      <w:adjustRightInd w:val="0"/>
      <w:snapToGrid w:val="0"/>
      <w:spacing w:beforeLines="50" w:afterLines="50"/>
      <w:jc w:val="center"/>
      <w:textAlignment w:val="baseline"/>
    </w:pPr>
    <w:rPr>
      <w:rFonts w:ascii="黑体" w:hAnsi="Times New Roman" w:eastAsia="黑体" w:cs="Times New Roman"/>
      <w:kern w:val="21"/>
      <w:sz w:val="21"/>
      <w:lang w:val="en-US" w:eastAsia="zh-CN" w:bidi="ar-SA"/>
    </w:rPr>
  </w:style>
  <w:style w:type="paragraph" w:customStyle="1" w:styleId="80">
    <w:name w:val="标准文件_附录一级条标题"/>
    <w:next w:val="58"/>
    <w:qFormat/>
    <w:uiPriority w:val="0"/>
    <w:pPr>
      <w:widowControl w:val="0"/>
      <w:numPr>
        <w:ilvl w:val="1"/>
        <w:numId w:val="4"/>
      </w:numPr>
      <w:spacing w:beforeLines="50" w:afterLines="50"/>
      <w:jc w:val="both"/>
      <w:outlineLvl w:val="2"/>
    </w:pPr>
    <w:rPr>
      <w:rFonts w:ascii="黑体" w:hAnsi="Times New Roman" w:eastAsia="黑体" w:cs="Times New Roman"/>
      <w:kern w:val="21"/>
      <w:sz w:val="21"/>
      <w:lang w:val="en-US" w:eastAsia="zh-CN" w:bidi="ar-SA"/>
    </w:rPr>
  </w:style>
  <w:style w:type="paragraph" w:customStyle="1" w:styleId="81">
    <w:name w:val="标准文件_附录二级条标题"/>
    <w:basedOn w:val="80"/>
    <w:next w:val="58"/>
    <w:qFormat/>
    <w:uiPriority w:val="0"/>
    <w:pPr>
      <w:widowControl/>
      <w:numPr>
        <w:ilvl w:val="2"/>
      </w:numPr>
      <w:wordWrap w:val="0"/>
      <w:overflowPunct w:val="0"/>
      <w:autoSpaceDE w:val="0"/>
      <w:autoSpaceDN w:val="0"/>
      <w:textAlignment w:val="baseline"/>
      <w:outlineLvl w:val="3"/>
    </w:pPr>
  </w:style>
  <w:style w:type="paragraph" w:customStyle="1" w:styleId="82">
    <w:name w:val="标准文件_附录公式"/>
    <w:basedOn w:val="57"/>
    <w:next w:val="57"/>
    <w:qFormat/>
    <w:uiPriority w:val="0"/>
    <w:pPr>
      <w:tabs>
        <w:tab w:val="center" w:pos="4678"/>
        <w:tab w:val="right" w:leader="middleDot" w:pos="9356"/>
      </w:tabs>
      <w:spacing w:line="240" w:lineRule="auto"/>
      <w:ind w:right="-51" w:firstLine="0" w:firstLineChars="0"/>
    </w:pPr>
    <w:rPr>
      <w:rFonts w:ascii="宋体" w:hAnsi="宋体"/>
    </w:rPr>
  </w:style>
  <w:style w:type="paragraph" w:customStyle="1" w:styleId="83">
    <w:name w:val="标准文件_附录三级条标题"/>
    <w:next w:val="58"/>
    <w:qFormat/>
    <w:uiPriority w:val="0"/>
    <w:pPr>
      <w:widowControl w:val="0"/>
      <w:numPr>
        <w:ilvl w:val="3"/>
        <w:numId w:val="4"/>
      </w:numPr>
      <w:spacing w:beforeLines="50" w:afterLines="50"/>
      <w:jc w:val="both"/>
      <w:outlineLvl w:val="4"/>
    </w:pPr>
    <w:rPr>
      <w:rFonts w:ascii="黑体" w:hAnsi="Times New Roman" w:eastAsia="黑体" w:cs="Times New Roman"/>
      <w:kern w:val="21"/>
      <w:sz w:val="21"/>
      <w:lang w:val="en-US" w:eastAsia="zh-CN" w:bidi="ar-SA"/>
    </w:rPr>
  </w:style>
  <w:style w:type="paragraph" w:customStyle="1" w:styleId="84">
    <w:name w:val="标准文件_附录四级条标题"/>
    <w:next w:val="58"/>
    <w:qFormat/>
    <w:uiPriority w:val="0"/>
    <w:pPr>
      <w:widowControl w:val="0"/>
      <w:numPr>
        <w:ilvl w:val="4"/>
        <w:numId w:val="4"/>
      </w:numPr>
      <w:spacing w:beforeLines="50" w:afterLines="50"/>
      <w:jc w:val="both"/>
      <w:outlineLvl w:val="5"/>
    </w:pPr>
    <w:rPr>
      <w:rFonts w:ascii="黑体" w:hAnsi="Times New Roman" w:eastAsia="黑体" w:cs="Times New Roman"/>
      <w:kern w:val="21"/>
      <w:sz w:val="21"/>
      <w:lang w:val="en-US" w:eastAsia="zh-CN" w:bidi="ar-SA"/>
    </w:rPr>
  </w:style>
  <w:style w:type="paragraph" w:customStyle="1" w:styleId="85">
    <w:name w:val="标准文件_附录图标题"/>
    <w:next w:val="58"/>
    <w:qFormat/>
    <w:uiPriority w:val="0"/>
    <w:pPr>
      <w:numPr>
        <w:ilvl w:val="1"/>
        <w:numId w:val="6"/>
      </w:numPr>
      <w:adjustRightInd w:val="0"/>
      <w:snapToGrid w:val="0"/>
      <w:spacing w:beforeLines="50" w:afterLines="50"/>
      <w:jc w:val="center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86">
    <w:name w:val="标准文件_附录五级条标题"/>
    <w:next w:val="58"/>
    <w:qFormat/>
    <w:uiPriority w:val="0"/>
    <w:pPr>
      <w:widowControl w:val="0"/>
      <w:numPr>
        <w:ilvl w:val="5"/>
        <w:numId w:val="4"/>
      </w:numPr>
      <w:spacing w:beforeLines="50" w:afterLines="50"/>
      <w:jc w:val="both"/>
      <w:outlineLvl w:val="6"/>
    </w:pPr>
    <w:rPr>
      <w:rFonts w:ascii="黑体" w:hAnsi="Times New Roman" w:eastAsia="黑体" w:cs="Times New Roman"/>
      <w:kern w:val="21"/>
      <w:sz w:val="21"/>
      <w:lang w:val="en-US" w:eastAsia="zh-CN" w:bidi="ar-SA"/>
    </w:rPr>
  </w:style>
  <w:style w:type="paragraph" w:customStyle="1" w:styleId="87">
    <w:name w:val="标准文件_附录英文标识"/>
    <w:next w:val="14"/>
    <w:qFormat/>
    <w:uiPriority w:val="0"/>
    <w:pPr>
      <w:numPr>
        <w:ilvl w:val="0"/>
        <w:numId w:val="7"/>
      </w:numPr>
      <w:tabs>
        <w:tab w:val="left" w:pos="6406"/>
      </w:tabs>
      <w:spacing w:before="220" w:after="320"/>
      <w:jc w:val="center"/>
      <w:outlineLvl w:val="0"/>
    </w:pPr>
    <w:rPr>
      <w:rFonts w:ascii="黑体" w:hAnsi="Times New Roman" w:eastAsia="黑体" w:cs="Times New Roman"/>
      <w:sz w:val="21"/>
      <w:lang w:val="en-US" w:eastAsia="zh-CN" w:bidi="ar-SA"/>
    </w:rPr>
  </w:style>
  <w:style w:type="character" w:customStyle="1" w:styleId="88">
    <w:name w:val="正文文本 Char"/>
    <w:link w:val="14"/>
    <w:qFormat/>
    <w:uiPriority w:val="0"/>
    <w:rPr>
      <w:kern w:val="2"/>
      <w:sz w:val="21"/>
      <w:szCs w:val="21"/>
    </w:rPr>
  </w:style>
  <w:style w:type="paragraph" w:customStyle="1" w:styleId="89">
    <w:name w:val="标准文件_附录章标题"/>
    <w:next w:val="58"/>
    <w:qFormat/>
    <w:uiPriority w:val="0"/>
    <w:pPr>
      <w:wordWrap w:val="0"/>
      <w:overflowPunct w:val="0"/>
      <w:autoSpaceDE w:val="0"/>
      <w:spacing w:beforeLines="50" w:afterLines="50"/>
      <w:jc w:val="both"/>
      <w:textAlignment w:val="baseline"/>
      <w:outlineLvl w:val="1"/>
    </w:pPr>
    <w:rPr>
      <w:rFonts w:ascii="黑体" w:hAnsi="Times New Roman" w:eastAsia="黑体" w:cs="Times New Roman"/>
      <w:kern w:val="21"/>
      <w:sz w:val="21"/>
      <w:lang w:val="en-US" w:eastAsia="zh-CN" w:bidi="ar-SA"/>
    </w:rPr>
  </w:style>
  <w:style w:type="paragraph" w:customStyle="1" w:styleId="90">
    <w:name w:val="标准文件_公式后的破折号"/>
    <w:basedOn w:val="58"/>
    <w:next w:val="58"/>
    <w:qFormat/>
    <w:uiPriority w:val="0"/>
    <w:pPr>
      <w:ind w:left="488" w:leftChars="200" w:hanging="289" w:hangingChars="290"/>
    </w:pPr>
  </w:style>
  <w:style w:type="paragraph" w:customStyle="1" w:styleId="91">
    <w:name w:val="标准文件_前言、引言标题"/>
    <w:next w:val="1"/>
    <w:qFormat/>
    <w:uiPriority w:val="0"/>
    <w:pPr>
      <w:numPr>
        <w:ilvl w:val="0"/>
        <w:numId w:val="8"/>
      </w:numPr>
      <w:shd w:val="clear" w:color="FFFFFF" w:fill="FFFFFF"/>
      <w:spacing w:before="480" w:afterLines="150"/>
      <w:jc w:val="center"/>
      <w:outlineLvl w:val="0"/>
    </w:pPr>
    <w:rPr>
      <w:rFonts w:ascii="黑体" w:hAnsi="Times New Roman" w:eastAsia="黑体" w:cs="Times New Roman"/>
      <w:sz w:val="32"/>
      <w:lang w:val="en-US" w:eastAsia="zh-CN" w:bidi="ar-SA"/>
    </w:rPr>
  </w:style>
  <w:style w:type="paragraph" w:customStyle="1" w:styleId="92">
    <w:name w:val="标准文件_目次、标准名称标题"/>
    <w:basedOn w:val="91"/>
    <w:next w:val="58"/>
    <w:qFormat/>
    <w:uiPriority w:val="0"/>
    <w:pPr>
      <w:spacing w:line="460" w:lineRule="exact"/>
      <w:ind w:left="0" w:firstLine="0"/>
    </w:pPr>
  </w:style>
  <w:style w:type="paragraph" w:customStyle="1" w:styleId="93">
    <w:name w:val="标准文件_目录标题"/>
    <w:basedOn w:val="1"/>
    <w:qFormat/>
    <w:uiPriority w:val="0"/>
    <w:pPr>
      <w:spacing w:before="480" w:afterLines="150" w:line="240" w:lineRule="auto"/>
      <w:jc w:val="center"/>
    </w:pPr>
    <w:rPr>
      <w:rFonts w:ascii="黑体" w:eastAsia="黑体"/>
      <w:sz w:val="32"/>
    </w:rPr>
  </w:style>
  <w:style w:type="paragraph" w:customStyle="1" w:styleId="94">
    <w:name w:val="标准文件_破折号列项"/>
    <w:qFormat/>
    <w:uiPriority w:val="0"/>
    <w:pPr>
      <w:numPr>
        <w:ilvl w:val="0"/>
        <w:numId w:val="9"/>
      </w:numPr>
      <w:adjustRightInd w:val="0"/>
      <w:snapToGrid w:val="0"/>
      <w:ind w:firstLine="200" w:firstLineChars="200"/>
    </w:pPr>
    <w:rPr>
      <w:rFonts w:ascii="Times New Roman" w:hAnsi="Times New Roman" w:eastAsia="宋体" w:cs="Times New Roman"/>
      <w:sz w:val="21"/>
      <w:lang w:val="en-US" w:eastAsia="zh-CN" w:bidi="ar-SA"/>
    </w:rPr>
  </w:style>
  <w:style w:type="paragraph" w:customStyle="1" w:styleId="95">
    <w:name w:val="标准文件_破折号列项（二级）"/>
    <w:basedOn w:val="94"/>
    <w:qFormat/>
    <w:uiPriority w:val="0"/>
    <w:pPr>
      <w:numPr>
        <w:numId w:val="10"/>
      </w:numPr>
    </w:pPr>
  </w:style>
  <w:style w:type="paragraph" w:customStyle="1" w:styleId="96">
    <w:name w:val="标准文件_三级条标题"/>
    <w:basedOn w:val="67"/>
    <w:next w:val="58"/>
    <w:qFormat/>
    <w:uiPriority w:val="0"/>
    <w:pPr>
      <w:widowControl/>
      <w:numPr>
        <w:ilvl w:val="4"/>
      </w:numPr>
      <w:ind w:left="0"/>
      <w:outlineLvl w:val="3"/>
    </w:pPr>
  </w:style>
  <w:style w:type="character" w:customStyle="1" w:styleId="97">
    <w:name w:val="不明显参考1"/>
    <w:qFormat/>
    <w:uiPriority w:val="31"/>
    <w:rPr>
      <w:smallCaps/>
      <w:color w:val="C0504D"/>
      <w:u w:val="single"/>
    </w:rPr>
  </w:style>
  <w:style w:type="paragraph" w:customStyle="1" w:styleId="98">
    <w:name w:val="标准文件_示例后续"/>
    <w:basedOn w:val="1"/>
    <w:qFormat/>
    <w:uiPriority w:val="0"/>
    <w:pPr>
      <w:adjustRightInd/>
      <w:spacing w:line="240" w:lineRule="auto"/>
      <w:ind w:firstLine="200" w:firstLineChars="200"/>
    </w:pPr>
    <w:rPr>
      <w:sz w:val="18"/>
      <w:szCs w:val="24"/>
    </w:rPr>
  </w:style>
  <w:style w:type="paragraph" w:customStyle="1" w:styleId="99">
    <w:name w:val="标准文件_数字编号列项"/>
    <w:qFormat/>
    <w:uiPriority w:val="0"/>
    <w:pPr>
      <w:numPr>
        <w:ilvl w:val="0"/>
        <w:numId w:val="11"/>
      </w:numPr>
      <w:jc w:val="both"/>
    </w:pPr>
    <w:rPr>
      <w:rFonts w:ascii="宋体" w:hAnsi="宋体" w:eastAsia="宋体" w:cs="Times New Roman"/>
      <w:sz w:val="21"/>
      <w:lang w:val="en-US" w:eastAsia="zh-CN" w:bidi="ar-SA"/>
    </w:rPr>
  </w:style>
  <w:style w:type="paragraph" w:customStyle="1" w:styleId="100">
    <w:name w:val="标准文件_四级条标题"/>
    <w:next w:val="58"/>
    <w:qFormat/>
    <w:uiPriority w:val="0"/>
    <w:pPr>
      <w:widowControl w:val="0"/>
      <w:numPr>
        <w:ilvl w:val="5"/>
        <w:numId w:val="2"/>
      </w:numPr>
      <w:spacing w:beforeLines="50" w:afterLines="50"/>
      <w:jc w:val="both"/>
      <w:outlineLvl w:val="4"/>
    </w:pPr>
    <w:rPr>
      <w:rFonts w:ascii="黑体" w:hAnsi="Times New Roman" w:eastAsia="黑体" w:cs="Times New Roman"/>
      <w:sz w:val="21"/>
      <w:lang w:val="en-US" w:eastAsia="zh-CN" w:bidi="ar-SA"/>
    </w:rPr>
  </w:style>
  <w:style w:type="character" w:customStyle="1" w:styleId="101">
    <w:name w:val="脚注文本 Char"/>
    <w:link w:val="22"/>
    <w:semiHidden/>
    <w:qFormat/>
    <w:uiPriority w:val="0"/>
    <w:rPr>
      <w:rFonts w:ascii="宋体"/>
      <w:kern w:val="2"/>
      <w:sz w:val="18"/>
      <w:szCs w:val="18"/>
    </w:rPr>
  </w:style>
  <w:style w:type="paragraph" w:customStyle="1" w:styleId="102">
    <w:name w:val="标准文件_条文脚注"/>
    <w:basedOn w:val="22"/>
    <w:qFormat/>
    <w:uiPriority w:val="0"/>
    <w:pPr>
      <w:adjustRightInd w:val="0"/>
      <w:spacing w:line="240" w:lineRule="auto"/>
      <w:ind w:left="0" w:leftChars="0" w:firstLine="200" w:firstLineChars="200"/>
      <w:jc w:val="both"/>
    </w:pPr>
    <w:rPr>
      <w:rFonts w:hAnsi="宋体"/>
    </w:rPr>
  </w:style>
  <w:style w:type="paragraph" w:customStyle="1" w:styleId="103">
    <w:name w:val="标准文件_图表脚注"/>
    <w:basedOn w:val="1"/>
    <w:next w:val="58"/>
    <w:qFormat/>
    <w:uiPriority w:val="0"/>
    <w:pPr>
      <w:numPr>
        <w:ilvl w:val="0"/>
        <w:numId w:val="12"/>
      </w:numPr>
      <w:spacing w:line="240" w:lineRule="auto"/>
      <w:jc w:val="left"/>
    </w:pPr>
    <w:rPr>
      <w:rFonts w:ascii="宋体" w:hAnsi="宋体"/>
      <w:sz w:val="18"/>
    </w:rPr>
  </w:style>
  <w:style w:type="character" w:customStyle="1" w:styleId="104">
    <w:name w:val="标准文件_图表脚注内容"/>
    <w:qFormat/>
    <w:uiPriority w:val="0"/>
    <w:rPr>
      <w:rFonts w:ascii="宋体" w:hAnsi="宋体" w:eastAsia="宋体" w:cs="Times New Roman"/>
      <w:spacing w:val="0"/>
      <w:sz w:val="18"/>
      <w:vertAlign w:val="superscript"/>
    </w:rPr>
  </w:style>
  <w:style w:type="paragraph" w:customStyle="1" w:styleId="105">
    <w:name w:val="标准文件_五级条标题"/>
    <w:next w:val="58"/>
    <w:qFormat/>
    <w:uiPriority w:val="0"/>
    <w:pPr>
      <w:widowControl w:val="0"/>
      <w:numPr>
        <w:ilvl w:val="6"/>
        <w:numId w:val="2"/>
      </w:numPr>
      <w:spacing w:beforeLines="50" w:afterLines="50"/>
      <w:jc w:val="both"/>
      <w:outlineLvl w:val="5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06">
    <w:name w:val="标准文件_章标题"/>
    <w:next w:val="58"/>
    <w:qFormat/>
    <w:uiPriority w:val="0"/>
    <w:pPr>
      <w:numPr>
        <w:ilvl w:val="1"/>
        <w:numId w:val="2"/>
      </w:numPr>
      <w:spacing w:beforeLines="100" w:afterLines="100"/>
      <w:jc w:val="both"/>
      <w:outlineLvl w:val="0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07">
    <w:name w:val="标准文件_一级条标题"/>
    <w:basedOn w:val="106"/>
    <w:next w:val="58"/>
    <w:qFormat/>
    <w:uiPriority w:val="0"/>
    <w:pPr>
      <w:numPr>
        <w:ilvl w:val="2"/>
      </w:numPr>
      <w:spacing w:beforeLines="50" w:afterLines="50"/>
      <w:outlineLvl w:val="1"/>
    </w:pPr>
  </w:style>
  <w:style w:type="paragraph" w:customStyle="1" w:styleId="108">
    <w:name w:val="标准文件_一致程度"/>
    <w:basedOn w:val="1"/>
    <w:qFormat/>
    <w:uiPriority w:val="0"/>
    <w:pPr>
      <w:spacing w:line="440" w:lineRule="exact"/>
      <w:jc w:val="center"/>
    </w:pPr>
    <w:rPr>
      <w:sz w:val="28"/>
    </w:rPr>
  </w:style>
  <w:style w:type="paragraph" w:customStyle="1" w:styleId="109">
    <w:name w:val="标准文件_引言标题"/>
    <w:next w:val="1"/>
    <w:qFormat/>
    <w:uiPriority w:val="0"/>
    <w:pPr>
      <w:shd w:val="clear" w:color="FFFFFF" w:fill="FFFFFF"/>
      <w:spacing w:before="540" w:after="600"/>
      <w:jc w:val="center"/>
      <w:outlineLvl w:val="0"/>
    </w:pPr>
    <w:rPr>
      <w:rFonts w:ascii="黑体" w:hAnsi="Times New Roman" w:eastAsia="黑体" w:cs="Times New Roman"/>
      <w:sz w:val="32"/>
      <w:lang w:val="en-US" w:eastAsia="zh-CN" w:bidi="ar-SA"/>
    </w:rPr>
  </w:style>
  <w:style w:type="paragraph" w:customStyle="1" w:styleId="110">
    <w:name w:val="标准文件_英文图表脚注"/>
    <w:basedOn w:val="57"/>
    <w:qFormat/>
    <w:uiPriority w:val="0"/>
    <w:pPr>
      <w:widowControl/>
      <w:adjustRightInd/>
      <w:snapToGrid/>
      <w:spacing w:line="240" w:lineRule="auto"/>
      <w:ind w:left="79" w:hanging="79" w:hangingChars="80"/>
    </w:pPr>
    <w:rPr>
      <w:rFonts w:ascii="宋体" w:hAnsi="宋体"/>
    </w:rPr>
  </w:style>
  <w:style w:type="paragraph" w:customStyle="1" w:styleId="111">
    <w:name w:val="标准文件_数字编号列项（二级）"/>
    <w:qFormat/>
    <w:uiPriority w:val="0"/>
    <w:pPr>
      <w:numPr>
        <w:ilvl w:val="1"/>
        <w:numId w:val="13"/>
      </w:numPr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12">
    <w:name w:val="标准文件_英文注："/>
    <w:basedOn w:val="1"/>
    <w:next w:val="58"/>
    <w:qFormat/>
    <w:uiPriority w:val="0"/>
    <w:pPr>
      <w:numPr>
        <w:ilvl w:val="0"/>
        <w:numId w:val="14"/>
      </w:numPr>
      <w:tabs>
        <w:tab w:val="left" w:pos="420"/>
      </w:tabs>
      <w:autoSpaceDE w:val="0"/>
      <w:autoSpaceDN w:val="0"/>
      <w:spacing w:line="240" w:lineRule="auto"/>
    </w:pPr>
    <w:rPr>
      <w:rFonts w:ascii="宋体" w:hAnsi="宋体"/>
      <w:kern w:val="0"/>
      <w:sz w:val="18"/>
      <w:szCs w:val="20"/>
    </w:rPr>
  </w:style>
  <w:style w:type="paragraph" w:customStyle="1" w:styleId="113">
    <w:name w:val="标准文件_英文注×："/>
    <w:basedOn w:val="1"/>
    <w:qFormat/>
    <w:uiPriority w:val="0"/>
    <w:pPr>
      <w:numPr>
        <w:ilvl w:val="0"/>
        <w:numId w:val="15"/>
      </w:numPr>
      <w:tabs>
        <w:tab w:val="left" w:pos="210"/>
      </w:tabs>
      <w:autoSpaceDE w:val="0"/>
      <w:autoSpaceDN w:val="0"/>
      <w:spacing w:line="240" w:lineRule="auto"/>
    </w:pPr>
    <w:rPr>
      <w:rFonts w:ascii="宋体" w:hAnsi="宋体"/>
      <w:kern w:val="0"/>
      <w:szCs w:val="20"/>
    </w:rPr>
  </w:style>
  <w:style w:type="paragraph" w:customStyle="1" w:styleId="114">
    <w:name w:val="标准文件_正文表标题"/>
    <w:next w:val="58"/>
    <w:qFormat/>
    <w:uiPriority w:val="0"/>
    <w:pPr>
      <w:numPr>
        <w:ilvl w:val="0"/>
        <w:numId w:val="16"/>
      </w:numPr>
      <w:tabs>
        <w:tab w:val="left" w:pos="0"/>
      </w:tabs>
      <w:spacing w:beforeLines="50" w:afterLines="50"/>
      <w:jc w:val="center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15">
    <w:name w:val="标准文件_正文公式"/>
    <w:basedOn w:val="1"/>
    <w:next w:val="57"/>
    <w:qFormat/>
    <w:uiPriority w:val="0"/>
    <w:pPr>
      <w:tabs>
        <w:tab w:val="center" w:pos="4678"/>
        <w:tab w:val="right" w:leader="middleDot" w:pos="9356"/>
      </w:tabs>
      <w:spacing w:line="240" w:lineRule="auto"/>
    </w:pPr>
    <w:rPr>
      <w:rFonts w:ascii="宋体" w:hAnsi="宋体"/>
    </w:rPr>
  </w:style>
  <w:style w:type="paragraph" w:customStyle="1" w:styleId="116">
    <w:name w:val="标准文件_正文图标题"/>
    <w:next w:val="58"/>
    <w:qFormat/>
    <w:uiPriority w:val="0"/>
    <w:pPr>
      <w:numPr>
        <w:ilvl w:val="0"/>
        <w:numId w:val="17"/>
      </w:numPr>
      <w:spacing w:beforeLines="50" w:afterLines="50"/>
      <w:jc w:val="center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17">
    <w:name w:val="标准文件_正文英文表标题"/>
    <w:next w:val="58"/>
    <w:qFormat/>
    <w:uiPriority w:val="0"/>
    <w:pPr>
      <w:numPr>
        <w:ilvl w:val="0"/>
        <w:numId w:val="18"/>
      </w:numPr>
      <w:jc w:val="center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18">
    <w:name w:val="标准文件_正文英文图标题"/>
    <w:next w:val="58"/>
    <w:qFormat/>
    <w:uiPriority w:val="0"/>
    <w:pPr>
      <w:numPr>
        <w:ilvl w:val="0"/>
        <w:numId w:val="19"/>
      </w:numPr>
      <w:jc w:val="center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19">
    <w:name w:val="标准文件_编号列项（三级）"/>
    <w:qFormat/>
    <w:uiPriority w:val="0"/>
    <w:pPr>
      <w:numPr>
        <w:ilvl w:val="2"/>
        <w:numId w:val="13"/>
      </w:numPr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20">
    <w:name w:val="二级无标题条"/>
    <w:basedOn w:val="1"/>
    <w:qFormat/>
    <w:uiPriority w:val="0"/>
    <w:pPr>
      <w:numPr>
        <w:ilvl w:val="3"/>
        <w:numId w:val="20"/>
      </w:numPr>
      <w:adjustRightInd/>
      <w:spacing w:line="240" w:lineRule="auto"/>
    </w:pPr>
    <w:rPr>
      <w:rFonts w:ascii="宋体" w:hAnsi="宋体"/>
      <w:szCs w:val="24"/>
    </w:rPr>
  </w:style>
  <w:style w:type="paragraph" w:customStyle="1" w:styleId="121">
    <w:name w:val="发布部门"/>
    <w:next w:val="58"/>
    <w:qFormat/>
    <w:uiPriority w:val="0"/>
    <w:pPr>
      <w:framePr w:w="7433" w:h="585" w:hRule="exact" w:hSpace="180" w:vSpace="180" w:wrap="around" w:vAnchor="margin" w:hAnchor="margin" w:xAlign="center" w:y="14401" w:anchorLock="1"/>
      <w:jc w:val="center"/>
    </w:pPr>
    <w:rPr>
      <w:rFonts w:ascii="宋体" w:hAnsi="Times New Roman" w:eastAsia="宋体" w:cs="Times New Roman"/>
      <w:b/>
      <w:w w:val="135"/>
      <w:sz w:val="36"/>
      <w:lang w:val="en-US" w:eastAsia="zh-CN" w:bidi="ar-SA"/>
    </w:rPr>
  </w:style>
  <w:style w:type="paragraph" w:customStyle="1" w:styleId="122">
    <w:name w:val="发布日期"/>
    <w:qFormat/>
    <w:uiPriority w:val="0"/>
    <w:pPr>
      <w:framePr w:w="4000" w:h="473" w:hRule="exact" w:hSpace="180" w:vSpace="180" w:wrap="around" w:vAnchor="margin" w:hAnchor="margin" w:y="13511" w:anchorLock="1"/>
    </w:pPr>
    <w:rPr>
      <w:rFonts w:ascii="Times New Roman" w:hAnsi="Times New Roman" w:eastAsia="黑体" w:cs="Times New Roman"/>
      <w:sz w:val="28"/>
      <w:lang w:val="en-US" w:eastAsia="zh-CN" w:bidi="ar-SA"/>
    </w:rPr>
  </w:style>
  <w:style w:type="paragraph" w:customStyle="1" w:styleId="123">
    <w:name w:val="封面标准代替信息"/>
    <w:basedOn w:val="1"/>
    <w:qFormat/>
    <w:uiPriority w:val="0"/>
    <w:pPr>
      <w:framePr w:w="9138" w:h="1244" w:hRule="exact" w:wrap="around" w:vAnchor="page" w:hAnchor="margin" w:y="2908"/>
      <w:kinsoku w:val="0"/>
      <w:overflowPunct w:val="0"/>
      <w:autoSpaceDE w:val="0"/>
      <w:autoSpaceDN w:val="0"/>
      <w:spacing w:before="57" w:line="280" w:lineRule="exact"/>
      <w:jc w:val="right"/>
      <w:textAlignment w:val="center"/>
    </w:pPr>
    <w:rPr>
      <w:rFonts w:ascii="宋体" w:hAnsi="Times New Roman"/>
      <w:kern w:val="0"/>
      <w:szCs w:val="20"/>
    </w:rPr>
  </w:style>
  <w:style w:type="paragraph" w:customStyle="1" w:styleId="124">
    <w:name w:val="封面标准名称"/>
    <w:qFormat/>
    <w:uiPriority w:val="0"/>
    <w:pPr>
      <w:framePr w:w="9638" w:h="6917" w:hRule="exact" w:wrap="around" w:vAnchor="margin" w:hAnchor="margin" w:xAlign="center" w:y="5955" w:anchorLock="1"/>
      <w:widowControl w:val="0"/>
      <w:spacing w:line="680" w:lineRule="exact"/>
      <w:jc w:val="center"/>
      <w:textAlignment w:val="center"/>
    </w:pPr>
    <w:rPr>
      <w:rFonts w:ascii="黑体" w:hAnsi="Times New Roman" w:eastAsia="黑体" w:cs="Times New Roman"/>
      <w:sz w:val="52"/>
      <w:lang w:val="en-US" w:eastAsia="zh-CN" w:bidi="ar-SA"/>
    </w:rPr>
  </w:style>
  <w:style w:type="paragraph" w:customStyle="1" w:styleId="125">
    <w:name w:val="封面标准文稿编辑信息"/>
    <w:qFormat/>
    <w:uiPriority w:val="0"/>
    <w:pPr>
      <w:spacing w:before="180" w:line="180" w:lineRule="exact"/>
      <w:jc w:val="center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26">
    <w:name w:val="封面标准文稿类别"/>
    <w:qFormat/>
    <w:uiPriority w:val="0"/>
    <w:pPr>
      <w:spacing w:before="440" w:line="400" w:lineRule="exact"/>
      <w:jc w:val="center"/>
    </w:pPr>
    <w:rPr>
      <w:rFonts w:ascii="宋体" w:hAnsi="Times New Roman" w:eastAsia="宋体" w:cs="Times New Roman"/>
      <w:sz w:val="24"/>
      <w:lang w:val="en-US" w:eastAsia="zh-CN" w:bidi="ar-SA"/>
    </w:rPr>
  </w:style>
  <w:style w:type="paragraph" w:customStyle="1" w:styleId="127">
    <w:name w:val="封面标准英文名称"/>
    <w:qFormat/>
    <w:uiPriority w:val="0"/>
    <w:pPr>
      <w:widowControl w:val="0"/>
      <w:spacing w:line="360" w:lineRule="exact"/>
      <w:jc w:val="center"/>
    </w:pPr>
    <w:rPr>
      <w:rFonts w:ascii="Times New Roman" w:hAnsi="Times New Roman" w:eastAsia="宋体" w:cs="Times New Roman"/>
      <w:sz w:val="28"/>
      <w:lang w:val="en-US" w:eastAsia="zh-CN" w:bidi="ar-SA"/>
    </w:rPr>
  </w:style>
  <w:style w:type="paragraph" w:customStyle="1" w:styleId="128">
    <w:name w:val="封面一致性程度标识"/>
    <w:qFormat/>
    <w:uiPriority w:val="0"/>
    <w:pPr>
      <w:spacing w:before="440" w:line="440" w:lineRule="exact"/>
      <w:jc w:val="center"/>
    </w:pPr>
    <w:rPr>
      <w:rFonts w:ascii="Times New Roman" w:hAnsi="Times New Roman" w:eastAsia="宋体" w:cs="Times New Roman"/>
      <w:sz w:val="28"/>
      <w:lang w:val="en-US" w:eastAsia="zh-CN" w:bidi="ar-SA"/>
    </w:rPr>
  </w:style>
  <w:style w:type="paragraph" w:customStyle="1" w:styleId="129">
    <w:name w:val="封面正文"/>
    <w:qFormat/>
    <w:uiPriority w:val="0"/>
    <w:pPr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130">
    <w:name w:val="附录二级无标题条"/>
    <w:basedOn w:val="1"/>
    <w:next w:val="58"/>
    <w:qFormat/>
    <w:uiPriority w:val="0"/>
    <w:pPr>
      <w:widowControl/>
      <w:wordWrap w:val="0"/>
      <w:overflowPunct w:val="0"/>
      <w:autoSpaceDE w:val="0"/>
      <w:autoSpaceDN w:val="0"/>
      <w:adjustRightInd/>
      <w:spacing w:line="240" w:lineRule="auto"/>
      <w:textAlignment w:val="baseline"/>
      <w:outlineLvl w:val="3"/>
    </w:pPr>
    <w:rPr>
      <w:rFonts w:ascii="宋体" w:hAnsi="宋体"/>
      <w:kern w:val="21"/>
    </w:rPr>
  </w:style>
  <w:style w:type="paragraph" w:customStyle="1" w:styleId="131">
    <w:name w:val="附录三级无标题条"/>
    <w:basedOn w:val="130"/>
    <w:next w:val="58"/>
    <w:qFormat/>
    <w:uiPriority w:val="0"/>
    <w:pPr>
      <w:outlineLvl w:val="4"/>
    </w:pPr>
  </w:style>
  <w:style w:type="paragraph" w:customStyle="1" w:styleId="132">
    <w:name w:val="附录四级无标题条"/>
    <w:basedOn w:val="131"/>
    <w:next w:val="58"/>
    <w:qFormat/>
    <w:uiPriority w:val="0"/>
    <w:pPr>
      <w:outlineLvl w:val="5"/>
    </w:pPr>
  </w:style>
  <w:style w:type="paragraph" w:customStyle="1" w:styleId="133">
    <w:name w:val="附录图"/>
    <w:next w:val="58"/>
    <w:qFormat/>
    <w:uiPriority w:val="0"/>
    <w:pPr>
      <w:wordWrap w:val="0"/>
      <w:overflowPunct w:val="0"/>
      <w:autoSpaceDE w:val="0"/>
      <w:spacing w:beforeLines="50" w:afterLines="50"/>
      <w:jc w:val="center"/>
      <w:textAlignment w:val="baseline"/>
      <w:outlineLvl w:val="1"/>
    </w:pPr>
    <w:rPr>
      <w:rFonts w:ascii="黑体" w:hAnsi="Times New Roman" w:eastAsia="黑体" w:cs="Times New Roman"/>
      <w:kern w:val="21"/>
      <w:sz w:val="21"/>
      <w:lang w:val="en-US" w:eastAsia="zh-CN" w:bidi="ar-SA"/>
    </w:rPr>
  </w:style>
  <w:style w:type="paragraph" w:customStyle="1" w:styleId="134">
    <w:name w:val="标准文件_一级项"/>
    <w:qFormat/>
    <w:uiPriority w:val="0"/>
    <w:pPr>
      <w:numPr>
        <w:ilvl w:val="0"/>
        <w:numId w:val="21"/>
      </w:numPr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35">
    <w:name w:val="附录五级无标题条"/>
    <w:basedOn w:val="132"/>
    <w:next w:val="58"/>
    <w:qFormat/>
    <w:uiPriority w:val="0"/>
    <w:pPr>
      <w:outlineLvl w:val="6"/>
    </w:pPr>
  </w:style>
  <w:style w:type="paragraph" w:customStyle="1" w:styleId="136">
    <w:name w:val="附录性质"/>
    <w:basedOn w:val="1"/>
    <w:qFormat/>
    <w:uiPriority w:val="0"/>
    <w:pPr>
      <w:widowControl/>
      <w:adjustRightInd/>
      <w:jc w:val="center"/>
    </w:pPr>
    <w:rPr>
      <w:rFonts w:ascii="黑体" w:eastAsia="黑体"/>
    </w:rPr>
  </w:style>
  <w:style w:type="paragraph" w:customStyle="1" w:styleId="137">
    <w:name w:val="附录一级无标题条"/>
    <w:basedOn w:val="89"/>
    <w:next w:val="58"/>
    <w:qFormat/>
    <w:uiPriority w:val="0"/>
    <w:pPr>
      <w:autoSpaceDN w:val="0"/>
      <w:outlineLvl w:val="2"/>
    </w:pPr>
    <w:rPr>
      <w:rFonts w:ascii="宋体" w:hAnsi="宋体" w:eastAsia="宋体"/>
    </w:rPr>
  </w:style>
  <w:style w:type="character" w:customStyle="1" w:styleId="138">
    <w:name w:val="个人答复风格"/>
    <w:qFormat/>
    <w:uiPriority w:val="0"/>
    <w:rPr>
      <w:rFonts w:ascii="Arial" w:hAnsi="Arial" w:eastAsia="宋体" w:cs="Arial"/>
      <w:color w:val="auto"/>
      <w:spacing w:val="0"/>
      <w:sz w:val="20"/>
    </w:rPr>
  </w:style>
  <w:style w:type="character" w:customStyle="1" w:styleId="139">
    <w:name w:val="个人撰写风格"/>
    <w:qFormat/>
    <w:uiPriority w:val="0"/>
    <w:rPr>
      <w:rFonts w:ascii="Arial" w:hAnsi="Arial" w:eastAsia="宋体" w:cs="Arial"/>
      <w:color w:val="auto"/>
      <w:spacing w:val="0"/>
      <w:sz w:val="20"/>
    </w:rPr>
  </w:style>
  <w:style w:type="paragraph" w:customStyle="1" w:styleId="140">
    <w:name w:val="脚注后续"/>
    <w:qFormat/>
    <w:uiPriority w:val="0"/>
    <w:pPr>
      <w:ind w:left="350" w:leftChars="350"/>
      <w:jc w:val="both"/>
    </w:pPr>
    <w:rPr>
      <w:rFonts w:ascii="宋体" w:hAnsi="Times New Roman" w:eastAsia="宋体" w:cs="Times New Roman"/>
      <w:sz w:val="18"/>
      <w:lang w:val="en-US" w:eastAsia="zh-CN" w:bidi="ar-SA"/>
    </w:rPr>
  </w:style>
  <w:style w:type="paragraph" w:customStyle="1" w:styleId="141">
    <w:name w:val="列项——"/>
    <w:qFormat/>
    <w:uiPriority w:val="0"/>
    <w:pPr>
      <w:widowControl w:val="0"/>
      <w:numPr>
        <w:ilvl w:val="0"/>
        <w:numId w:val="22"/>
      </w:numPr>
      <w:jc w:val="both"/>
    </w:pPr>
    <w:rPr>
      <w:rFonts w:ascii="宋体" w:hAnsi="宋体" w:eastAsia="宋体" w:cs="Times New Roman"/>
      <w:sz w:val="21"/>
      <w:lang w:val="en-US" w:eastAsia="zh-CN" w:bidi="ar-SA"/>
    </w:rPr>
  </w:style>
  <w:style w:type="paragraph" w:customStyle="1" w:styleId="142">
    <w:name w:val="列项·"/>
    <w:basedOn w:val="58"/>
    <w:qFormat/>
    <w:uiPriority w:val="0"/>
    <w:pPr>
      <w:tabs>
        <w:tab w:val="left" w:pos="840"/>
      </w:tabs>
    </w:pPr>
  </w:style>
  <w:style w:type="paragraph" w:customStyle="1" w:styleId="143">
    <w:name w:val="目次、索引正文"/>
    <w:qFormat/>
    <w:uiPriority w:val="0"/>
    <w:pPr>
      <w:spacing w:line="320" w:lineRule="exact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44">
    <w:name w:val="目录 21"/>
    <w:basedOn w:val="1"/>
    <w:next w:val="1"/>
    <w:semiHidden/>
    <w:qFormat/>
    <w:uiPriority w:val="0"/>
    <w:pPr>
      <w:adjustRightInd/>
      <w:spacing w:line="240" w:lineRule="auto"/>
      <w:jc w:val="left"/>
    </w:pPr>
    <w:rPr>
      <w:bCs/>
      <w:iCs/>
    </w:rPr>
  </w:style>
  <w:style w:type="paragraph" w:customStyle="1" w:styleId="145">
    <w:name w:val="目录 31"/>
    <w:basedOn w:val="1"/>
    <w:next w:val="1"/>
    <w:semiHidden/>
    <w:qFormat/>
    <w:uiPriority w:val="0"/>
    <w:pPr>
      <w:spacing w:line="240" w:lineRule="auto"/>
    </w:pPr>
    <w:rPr>
      <w:rFonts w:ascii="宋体" w:hAnsi="宋体"/>
      <w:iCs/>
    </w:rPr>
  </w:style>
  <w:style w:type="paragraph" w:customStyle="1" w:styleId="146">
    <w:name w:val="目录 41"/>
    <w:basedOn w:val="1"/>
    <w:next w:val="1"/>
    <w:semiHidden/>
    <w:qFormat/>
    <w:uiPriority w:val="0"/>
    <w:pPr>
      <w:adjustRightInd/>
      <w:spacing w:line="240" w:lineRule="auto"/>
      <w:jc w:val="left"/>
    </w:pPr>
  </w:style>
  <w:style w:type="paragraph" w:customStyle="1" w:styleId="147">
    <w:name w:val="目录 51"/>
    <w:basedOn w:val="1"/>
    <w:next w:val="1"/>
    <w:semiHidden/>
    <w:qFormat/>
    <w:uiPriority w:val="0"/>
    <w:pPr>
      <w:spacing w:line="240" w:lineRule="auto"/>
    </w:pPr>
    <w:rPr>
      <w:rFonts w:ascii="宋体" w:hAnsi="宋体"/>
    </w:rPr>
  </w:style>
  <w:style w:type="paragraph" w:customStyle="1" w:styleId="148">
    <w:name w:val="目录 61"/>
    <w:basedOn w:val="1"/>
    <w:next w:val="1"/>
    <w:semiHidden/>
    <w:qFormat/>
    <w:uiPriority w:val="0"/>
    <w:pPr>
      <w:adjustRightInd/>
      <w:spacing w:line="240" w:lineRule="auto"/>
      <w:jc w:val="left"/>
    </w:pPr>
  </w:style>
  <w:style w:type="paragraph" w:customStyle="1" w:styleId="149">
    <w:name w:val="目录 71"/>
    <w:basedOn w:val="148"/>
    <w:semiHidden/>
    <w:qFormat/>
    <w:uiPriority w:val="0"/>
    <w:pPr>
      <w:ind w:left="1260"/>
    </w:pPr>
  </w:style>
  <w:style w:type="paragraph" w:customStyle="1" w:styleId="150">
    <w:name w:val="目录 81"/>
    <w:basedOn w:val="149"/>
    <w:semiHidden/>
    <w:qFormat/>
    <w:uiPriority w:val="0"/>
    <w:pPr>
      <w:ind w:left="1470"/>
    </w:pPr>
  </w:style>
  <w:style w:type="paragraph" w:customStyle="1" w:styleId="151">
    <w:name w:val="目录 91"/>
    <w:basedOn w:val="150"/>
    <w:semiHidden/>
    <w:qFormat/>
    <w:uiPriority w:val="0"/>
    <w:pPr>
      <w:ind w:left="1680"/>
    </w:pPr>
  </w:style>
  <w:style w:type="paragraph" w:customStyle="1" w:styleId="152">
    <w:name w:val="其他标准称谓"/>
    <w:qFormat/>
    <w:uiPriority w:val="0"/>
    <w:pPr>
      <w:spacing w:line="0" w:lineRule="atLeast"/>
      <w:jc w:val="distribute"/>
    </w:pPr>
    <w:rPr>
      <w:rFonts w:ascii="黑体" w:hAnsi="宋体" w:eastAsia="黑体" w:cs="Times New Roman"/>
      <w:sz w:val="52"/>
      <w:lang w:val="en-US" w:eastAsia="zh-CN" w:bidi="ar-SA"/>
    </w:rPr>
  </w:style>
  <w:style w:type="paragraph" w:customStyle="1" w:styleId="153">
    <w:name w:val="其他发布部门"/>
    <w:basedOn w:val="121"/>
    <w:qFormat/>
    <w:uiPriority w:val="0"/>
    <w:pPr>
      <w:spacing w:line="0" w:lineRule="atLeast"/>
    </w:pPr>
    <w:rPr>
      <w:rFonts w:ascii="黑体" w:eastAsia="黑体"/>
      <w:b w:val="0"/>
    </w:rPr>
  </w:style>
  <w:style w:type="paragraph" w:customStyle="1" w:styleId="154">
    <w:name w:val="前言标题"/>
    <w:next w:val="1"/>
    <w:qFormat/>
    <w:uiPriority w:val="0"/>
    <w:pPr>
      <w:numPr>
        <w:ilvl w:val="0"/>
        <w:numId w:val="2"/>
      </w:numPr>
      <w:shd w:val="clear" w:color="FFFFFF" w:fill="FFFFFF"/>
      <w:spacing w:before="540" w:after="600"/>
      <w:jc w:val="center"/>
      <w:outlineLvl w:val="0"/>
    </w:pPr>
    <w:rPr>
      <w:rFonts w:ascii="黑体" w:hAnsi="Times New Roman" w:eastAsia="黑体" w:cs="Times New Roman"/>
      <w:sz w:val="32"/>
      <w:lang w:val="en-US" w:eastAsia="zh-CN" w:bidi="ar-SA"/>
    </w:rPr>
  </w:style>
  <w:style w:type="paragraph" w:customStyle="1" w:styleId="155">
    <w:name w:val="三级无标题条"/>
    <w:basedOn w:val="1"/>
    <w:qFormat/>
    <w:uiPriority w:val="0"/>
    <w:pPr>
      <w:numPr>
        <w:ilvl w:val="4"/>
        <w:numId w:val="20"/>
      </w:numPr>
      <w:adjustRightInd/>
      <w:spacing w:line="240" w:lineRule="auto"/>
    </w:pPr>
    <w:rPr>
      <w:rFonts w:ascii="宋体" w:hAnsi="宋体"/>
      <w:szCs w:val="24"/>
    </w:rPr>
  </w:style>
  <w:style w:type="paragraph" w:customStyle="1" w:styleId="156">
    <w:name w:val="实施日期"/>
    <w:basedOn w:val="122"/>
    <w:qFormat/>
    <w:uiPriority w:val="0"/>
    <w:pPr>
      <w:framePr w:hSpace="0" w:xAlign="right"/>
      <w:jc w:val="right"/>
    </w:pPr>
  </w:style>
  <w:style w:type="paragraph" w:customStyle="1" w:styleId="157">
    <w:name w:val="四级无标题条"/>
    <w:basedOn w:val="1"/>
    <w:qFormat/>
    <w:uiPriority w:val="0"/>
    <w:pPr>
      <w:numPr>
        <w:ilvl w:val="5"/>
        <w:numId w:val="20"/>
      </w:numPr>
      <w:adjustRightInd/>
      <w:spacing w:line="240" w:lineRule="auto"/>
    </w:pPr>
    <w:rPr>
      <w:rFonts w:ascii="宋体" w:hAnsi="宋体"/>
      <w:szCs w:val="24"/>
    </w:rPr>
  </w:style>
  <w:style w:type="paragraph" w:customStyle="1" w:styleId="158">
    <w:name w:val="文献分类号"/>
    <w:qFormat/>
    <w:uiPriority w:val="0"/>
    <w:pPr>
      <w:framePr w:hSpace="180" w:vSpace="180" w:wrap="around" w:vAnchor="margin" w:hAnchor="margin" w:y="1" w:anchorLock="1"/>
      <w:widowControl w:val="0"/>
      <w:textAlignment w:val="center"/>
    </w:pPr>
    <w:rPr>
      <w:rFonts w:ascii="Times New Roman" w:hAnsi="Times New Roman" w:eastAsia="黑体" w:cs="Times New Roman"/>
      <w:sz w:val="21"/>
      <w:lang w:val="en-US" w:eastAsia="zh-CN" w:bidi="ar-SA"/>
    </w:rPr>
  </w:style>
  <w:style w:type="paragraph" w:customStyle="1" w:styleId="159">
    <w:name w:val="无标题条"/>
    <w:next w:val="58"/>
    <w:qFormat/>
    <w:uiPriority w:val="0"/>
    <w:pPr>
      <w:jc w:val="both"/>
    </w:pPr>
    <w:rPr>
      <w:rFonts w:ascii="宋体" w:hAnsi="宋体" w:eastAsia="宋体" w:cs="Times New Roman"/>
      <w:sz w:val="21"/>
      <w:lang w:val="en-US" w:eastAsia="zh-CN" w:bidi="ar-SA"/>
    </w:rPr>
  </w:style>
  <w:style w:type="paragraph" w:customStyle="1" w:styleId="160">
    <w:name w:val="五级无标题条"/>
    <w:basedOn w:val="1"/>
    <w:qFormat/>
    <w:uiPriority w:val="0"/>
    <w:pPr>
      <w:numPr>
        <w:ilvl w:val="6"/>
        <w:numId w:val="20"/>
      </w:numPr>
      <w:adjustRightInd/>
    </w:pPr>
    <w:rPr>
      <w:szCs w:val="24"/>
    </w:rPr>
  </w:style>
  <w:style w:type="paragraph" w:customStyle="1" w:styleId="161">
    <w:name w:val="一级无标题条"/>
    <w:basedOn w:val="1"/>
    <w:qFormat/>
    <w:uiPriority w:val="0"/>
    <w:pPr>
      <w:numPr>
        <w:ilvl w:val="2"/>
        <w:numId w:val="20"/>
      </w:numPr>
      <w:adjustRightInd/>
      <w:spacing w:before="10" w:after="10" w:line="240" w:lineRule="auto"/>
    </w:pPr>
    <w:rPr>
      <w:rFonts w:ascii="宋体" w:hAnsi="宋体"/>
      <w:szCs w:val="24"/>
    </w:rPr>
  </w:style>
  <w:style w:type="paragraph" w:customStyle="1" w:styleId="162">
    <w:name w:val="注:后续"/>
    <w:qFormat/>
    <w:uiPriority w:val="0"/>
    <w:pPr>
      <w:spacing w:line="300" w:lineRule="exact"/>
      <w:ind w:left="600" w:leftChars="400" w:hanging="200" w:hangingChars="200"/>
      <w:jc w:val="both"/>
    </w:pPr>
    <w:rPr>
      <w:rFonts w:ascii="宋体" w:hAnsi="Times New Roman" w:eastAsia="宋体" w:cs="Times New Roman"/>
      <w:sz w:val="18"/>
      <w:lang w:val="en-US" w:eastAsia="zh-CN" w:bidi="ar-SA"/>
    </w:rPr>
  </w:style>
  <w:style w:type="paragraph" w:customStyle="1" w:styleId="163">
    <w:name w:val="注×:后续"/>
    <w:basedOn w:val="162"/>
    <w:qFormat/>
    <w:uiPriority w:val="0"/>
    <w:pPr>
      <w:ind w:left="1406" w:leftChars="0" w:hanging="499" w:firstLineChars="0"/>
    </w:pPr>
  </w:style>
  <w:style w:type="paragraph" w:customStyle="1" w:styleId="164">
    <w:name w:val="标准文件_一级无标题"/>
    <w:basedOn w:val="107"/>
    <w:qFormat/>
    <w:uiPriority w:val="0"/>
    <w:pPr>
      <w:spacing w:beforeLines="0" w:afterLines="0"/>
      <w:outlineLvl w:val="9"/>
    </w:pPr>
    <w:rPr>
      <w:rFonts w:ascii="宋体" w:eastAsia="宋体"/>
    </w:rPr>
  </w:style>
  <w:style w:type="paragraph" w:customStyle="1" w:styleId="165">
    <w:name w:val="标准文件_五级无标题"/>
    <w:basedOn w:val="105"/>
    <w:qFormat/>
    <w:uiPriority w:val="0"/>
    <w:pPr>
      <w:spacing w:beforeLines="0" w:afterLines="0"/>
      <w:outlineLvl w:val="9"/>
    </w:pPr>
    <w:rPr>
      <w:rFonts w:ascii="宋体" w:eastAsia="宋体"/>
    </w:rPr>
  </w:style>
  <w:style w:type="paragraph" w:customStyle="1" w:styleId="166">
    <w:name w:val="标准文件_三级无标题"/>
    <w:basedOn w:val="96"/>
    <w:qFormat/>
    <w:uiPriority w:val="0"/>
    <w:pPr>
      <w:spacing w:beforeLines="0" w:afterLines="0"/>
      <w:outlineLvl w:val="9"/>
    </w:pPr>
    <w:rPr>
      <w:rFonts w:ascii="宋体" w:eastAsia="宋体"/>
    </w:rPr>
  </w:style>
  <w:style w:type="paragraph" w:customStyle="1" w:styleId="167">
    <w:name w:val="标准文件_二级无标题"/>
    <w:basedOn w:val="67"/>
    <w:qFormat/>
    <w:uiPriority w:val="0"/>
    <w:pPr>
      <w:spacing w:beforeLines="0" w:afterLines="0"/>
      <w:outlineLvl w:val="9"/>
    </w:pPr>
    <w:rPr>
      <w:rFonts w:ascii="宋体" w:eastAsia="宋体"/>
    </w:rPr>
  </w:style>
  <w:style w:type="paragraph" w:customStyle="1" w:styleId="168">
    <w:name w:val="标准_四级无标题"/>
    <w:basedOn w:val="100"/>
    <w:next w:val="58"/>
    <w:qFormat/>
    <w:uiPriority w:val="0"/>
    <w:rPr>
      <w:rFonts w:eastAsia="宋体"/>
    </w:rPr>
  </w:style>
  <w:style w:type="paragraph" w:customStyle="1" w:styleId="169">
    <w:name w:val="标准文件_四级无标题"/>
    <w:basedOn w:val="100"/>
    <w:qFormat/>
    <w:uiPriority w:val="0"/>
    <w:pPr>
      <w:spacing w:beforeLines="0" w:afterLines="0"/>
      <w:outlineLvl w:val="9"/>
    </w:pPr>
    <w:rPr>
      <w:rFonts w:ascii="宋体" w:hAnsi="黑体" w:eastAsia="宋体"/>
      <w:szCs w:val="52"/>
    </w:rPr>
  </w:style>
  <w:style w:type="paragraph" w:customStyle="1" w:styleId="170">
    <w:name w:val="标准文件_大写罗马数字编号列项"/>
    <w:basedOn w:val="58"/>
    <w:qFormat/>
    <w:uiPriority w:val="0"/>
    <w:pPr>
      <w:numPr>
        <w:ilvl w:val="0"/>
        <w:numId w:val="23"/>
      </w:numPr>
      <w:ind w:firstLine="0" w:firstLineChars="0"/>
    </w:pPr>
    <w:rPr>
      <w:rFonts w:ascii="Times New Roman" w:cs="Arial"/>
      <w:szCs w:val="28"/>
    </w:rPr>
  </w:style>
  <w:style w:type="paragraph" w:customStyle="1" w:styleId="171">
    <w:name w:val="标准文件_小写罗马数字编号列项"/>
    <w:basedOn w:val="58"/>
    <w:qFormat/>
    <w:uiPriority w:val="0"/>
    <w:pPr>
      <w:numPr>
        <w:ilvl w:val="0"/>
        <w:numId w:val="24"/>
      </w:numPr>
      <w:ind w:firstLine="0" w:firstLineChars="0"/>
    </w:pPr>
    <w:rPr>
      <w:rFonts w:cs="Arial"/>
      <w:szCs w:val="28"/>
    </w:rPr>
  </w:style>
  <w:style w:type="paragraph" w:customStyle="1" w:styleId="172">
    <w:name w:val="标准文件_附录标题"/>
    <w:basedOn w:val="78"/>
    <w:qFormat/>
    <w:uiPriority w:val="0"/>
    <w:pPr>
      <w:numPr>
        <w:numId w:val="0"/>
      </w:numPr>
      <w:spacing w:after="280"/>
      <w:outlineLvl w:val="9"/>
    </w:pPr>
  </w:style>
  <w:style w:type="paragraph" w:customStyle="1" w:styleId="173">
    <w:name w:val="标准文件_二级项"/>
    <w:qFormat/>
    <w:uiPriority w:val="0"/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74">
    <w:name w:val="标准文件_三级项"/>
    <w:basedOn w:val="1"/>
    <w:qFormat/>
    <w:uiPriority w:val="0"/>
    <w:pPr>
      <w:numPr>
        <w:ilvl w:val="2"/>
        <w:numId w:val="21"/>
      </w:numPr>
      <w:spacing w:line="536870612" w:lineRule="auto"/>
    </w:pPr>
    <w:rPr>
      <w:rFonts w:ascii="Times New Roman" w:hAnsi="Times New Roman"/>
    </w:rPr>
  </w:style>
  <w:style w:type="paragraph" w:customStyle="1" w:styleId="175">
    <w:name w:val="图表脚注说明"/>
    <w:basedOn w:val="1"/>
    <w:next w:val="58"/>
    <w:qFormat/>
    <w:uiPriority w:val="0"/>
    <w:pPr>
      <w:numPr>
        <w:ilvl w:val="0"/>
        <w:numId w:val="25"/>
      </w:numPr>
      <w:adjustRightInd/>
      <w:spacing w:line="240" w:lineRule="auto"/>
    </w:pPr>
    <w:rPr>
      <w:rFonts w:ascii="宋体" w:hAnsi="Times New Roman"/>
      <w:sz w:val="18"/>
      <w:szCs w:val="18"/>
    </w:rPr>
  </w:style>
  <w:style w:type="paragraph" w:customStyle="1" w:styleId="176">
    <w:name w:val="标准文件_字母编号列项（一级）"/>
    <w:qFormat/>
    <w:uiPriority w:val="0"/>
    <w:pPr>
      <w:numPr>
        <w:ilvl w:val="0"/>
        <w:numId w:val="13"/>
      </w:numPr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77">
    <w:name w:val="标准文件_索引字母"/>
    <w:next w:val="58"/>
    <w:qFormat/>
    <w:uiPriority w:val="0"/>
    <w:pPr>
      <w:jc w:val="center"/>
    </w:pPr>
    <w:rPr>
      <w:rFonts w:ascii="宋体" w:hAnsi="宋体" w:eastAsia="Times New Roman" w:cs="Times New Roman"/>
      <w:b/>
      <w:kern w:val="2"/>
      <w:sz w:val="21"/>
      <w:lang w:val="en-US" w:eastAsia="zh-CN" w:bidi="ar-SA"/>
    </w:rPr>
  </w:style>
  <w:style w:type="paragraph" w:customStyle="1" w:styleId="178">
    <w:name w:val="标准文件_附录前"/>
    <w:next w:val="58"/>
    <w:qFormat/>
    <w:uiPriority w:val="0"/>
    <w:pPr>
      <w:spacing w:line="20" w:lineRule="atLeast"/>
      <w:ind w:firstLine="200"/>
    </w:pPr>
    <w:rPr>
      <w:rFonts w:ascii="宋体" w:hAnsi="宋体" w:eastAsia="宋体" w:cs="Times New Roman"/>
      <w:kern w:val="2"/>
      <w:sz w:val="10"/>
      <w:lang w:val="en-US" w:eastAsia="zh-CN" w:bidi="ar-SA"/>
    </w:rPr>
  </w:style>
  <w:style w:type="paragraph" w:customStyle="1" w:styleId="179">
    <w:name w:val="标准文件_正文标准名称"/>
    <w:qFormat/>
    <w:uiPriority w:val="0"/>
    <w:pPr>
      <w:spacing w:before="560" w:after="640" w:line="400" w:lineRule="exact"/>
      <w:jc w:val="center"/>
    </w:pPr>
    <w:rPr>
      <w:rFonts w:ascii="黑体" w:hAnsi="黑体" w:eastAsia="黑体" w:cs="Times New Roman"/>
      <w:kern w:val="2"/>
      <w:sz w:val="32"/>
      <w:szCs w:val="32"/>
      <w:lang w:val="en-US" w:eastAsia="zh-CN" w:bidi="ar-SA"/>
    </w:rPr>
  </w:style>
  <w:style w:type="paragraph" w:customStyle="1" w:styleId="180">
    <w:name w:val="标准文件_表格"/>
    <w:basedOn w:val="58"/>
    <w:qFormat/>
    <w:uiPriority w:val="0"/>
    <w:pPr>
      <w:ind w:firstLine="0" w:firstLineChars="0"/>
      <w:jc w:val="center"/>
    </w:pPr>
    <w:rPr>
      <w:sz w:val="18"/>
    </w:rPr>
  </w:style>
  <w:style w:type="paragraph" w:customStyle="1" w:styleId="181">
    <w:name w:val="标准文件_注："/>
    <w:next w:val="58"/>
    <w:qFormat/>
    <w:uiPriority w:val="0"/>
    <w:pPr>
      <w:widowControl w:val="0"/>
      <w:numPr>
        <w:ilvl w:val="0"/>
        <w:numId w:val="26"/>
      </w:numPr>
      <w:autoSpaceDE w:val="0"/>
      <w:autoSpaceDN w:val="0"/>
      <w:jc w:val="both"/>
    </w:pPr>
    <w:rPr>
      <w:rFonts w:ascii="宋体" w:hAnsi="Times New Roman" w:eastAsia="宋体" w:cs="Times New Roman"/>
      <w:sz w:val="18"/>
      <w:szCs w:val="18"/>
      <w:lang w:val="en-US" w:eastAsia="zh-CN" w:bidi="ar-SA"/>
    </w:rPr>
  </w:style>
  <w:style w:type="paragraph" w:customStyle="1" w:styleId="182">
    <w:name w:val="标准文件_注×："/>
    <w:qFormat/>
    <w:uiPriority w:val="0"/>
    <w:pPr>
      <w:widowControl w:val="0"/>
      <w:numPr>
        <w:ilvl w:val="0"/>
        <w:numId w:val="27"/>
      </w:numPr>
      <w:autoSpaceDE w:val="0"/>
      <w:autoSpaceDN w:val="0"/>
      <w:jc w:val="both"/>
    </w:pPr>
    <w:rPr>
      <w:rFonts w:ascii="宋体" w:hAnsi="Times New Roman" w:eastAsia="宋体" w:cs="Times New Roman"/>
      <w:sz w:val="18"/>
      <w:szCs w:val="18"/>
      <w:lang w:val="en-US" w:eastAsia="zh-CN" w:bidi="ar-SA"/>
    </w:rPr>
  </w:style>
  <w:style w:type="paragraph" w:customStyle="1" w:styleId="183">
    <w:name w:val="标准文件_示例："/>
    <w:next w:val="184"/>
    <w:qFormat/>
    <w:uiPriority w:val="0"/>
    <w:pPr>
      <w:widowControl w:val="0"/>
      <w:numPr>
        <w:ilvl w:val="0"/>
        <w:numId w:val="28"/>
      </w:numPr>
      <w:jc w:val="both"/>
    </w:pPr>
    <w:rPr>
      <w:rFonts w:ascii="宋体" w:hAnsi="Times New Roman" w:eastAsia="宋体" w:cs="Times New Roman"/>
      <w:sz w:val="18"/>
      <w:szCs w:val="18"/>
      <w:lang w:val="en-US" w:eastAsia="zh-CN" w:bidi="ar-SA"/>
    </w:rPr>
  </w:style>
  <w:style w:type="paragraph" w:customStyle="1" w:styleId="184">
    <w:name w:val="标准文件_示例内容"/>
    <w:basedOn w:val="58"/>
    <w:qFormat/>
    <w:uiPriority w:val="0"/>
    <w:pPr>
      <w:ind w:firstLine="420"/>
    </w:pPr>
    <w:rPr>
      <w:sz w:val="18"/>
    </w:rPr>
  </w:style>
  <w:style w:type="paragraph" w:customStyle="1" w:styleId="185">
    <w:name w:val="标准文件_示例×："/>
    <w:basedOn w:val="1"/>
    <w:next w:val="184"/>
    <w:qFormat/>
    <w:uiPriority w:val="0"/>
    <w:pPr>
      <w:widowControl/>
      <w:numPr>
        <w:ilvl w:val="0"/>
        <w:numId w:val="29"/>
      </w:numPr>
      <w:adjustRightInd/>
      <w:spacing w:line="240" w:lineRule="auto"/>
    </w:pPr>
    <w:rPr>
      <w:rFonts w:ascii="宋体" w:hAnsi="Times New Roman"/>
      <w:kern w:val="0"/>
      <w:sz w:val="18"/>
      <w:szCs w:val="18"/>
    </w:rPr>
  </w:style>
  <w:style w:type="character" w:customStyle="1" w:styleId="186">
    <w:name w:val="标准文件_段 Char"/>
    <w:link w:val="58"/>
    <w:qFormat/>
    <w:uiPriority w:val="0"/>
    <w:rPr>
      <w:rFonts w:ascii="宋体" w:hAnsi="Times New Roman"/>
      <w:sz w:val="21"/>
    </w:rPr>
  </w:style>
  <w:style w:type="paragraph" w:customStyle="1" w:styleId="187">
    <w:name w:val="标准文件_表格续"/>
    <w:basedOn w:val="58"/>
    <w:next w:val="58"/>
    <w:qFormat/>
    <w:uiPriority w:val="0"/>
    <w:pPr>
      <w:jc w:val="center"/>
    </w:pPr>
    <w:rPr>
      <w:rFonts w:ascii="黑体" w:hAnsi="黑体" w:eastAsia="黑体"/>
    </w:rPr>
  </w:style>
  <w:style w:type="character" w:styleId="188">
    <w:name w:val="Placeholder Text"/>
    <w:basedOn w:val="27"/>
    <w:semiHidden/>
    <w:qFormat/>
    <w:uiPriority w:val="99"/>
    <w:rPr>
      <w:color w:val="808080"/>
    </w:rPr>
  </w:style>
  <w:style w:type="paragraph" w:customStyle="1" w:styleId="189">
    <w:name w:val="标准文件_二级项2"/>
    <w:basedOn w:val="58"/>
    <w:qFormat/>
    <w:uiPriority w:val="0"/>
    <w:pPr>
      <w:numPr>
        <w:ilvl w:val="1"/>
        <w:numId w:val="21"/>
      </w:numPr>
      <w:ind w:firstLine="0" w:firstLineChars="0"/>
    </w:pPr>
  </w:style>
  <w:style w:type="paragraph" w:customStyle="1" w:styleId="190">
    <w:name w:val="标准文件_三级项2"/>
    <w:basedOn w:val="58"/>
    <w:qFormat/>
    <w:uiPriority w:val="0"/>
    <w:pPr>
      <w:numPr>
        <w:ilvl w:val="0"/>
        <w:numId w:val="30"/>
      </w:numPr>
      <w:spacing w:line="300" w:lineRule="exact"/>
      <w:ind w:firstLineChars="0"/>
    </w:pPr>
    <w:rPr>
      <w:rFonts w:ascii="Times New Roman"/>
    </w:rPr>
  </w:style>
  <w:style w:type="paragraph" w:customStyle="1" w:styleId="191">
    <w:name w:val="标准文件_一级项2"/>
    <w:basedOn w:val="58"/>
    <w:qFormat/>
    <w:uiPriority w:val="0"/>
    <w:pPr>
      <w:numPr>
        <w:ilvl w:val="0"/>
        <w:numId w:val="31"/>
      </w:numPr>
      <w:spacing w:line="300" w:lineRule="exact"/>
      <w:ind w:firstLineChars="0"/>
    </w:pPr>
    <w:rPr>
      <w:rFonts w:ascii="Times New Roman"/>
    </w:rPr>
  </w:style>
  <w:style w:type="paragraph" w:customStyle="1" w:styleId="192">
    <w:name w:val="标准文件_提示"/>
    <w:basedOn w:val="58"/>
    <w:next w:val="58"/>
    <w:qFormat/>
    <w:uiPriority w:val="0"/>
    <w:pPr>
      <w:ind w:firstLine="420"/>
    </w:pPr>
    <w:rPr>
      <w:rFonts w:ascii="黑体" w:eastAsia="黑体"/>
    </w:rPr>
  </w:style>
  <w:style w:type="character" w:customStyle="1" w:styleId="193">
    <w:name w:val="标准文件_来源"/>
    <w:basedOn w:val="27"/>
    <w:qFormat/>
    <w:uiPriority w:val="1"/>
    <w:rPr>
      <w:rFonts w:eastAsia="宋体"/>
      <w:sz w:val="21"/>
    </w:rPr>
  </w:style>
  <w:style w:type="paragraph" w:customStyle="1" w:styleId="194">
    <w:name w:val="标准文件_图表说明"/>
    <w:qFormat/>
    <w:uiPriority w:val="0"/>
    <w:pPr>
      <w:spacing w:line="276" w:lineRule="auto"/>
      <w:ind w:firstLine="420"/>
    </w:pPr>
    <w:rPr>
      <w:rFonts w:ascii="宋体" w:hAnsi="宋体" w:eastAsia="宋体" w:cs="Times New Roman"/>
      <w:kern w:val="2"/>
      <w:sz w:val="18"/>
      <w:lang w:val="en-US" w:eastAsia="zh-CN" w:bidi="ar-SA"/>
    </w:rPr>
  </w:style>
  <w:style w:type="paragraph" w:customStyle="1" w:styleId="195">
    <w:name w:val="其他发布日期"/>
    <w:basedOn w:val="122"/>
    <w:qFormat/>
    <w:uiPriority w:val="0"/>
    <w:pPr>
      <w:framePr w:w="3997" w:h="471" w:hRule="exact" w:hSpace="0" w:vSpace="181" w:vAnchor="page" w:hAnchor="page" w:x="1419" w:y="14097"/>
    </w:pPr>
  </w:style>
  <w:style w:type="paragraph" w:customStyle="1" w:styleId="196">
    <w:name w:val="其他实施日期"/>
    <w:basedOn w:val="156"/>
    <w:qFormat/>
    <w:uiPriority w:val="0"/>
    <w:pPr>
      <w:framePr w:w="3997" w:h="471" w:hRule="exact" w:vSpace="181" w:vAnchor="page" w:hAnchor="page" w:x="7089" w:y="14097"/>
    </w:pPr>
  </w:style>
  <w:style w:type="paragraph" w:customStyle="1" w:styleId="197">
    <w:name w:val="标准文件_文件编号"/>
    <w:basedOn w:val="58"/>
    <w:qFormat/>
    <w:uiPriority w:val="0"/>
    <w:pPr>
      <w:framePr w:w="9356" w:h="624" w:hRule="exact" w:hSpace="181" w:vSpace="181" w:wrap="around" w:vAnchor="page" w:hAnchor="page" w:x="1419" w:y="3284"/>
      <w:wordWrap w:val="0"/>
      <w:spacing w:line="280" w:lineRule="exact"/>
      <w:ind w:firstLine="0" w:firstLineChars="0"/>
      <w:jc w:val="right"/>
    </w:pPr>
    <w:rPr>
      <w:rFonts w:ascii="黑体" w:eastAsia="黑体"/>
      <w:bCs/>
      <w:sz w:val="28"/>
      <w:szCs w:val="28"/>
    </w:rPr>
  </w:style>
  <w:style w:type="paragraph" w:customStyle="1" w:styleId="198">
    <w:name w:val="标准文件_替换文件编号"/>
    <w:basedOn w:val="197"/>
    <w:qFormat/>
    <w:uiPriority w:val="0"/>
    <w:pPr>
      <w:spacing w:before="57"/>
    </w:pPr>
    <w:rPr>
      <w:sz w:val="21"/>
    </w:rPr>
  </w:style>
  <w:style w:type="paragraph" w:customStyle="1" w:styleId="199">
    <w:name w:val="标准文件_文件名称"/>
    <w:basedOn w:val="58"/>
    <w:next w:val="58"/>
    <w:qFormat/>
    <w:uiPriority w:val="0"/>
    <w:pPr>
      <w:framePr w:w="9639" w:h="6976" w:hRule="exact" w:wrap="around" w:vAnchor="page" w:hAnchor="page" w:y="6408"/>
      <w:autoSpaceDE/>
      <w:autoSpaceDN/>
      <w:spacing w:line="700" w:lineRule="exact"/>
      <w:ind w:firstLine="0" w:firstLineChars="0"/>
      <w:jc w:val="center"/>
    </w:pPr>
    <w:rPr>
      <w:rFonts w:ascii="黑体" w:hAnsi="黑体" w:eastAsia="黑体"/>
      <w:bCs/>
      <w:sz w:val="52"/>
    </w:rPr>
  </w:style>
  <w:style w:type="paragraph" w:customStyle="1" w:styleId="200">
    <w:name w:val="标准文件_附录图标号"/>
    <w:basedOn w:val="58"/>
    <w:next w:val="58"/>
    <w:qFormat/>
    <w:uiPriority w:val="0"/>
    <w:pPr>
      <w:numPr>
        <w:ilvl w:val="0"/>
        <w:numId w:val="6"/>
      </w:numPr>
      <w:spacing w:line="14" w:lineRule="exact"/>
      <w:ind w:firstLine="0" w:firstLineChars="0"/>
      <w:jc w:val="center"/>
    </w:pPr>
    <w:rPr>
      <w:rFonts w:ascii="黑体" w:hAnsi="黑体" w:eastAsia="黑体"/>
      <w:vanish/>
      <w:sz w:val="2"/>
      <w:szCs w:val="21"/>
    </w:rPr>
  </w:style>
  <w:style w:type="paragraph" w:customStyle="1" w:styleId="201">
    <w:name w:val="标准文件_附录表标号"/>
    <w:basedOn w:val="58"/>
    <w:next w:val="58"/>
    <w:qFormat/>
    <w:uiPriority w:val="0"/>
    <w:pPr>
      <w:numPr>
        <w:ilvl w:val="0"/>
        <w:numId w:val="5"/>
      </w:numPr>
      <w:spacing w:line="14" w:lineRule="exact"/>
      <w:ind w:firstLine="0" w:firstLineChars="0"/>
      <w:jc w:val="center"/>
    </w:pPr>
    <w:rPr>
      <w:rFonts w:eastAsia="黑体"/>
      <w:vanish/>
      <w:sz w:val="2"/>
    </w:rPr>
  </w:style>
  <w:style w:type="paragraph" w:customStyle="1" w:styleId="202">
    <w:name w:val="标准文件_引言一级条标题"/>
    <w:basedOn w:val="58"/>
    <w:next w:val="58"/>
    <w:qFormat/>
    <w:uiPriority w:val="0"/>
    <w:pPr>
      <w:numPr>
        <w:ilvl w:val="1"/>
        <w:numId w:val="8"/>
      </w:numPr>
      <w:spacing w:beforeLines="50" w:afterLines="50"/>
      <w:ind w:firstLineChars="0"/>
    </w:pPr>
    <w:rPr>
      <w:rFonts w:ascii="黑体" w:eastAsia="黑体"/>
    </w:rPr>
  </w:style>
  <w:style w:type="paragraph" w:customStyle="1" w:styleId="203">
    <w:name w:val="标准文件_引言二级条标题"/>
    <w:basedOn w:val="58"/>
    <w:next w:val="58"/>
    <w:qFormat/>
    <w:uiPriority w:val="0"/>
    <w:pPr>
      <w:numPr>
        <w:ilvl w:val="2"/>
        <w:numId w:val="8"/>
      </w:numPr>
      <w:spacing w:beforeLines="50" w:afterLines="50"/>
      <w:ind w:firstLineChars="0"/>
    </w:pPr>
    <w:rPr>
      <w:rFonts w:ascii="黑体" w:eastAsia="黑体"/>
    </w:rPr>
  </w:style>
  <w:style w:type="paragraph" w:customStyle="1" w:styleId="204">
    <w:name w:val="标准文件_引言三级条标题"/>
    <w:basedOn w:val="58"/>
    <w:next w:val="58"/>
    <w:qFormat/>
    <w:uiPriority w:val="0"/>
    <w:pPr>
      <w:numPr>
        <w:ilvl w:val="3"/>
        <w:numId w:val="8"/>
      </w:numPr>
      <w:spacing w:beforeLines="50" w:afterLines="50"/>
      <w:ind w:firstLineChars="0"/>
    </w:pPr>
    <w:rPr>
      <w:rFonts w:ascii="黑体" w:eastAsia="黑体"/>
    </w:rPr>
  </w:style>
  <w:style w:type="paragraph" w:customStyle="1" w:styleId="205">
    <w:name w:val="标准文件_引言四级条标题"/>
    <w:basedOn w:val="58"/>
    <w:next w:val="58"/>
    <w:qFormat/>
    <w:uiPriority w:val="0"/>
    <w:pPr>
      <w:numPr>
        <w:ilvl w:val="4"/>
        <w:numId w:val="8"/>
      </w:numPr>
      <w:spacing w:beforeLines="50" w:afterLines="50"/>
      <w:ind w:firstLineChars="0"/>
    </w:pPr>
    <w:rPr>
      <w:rFonts w:ascii="黑体" w:eastAsia="黑体"/>
    </w:rPr>
  </w:style>
  <w:style w:type="paragraph" w:customStyle="1" w:styleId="206">
    <w:name w:val="标准文件_引言五级条标题"/>
    <w:basedOn w:val="58"/>
    <w:next w:val="58"/>
    <w:qFormat/>
    <w:uiPriority w:val="0"/>
    <w:pPr>
      <w:numPr>
        <w:ilvl w:val="5"/>
        <w:numId w:val="8"/>
      </w:numPr>
      <w:spacing w:beforeLines="50" w:afterLines="50"/>
      <w:ind w:firstLineChars="0"/>
    </w:pPr>
    <w:rPr>
      <w:rFonts w:ascii="黑体" w:eastAsia="黑体"/>
    </w:rPr>
  </w:style>
  <w:style w:type="paragraph" w:customStyle="1" w:styleId="207">
    <w:name w:val="标准文件_注后"/>
    <w:basedOn w:val="58"/>
    <w:qFormat/>
    <w:uiPriority w:val="0"/>
    <w:pPr>
      <w:ind w:left="811" w:firstLine="0" w:firstLineChars="0"/>
    </w:pPr>
    <w:rPr>
      <w:sz w:val="18"/>
    </w:rPr>
  </w:style>
  <w:style w:type="paragraph" w:customStyle="1" w:styleId="208">
    <w:name w:val="标准文件_注X后"/>
    <w:basedOn w:val="58"/>
    <w:qFormat/>
    <w:uiPriority w:val="0"/>
    <w:pPr>
      <w:ind w:left="811" w:firstLine="0" w:firstLineChars="0"/>
    </w:pPr>
    <w:rPr>
      <w:sz w:val="18"/>
    </w:rPr>
  </w:style>
  <w:style w:type="paragraph" w:customStyle="1" w:styleId="209">
    <w:name w:val="标准文件_示例后"/>
    <w:basedOn w:val="58"/>
    <w:qFormat/>
    <w:uiPriority w:val="0"/>
    <w:pPr>
      <w:ind w:left="964" w:firstLine="0" w:firstLineChars="0"/>
    </w:pPr>
    <w:rPr>
      <w:sz w:val="18"/>
    </w:rPr>
  </w:style>
  <w:style w:type="paragraph" w:customStyle="1" w:styleId="210">
    <w:name w:val="标准文件_示例X后"/>
    <w:basedOn w:val="58"/>
    <w:link w:val="211"/>
    <w:qFormat/>
    <w:uiPriority w:val="0"/>
    <w:pPr>
      <w:ind w:left="1049" w:firstLine="0" w:firstLineChars="0"/>
    </w:pPr>
    <w:rPr>
      <w:sz w:val="18"/>
    </w:rPr>
  </w:style>
  <w:style w:type="character" w:customStyle="1" w:styleId="211">
    <w:name w:val="标准文件_示例X后 字符"/>
    <w:basedOn w:val="186"/>
    <w:link w:val="210"/>
    <w:qFormat/>
    <w:uiPriority w:val="0"/>
    <w:rPr>
      <w:rFonts w:ascii="宋体" w:hAnsi="Times New Roman"/>
      <w:sz w:val="18"/>
    </w:rPr>
  </w:style>
  <w:style w:type="paragraph" w:customStyle="1" w:styleId="212">
    <w:name w:val="标准文件_索引项"/>
    <w:basedOn w:val="58"/>
    <w:next w:val="58"/>
    <w:qFormat/>
    <w:uiPriority w:val="0"/>
    <w:pPr>
      <w:tabs>
        <w:tab w:val="right" w:leader="dot" w:pos="9356"/>
      </w:tabs>
      <w:ind w:left="210" w:hanging="210" w:firstLineChars="0"/>
      <w:jc w:val="left"/>
    </w:pPr>
  </w:style>
  <w:style w:type="paragraph" w:customStyle="1" w:styleId="213">
    <w:name w:val="标准文件_附录一级无标题"/>
    <w:basedOn w:val="80"/>
    <w:qFormat/>
    <w:uiPriority w:val="0"/>
    <w:pPr>
      <w:spacing w:beforeLines="0" w:afterLines="0" w:line="276" w:lineRule="auto"/>
      <w:outlineLvl w:val="9"/>
    </w:pPr>
    <w:rPr>
      <w:rFonts w:ascii="宋体" w:eastAsia="宋体"/>
    </w:rPr>
  </w:style>
  <w:style w:type="paragraph" w:customStyle="1" w:styleId="214">
    <w:name w:val="标准文件_附录二级无标题"/>
    <w:basedOn w:val="81"/>
    <w:qFormat/>
    <w:uiPriority w:val="0"/>
    <w:pPr>
      <w:spacing w:beforeLines="0" w:afterLines="0" w:line="276" w:lineRule="auto"/>
      <w:outlineLvl w:val="9"/>
    </w:pPr>
    <w:rPr>
      <w:rFonts w:ascii="宋体" w:eastAsia="宋体"/>
    </w:rPr>
  </w:style>
  <w:style w:type="paragraph" w:customStyle="1" w:styleId="215">
    <w:name w:val="标准文件_附录三级无标题"/>
    <w:basedOn w:val="83"/>
    <w:qFormat/>
    <w:uiPriority w:val="0"/>
    <w:pPr>
      <w:spacing w:beforeLines="0" w:afterLines="0" w:line="276" w:lineRule="auto"/>
      <w:outlineLvl w:val="9"/>
    </w:pPr>
    <w:rPr>
      <w:rFonts w:ascii="宋体" w:eastAsia="宋体"/>
    </w:rPr>
  </w:style>
  <w:style w:type="paragraph" w:customStyle="1" w:styleId="216">
    <w:name w:val="标准文件_附录四级无标题"/>
    <w:basedOn w:val="84"/>
    <w:qFormat/>
    <w:uiPriority w:val="0"/>
    <w:pPr>
      <w:spacing w:beforeLines="0" w:afterLines="0" w:line="276" w:lineRule="auto"/>
      <w:outlineLvl w:val="9"/>
    </w:pPr>
    <w:rPr>
      <w:rFonts w:ascii="宋体" w:eastAsia="宋体"/>
    </w:rPr>
  </w:style>
  <w:style w:type="paragraph" w:customStyle="1" w:styleId="217">
    <w:name w:val="标准文件_附录五级无标题"/>
    <w:basedOn w:val="86"/>
    <w:qFormat/>
    <w:uiPriority w:val="0"/>
    <w:pPr>
      <w:spacing w:beforeLines="0" w:afterLines="0" w:line="276" w:lineRule="auto"/>
      <w:outlineLvl w:val="9"/>
    </w:pPr>
    <w:rPr>
      <w:rFonts w:ascii="宋体" w:eastAsia="宋体"/>
    </w:rPr>
  </w:style>
  <w:style w:type="paragraph" w:customStyle="1" w:styleId="218">
    <w:name w:val="标准文件_引言一级无标题"/>
    <w:basedOn w:val="202"/>
    <w:next w:val="58"/>
    <w:qFormat/>
    <w:uiPriority w:val="0"/>
    <w:pPr>
      <w:spacing w:beforeLines="0" w:afterLines="0" w:line="276" w:lineRule="auto"/>
    </w:pPr>
    <w:rPr>
      <w:rFonts w:ascii="宋体" w:eastAsia="宋体"/>
    </w:rPr>
  </w:style>
  <w:style w:type="paragraph" w:customStyle="1" w:styleId="219">
    <w:name w:val="标准文件_引言二级无标题"/>
    <w:basedOn w:val="203"/>
    <w:next w:val="58"/>
    <w:qFormat/>
    <w:uiPriority w:val="0"/>
    <w:pPr>
      <w:spacing w:beforeLines="0" w:afterLines="0" w:line="276" w:lineRule="auto"/>
    </w:pPr>
    <w:rPr>
      <w:rFonts w:ascii="宋体" w:eastAsia="宋体"/>
    </w:rPr>
  </w:style>
  <w:style w:type="paragraph" w:customStyle="1" w:styleId="220">
    <w:name w:val="标准文件_引言三级无标题"/>
    <w:basedOn w:val="204"/>
    <w:qFormat/>
    <w:uiPriority w:val="0"/>
    <w:pPr>
      <w:spacing w:beforeLines="0" w:afterLines="0" w:line="276" w:lineRule="auto"/>
    </w:pPr>
    <w:rPr>
      <w:rFonts w:ascii="宋体" w:eastAsia="宋体"/>
    </w:rPr>
  </w:style>
  <w:style w:type="paragraph" w:customStyle="1" w:styleId="221">
    <w:name w:val="标准文件_引言四级无标题"/>
    <w:basedOn w:val="205"/>
    <w:next w:val="58"/>
    <w:qFormat/>
    <w:uiPriority w:val="0"/>
    <w:pPr>
      <w:spacing w:beforeLines="0" w:afterLines="0" w:line="276" w:lineRule="auto"/>
    </w:pPr>
    <w:rPr>
      <w:rFonts w:ascii="宋体" w:eastAsia="宋体"/>
    </w:rPr>
  </w:style>
  <w:style w:type="paragraph" w:customStyle="1" w:styleId="222">
    <w:name w:val="标准文件_引言五级无标题"/>
    <w:basedOn w:val="206"/>
    <w:next w:val="58"/>
    <w:qFormat/>
    <w:uiPriority w:val="0"/>
    <w:pPr>
      <w:spacing w:beforeLines="0" w:afterLines="0" w:line="276" w:lineRule="auto"/>
    </w:pPr>
    <w:rPr>
      <w:rFonts w:ascii="宋体" w:eastAsia="宋体"/>
    </w:rPr>
  </w:style>
  <w:style w:type="paragraph" w:customStyle="1" w:styleId="223">
    <w:name w:val="标准文件_索引标题"/>
    <w:basedOn w:val="65"/>
    <w:next w:val="58"/>
    <w:qFormat/>
    <w:uiPriority w:val="0"/>
    <w:rPr>
      <w:rFonts w:hAnsi="黑体"/>
    </w:rPr>
  </w:style>
  <w:style w:type="paragraph" w:customStyle="1" w:styleId="224">
    <w:name w:val="标准文件_脚注内容"/>
    <w:basedOn w:val="58"/>
    <w:qFormat/>
    <w:uiPriority w:val="0"/>
    <w:pPr>
      <w:ind w:left="400" w:leftChars="200" w:hanging="200" w:hangingChars="200"/>
    </w:pPr>
    <w:rPr>
      <w:sz w:val="15"/>
    </w:rPr>
  </w:style>
  <w:style w:type="paragraph" w:customStyle="1" w:styleId="225">
    <w:name w:val="标准文件_术语条一"/>
    <w:basedOn w:val="164"/>
    <w:next w:val="58"/>
    <w:qFormat/>
    <w:uiPriority w:val="0"/>
  </w:style>
  <w:style w:type="paragraph" w:customStyle="1" w:styleId="226">
    <w:name w:val="标准文件_术语条二"/>
    <w:basedOn w:val="167"/>
    <w:next w:val="58"/>
    <w:qFormat/>
    <w:uiPriority w:val="0"/>
  </w:style>
  <w:style w:type="paragraph" w:customStyle="1" w:styleId="227">
    <w:name w:val="标准文件_术语条三"/>
    <w:basedOn w:val="166"/>
    <w:next w:val="58"/>
    <w:qFormat/>
    <w:uiPriority w:val="0"/>
  </w:style>
  <w:style w:type="paragraph" w:customStyle="1" w:styleId="228">
    <w:name w:val="标准文件_术语条四"/>
    <w:basedOn w:val="169"/>
    <w:next w:val="58"/>
    <w:qFormat/>
    <w:uiPriority w:val="0"/>
  </w:style>
  <w:style w:type="paragraph" w:customStyle="1" w:styleId="229">
    <w:name w:val="标准文件_术语条五"/>
    <w:basedOn w:val="165"/>
    <w:next w:val="58"/>
    <w:qFormat/>
    <w:uiPriority w:val="0"/>
  </w:style>
  <w:style w:type="paragraph" w:customStyle="1" w:styleId="230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Calibri" w:eastAsia="宋体" w:cs="宋体"/>
      <w:color w:val="000000"/>
      <w:sz w:val="24"/>
      <w:szCs w:val="24"/>
      <w:lang w:val="en-US" w:eastAsia="zh-CN" w:bidi="ar-SA"/>
    </w:rPr>
  </w:style>
  <w:style w:type="character" w:customStyle="1" w:styleId="231">
    <w:name w:val="发布"/>
    <w:basedOn w:val="27"/>
    <w:qFormat/>
    <w:uiPriority w:val="0"/>
    <w:rPr>
      <w:rFonts w:ascii="黑体" w:eastAsia="黑体"/>
      <w:spacing w:val="85"/>
      <w:w w:val="100"/>
      <w:position w:val="3"/>
      <w:sz w:val="28"/>
      <w:szCs w:val="28"/>
    </w:rPr>
  </w:style>
  <w:style w:type="character" w:customStyle="1" w:styleId="232">
    <w:name w:val="批注文字 Char"/>
    <w:basedOn w:val="27"/>
    <w:link w:val="13"/>
    <w:qFormat/>
    <w:uiPriority w:val="0"/>
    <w:rPr>
      <w:rFonts w:cs="黑体"/>
      <w:kern w:val="2"/>
      <w:sz w:val="21"/>
      <w:szCs w:val="24"/>
    </w:rPr>
  </w:style>
  <w:style w:type="paragraph" w:customStyle="1" w:styleId="233">
    <w:name w:val="p0"/>
    <w:qFormat/>
    <w:uiPriority w:val="0"/>
    <w:pPr>
      <w:spacing w:line="365" w:lineRule="atLeast"/>
      <w:ind w:left="1"/>
      <w:jc w:val="both"/>
      <w:textAlignment w:val="bottom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234">
    <w:name w:val="封面标准号1"/>
    <w:qFormat/>
    <w:uiPriority w:val="0"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rFonts w:ascii="Times New Roman" w:hAnsi="Times New Roman" w:eastAsia="宋体" w:cs="Times New Roman"/>
      <w:sz w:val="28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4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openxmlformats.org/officeDocument/2006/relationships/glossaryDocument" Target="glossary/document.xml"/><Relationship Id="rId16" Type="http://schemas.openxmlformats.org/officeDocument/2006/relationships/fontTable" Target="fontTable.xml"/><Relationship Id="rId15" Type="http://schemas.openxmlformats.org/officeDocument/2006/relationships/customXml" Target="../customXml/item2.xml"/><Relationship Id="rId14" Type="http://schemas.openxmlformats.org/officeDocument/2006/relationships/numbering" Target="numbering.xml"/><Relationship Id="rId13" Type="http://schemas.openxmlformats.org/officeDocument/2006/relationships/customXml" Target="../customXml/item1.xml"/><Relationship Id="rId12" Type="http://schemas.openxmlformats.org/officeDocument/2006/relationships/image" Target="media/image1.tiff"/><Relationship Id="rId11" Type="http://schemas.openxmlformats.org/officeDocument/2006/relationships/theme" Target="theme/theme1.xml"/><Relationship Id="rId10" Type="http://schemas.openxmlformats.org/officeDocument/2006/relationships/footer" Target="footer4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StandardEditor\template\&#22320;&#26041;&#26631;&#20934;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docParts>
    <w:docPart>
      <w:docPartPr>
        <w:name w:val="5DEFB1EF1D1848D48F73EC109ACDDAD9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260768D2-1D4E-442E-9FEA-D3E3861BC14E}"/>
      </w:docPartPr>
      <w:docPartBody>
        <w:p>
          <w:pPr>
            <w:pStyle w:val="5"/>
          </w:pPr>
          <w:r>
            <w:rPr>
              <w:rStyle w:val="4"/>
              <w:rFonts w:hint="eastAsia"/>
            </w:rPr>
            <w:t>单击或点击此处输入文字。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bordersDoNotSurroundHeader w:val="1"/>
  <w:bordersDoNotSurroundFooter w:val="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A0F45"/>
    <w:rsid w:val="000A0F45"/>
    <w:rsid w:val="0014692F"/>
    <w:rsid w:val="00266655"/>
    <w:rsid w:val="007C5666"/>
    <w:rsid w:val="00D01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glossary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iPriority="1" w:name="Default Paragraph Font"/>
    <w:lsdException w:qFormat="1" w:uiPriority="99" w:name="Normal Table"/>
    <w:lsdException w:qFormat="1" w:unhideWhenUsed="0" w:uiPriority="99" w:name="Placeholder Text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Placeholder Text"/>
    <w:basedOn w:val="2"/>
    <w:semiHidden/>
    <w:qFormat/>
    <w:uiPriority w:val="99"/>
    <w:rPr>
      <w:color w:val="808080"/>
    </w:rPr>
  </w:style>
  <w:style w:type="paragraph" w:customStyle="1" w:styleId="5">
    <w:name w:val="5DEFB1EF1D1848D48F73EC109ACDDAD9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6">
    <w:name w:val="AA1993AC3A2743E497BC85E6EBD243E6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7">
    <w:name w:val="FF41408F008345ACB404A0953FDB2C8F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</w:style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 bwMode="auto">
        <a:noFill/>
        <a:ln w="9525">
          <a:solidFill>
            <a:srgbClr val="000000"/>
          </a:solidFill>
          <a:round/>
        </a:ln>
      </a:spPr>
      <a:bodyPr/>
      <a:lstStyle/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  <customShpInfo spid="_x0000_s1027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3708432-FA68-43D1-8355-479C0A225F2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地方标准</Template>
  <Company>PCMI</Company>
  <Pages>5</Pages>
  <Words>463</Words>
  <Characters>2640</Characters>
  <Lines>22</Lines>
  <Paragraphs>6</Paragraphs>
  <TotalTime>0</TotalTime>
  <ScaleCrop>false</ScaleCrop>
  <LinksUpToDate>false</LinksUpToDate>
  <CharactersWithSpaces>3097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2023-11-16T09:37:00Z</dcterms:created>
  <dc:creator>11052</dc:creator>
  <dc:description>&lt;config cover="true" show_menu="true" version="1.0.0" doctype="SDKXY"&gt;_x000d_
&lt;/config&gt;</dc:description>
  <cp:lastModifiedBy>Administrator</cp:lastModifiedBy>
  <cp:lastPrinted>2020-08-30T10:00:00Z</cp:lastPrinted>
  <dcterms:modified xsi:type="dcterms:W3CDTF">2024-11-13T02:31:28Z</dcterms:modified>
  <dc:title>地方标准</dc:title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SDKXY</vt:lpwstr>
  </property>
  <property fmtid="{D5CDD505-2E9C-101B-9397-08002B2CF9AE}" pid="3" name="cover">
    <vt:lpwstr>true</vt:lpwstr>
  </property>
  <property fmtid="{D5CDD505-2E9C-101B-9397-08002B2CF9AE}" pid="4" name="show_menu">
    <vt:lpwstr>true</vt:lpwstr>
  </property>
  <property fmtid="{D5CDD505-2E9C-101B-9397-08002B2CF9AE}" pid="5" name="version">
    <vt:lpwstr>1.0.0</vt:lpwstr>
  </property>
  <property fmtid="{D5CDD505-2E9C-101B-9397-08002B2CF9AE}" pid="6" name="xmlname">
    <vt:lpwstr>地方标准</vt:lpwstr>
  </property>
  <property fmtid="{D5CDD505-2E9C-101B-9397-08002B2CF9AE}" pid="7" name="NSTD_CODE">
    <vt:lpwstr>GB/T-</vt:lpwstr>
  </property>
  <property fmtid="{D5CDD505-2E9C-101B-9397-08002B2CF9AE}" pid="8" name="OSTD_CODE">
    <vt:lpwstr>代替 GB/T-</vt:lpwstr>
  </property>
  <property fmtid="{D5CDD505-2E9C-101B-9397-08002B2CF9AE}" pid="9" name="flag_zhengwen">
    <vt:lpwstr>0</vt:lpwstr>
  </property>
  <property fmtid="{D5CDD505-2E9C-101B-9397-08002B2CF9AE}" pid="10" name="flag_fulu">
    <vt:lpwstr>0</vt:lpwstr>
  </property>
  <property fmtid="{D5CDD505-2E9C-101B-9397-08002B2CF9AE}" pid="11" name="flag_pic">
    <vt:lpwstr>false</vt:lpwstr>
  </property>
  <property fmtid="{D5CDD505-2E9C-101B-9397-08002B2CF9AE}" pid="12" name="flag_tab">
    <vt:lpwstr>false</vt:lpwstr>
  </property>
  <property fmtid="{D5CDD505-2E9C-101B-9397-08002B2CF9AE}" pid="13" name="NumList">
    <vt:lpwstr>false</vt:lpwstr>
  </property>
  <property fmtid="{D5CDD505-2E9C-101B-9397-08002B2CF9AE}" pid="14" name="KSOProductBuildVer">
    <vt:lpwstr>2052-11.1.0.8214</vt:lpwstr>
  </property>
  <property fmtid="{D5CDD505-2E9C-101B-9397-08002B2CF9AE}" pid="15" name="ICV">
    <vt:lpwstr>2349AD68222442DFA094537A67C31EC5_13</vt:lpwstr>
  </property>
</Properties>
</file>