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D54A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195728">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6C922C6">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07E48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4C8A8C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0AA6EA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38A798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E8A66B2">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14:paraId="6A5AC548">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FDD42F4">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14:paraId="227174B9">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108B1F5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D800622">
      <w:pPr>
        <w:pStyle w:val="52"/>
        <w:framePr w:w="9639" w:h="6976" w:hRule="exact" w:hSpace="0" w:vSpace="0" w:wrap="around" w:hAnchor="page" w:y="6408"/>
        <w:jc w:val="center"/>
        <w:rPr>
          <w:rFonts w:ascii="黑体" w:hAnsi="黑体" w:eastAsia="黑体"/>
          <w:b w:val="0"/>
          <w:bCs w:val="0"/>
          <w:w w:val="100"/>
        </w:rPr>
      </w:pPr>
    </w:p>
    <w:p w14:paraId="08079B44">
      <w:pPr>
        <w:pStyle w:val="199"/>
        <w:framePr w:h="6974" w:hRule="exact" w:wrap="around" w:x="1419" w:anchorLock="1"/>
        <w:rPr>
          <w:rFonts w:hint="default" w:eastAsia="黑体"/>
          <w:lang w:val="en-US" w:eastAsia="zh-CN"/>
        </w:rPr>
      </w:pPr>
      <w:r>
        <w:rPr>
          <w:rFonts w:hint="eastAsia"/>
          <w:lang w:val="en-US" w:eastAsia="zh-CN"/>
        </w:rPr>
        <w:t>设施果树油桃栽培技术规程</w:t>
      </w:r>
    </w:p>
    <w:p w14:paraId="2D076F6D">
      <w:pPr>
        <w:framePr w:w="9639" w:h="6974" w:hRule="exact" w:wrap="around" w:vAnchor="page" w:hAnchor="page" w:x="1419" w:y="6408" w:anchorLock="1"/>
        <w:ind w:left="-1418"/>
      </w:pPr>
    </w:p>
    <w:p w14:paraId="6BF96B12">
      <w:pPr>
        <w:pStyle w:val="127"/>
        <w:framePr w:w="9639" w:h="6974" w:hRule="exact" w:wrap="around" w:vAnchor="page" w:hAnchor="page" w:x="1419" w:y="6408" w:anchorLock="1"/>
        <w:textAlignment w:val="bottom"/>
        <w:rPr>
          <w:rFonts w:eastAsia="黑体"/>
          <w:b/>
          <w:bCs/>
          <w:szCs w:val="28"/>
        </w:rPr>
      </w:pPr>
      <w:r>
        <w:rPr>
          <w:rFonts w:hint="default" w:ascii="Times New Roman" w:hAnsi="Times New Roman" w:eastAsia="黑体" w:cs="Times New Roman"/>
          <w:b/>
          <w:bCs/>
          <w:sz w:val="28"/>
          <w:szCs w:val="28"/>
        </w:rPr>
        <w:fldChar w:fldCharType="begin">
          <w:ffData>
            <w:name w:val="ESTD_NAME"/>
            <w:enabled/>
            <w:calcOnExit w:val="0"/>
            <w:textInput>
              <w:default w:val="点击此处添加标准名称的英文译名"/>
            </w:textInput>
          </w:ffData>
        </w:fldChar>
      </w:r>
      <w:bookmarkStart w:id="8" w:name="ESTD_NAME"/>
      <w:r>
        <w:rPr>
          <w:rFonts w:hint="default" w:ascii="Times New Roman" w:hAnsi="Times New Roman" w:eastAsia="黑体" w:cs="Times New Roman"/>
          <w:b/>
          <w:bCs/>
          <w:sz w:val="28"/>
          <w:szCs w:val="28"/>
        </w:rPr>
        <w:instrText xml:space="preserve"> FORMTEXT </w:instrText>
      </w:r>
      <w:r>
        <w:rPr>
          <w:rFonts w:hint="default" w:ascii="Times New Roman" w:hAnsi="Times New Roman" w:eastAsia="黑体" w:cs="Times New Roman"/>
          <w:b/>
          <w:bCs/>
          <w:sz w:val="28"/>
          <w:szCs w:val="28"/>
        </w:rPr>
        <w:fldChar w:fldCharType="separate"/>
      </w:r>
      <w:r>
        <w:rPr>
          <w:rFonts w:hint="default" w:ascii="Times New Roman" w:hAnsi="Times New Roman" w:eastAsia="黑体" w:cs="Times New Roman"/>
          <w:b/>
          <w:bCs/>
          <w:sz w:val="28"/>
          <w:szCs w:val="28"/>
        </w:rPr>
        <w:t xml:space="preserve">Technical </w:t>
      </w:r>
      <w:r>
        <w:rPr>
          <w:rFonts w:hint="default" w:ascii="Times New Roman" w:hAnsi="Times New Roman" w:eastAsia="黑体" w:cs="Times New Roman"/>
          <w:b/>
          <w:bCs/>
          <w:sz w:val="28"/>
          <w:szCs w:val="28"/>
          <w:lang w:val="en-US" w:eastAsia="zh-CN"/>
        </w:rPr>
        <w:t>regulations for</w:t>
      </w:r>
      <w:r>
        <w:rPr>
          <w:rFonts w:hint="default" w:ascii="Times New Roman" w:hAnsi="Times New Roman" w:eastAsia="黑体" w:cs="Times New Roman"/>
          <w:b/>
          <w:bCs/>
          <w:sz w:val="28"/>
          <w:szCs w:val="28"/>
        </w:rPr>
        <w:t xml:space="preserve"> </w:t>
      </w:r>
      <w:r>
        <w:rPr>
          <w:rFonts w:hint="default" w:ascii="Times New Roman" w:hAnsi="Times New Roman" w:eastAsia="微软雅黑" w:cs="Times New Roman"/>
          <w:b/>
          <w:bCs/>
          <w:i w:val="0"/>
          <w:iCs w:val="0"/>
          <w:caps w:val="0"/>
          <w:color w:val="222222"/>
          <w:spacing w:val="0"/>
          <w:sz w:val="28"/>
          <w:szCs w:val="28"/>
          <w:shd w:val="clear" w:fill="FFFFFF"/>
        </w:rPr>
        <w:t>nectarine</w:t>
      </w:r>
      <w:r>
        <w:rPr>
          <w:rFonts w:hint="default" w:ascii="Times New Roman" w:hAnsi="Times New Roman" w:eastAsia="微软雅黑" w:cs="Times New Roman"/>
          <w:b/>
          <w:bCs/>
          <w:i w:val="0"/>
          <w:iCs w:val="0"/>
          <w:caps w:val="0"/>
          <w:color w:val="222222"/>
          <w:spacing w:val="0"/>
          <w:sz w:val="28"/>
          <w:szCs w:val="28"/>
          <w:shd w:val="clear" w:fill="FFFFFF"/>
          <w:lang w:val="en-US" w:eastAsia="zh-CN"/>
        </w:rPr>
        <w:t xml:space="preserve"> </w:t>
      </w:r>
      <w:r>
        <w:rPr>
          <w:rFonts w:hint="default" w:ascii="Times New Roman" w:hAnsi="Times New Roman" w:eastAsia="黑体" w:cs="Times New Roman"/>
          <w:b/>
          <w:bCs/>
          <w:sz w:val="28"/>
          <w:szCs w:val="28"/>
          <w:lang w:val="en-US" w:eastAsia="zh-CN"/>
        </w:rPr>
        <w:t>cultivation</w:t>
      </w:r>
      <w:r>
        <w:rPr>
          <w:rFonts w:hint="eastAsia" w:eastAsia="黑体" w:cs="Times New Roman"/>
          <w:b/>
          <w:bCs/>
          <w:sz w:val="28"/>
          <w:szCs w:val="28"/>
          <w:lang w:val="en-US" w:eastAsia="zh-CN"/>
        </w:rPr>
        <w:t xml:space="preserve"> of </w:t>
      </w:r>
      <w:r>
        <w:rPr>
          <w:rFonts w:hint="default" w:ascii="Times New Roman" w:hAnsi="Times New Roman" w:eastAsia="黑体" w:cs="Times New Roman"/>
          <w:b/>
          <w:bCs/>
          <w:sz w:val="28"/>
          <w:szCs w:val="28"/>
        </w:rPr>
        <w:t>f</w:t>
      </w:r>
      <w:r>
        <w:rPr>
          <w:rFonts w:hint="eastAsia" w:eastAsia="黑体" w:cs="Times New Roman"/>
          <w:b/>
          <w:bCs/>
          <w:sz w:val="28"/>
          <w:szCs w:val="28"/>
          <w:lang w:val="en-US" w:eastAsia="zh-CN"/>
        </w:rPr>
        <w:t>acilities fruit</w:t>
      </w:r>
      <w:r>
        <w:rPr>
          <w:rFonts w:hint="default" w:ascii="Times New Roman" w:hAnsi="Times New Roman" w:eastAsia="黑体" w:cs="Times New Roman"/>
          <w:b/>
          <w:bCs/>
          <w:sz w:val="28"/>
          <w:szCs w:val="28"/>
        </w:rPr>
        <w:t xml:space="preserve"> </w:t>
      </w:r>
      <w:r>
        <w:rPr>
          <w:rFonts w:hint="eastAsia" w:eastAsia="黑体" w:cs="Times New Roman"/>
          <w:b/>
          <w:bCs/>
          <w:sz w:val="28"/>
          <w:szCs w:val="28"/>
          <w:lang w:val="en-US" w:eastAsia="zh-CN"/>
        </w:rPr>
        <w:t>trees</w:t>
      </w:r>
      <w:r>
        <w:rPr>
          <w:rFonts w:hint="default" w:ascii="Times New Roman" w:hAnsi="Times New Roman" w:eastAsia="黑体" w:cs="Times New Roman"/>
          <w:b/>
          <w:bCs/>
          <w:sz w:val="28"/>
          <w:szCs w:val="28"/>
        </w:rPr>
        <w:fldChar w:fldCharType="end"/>
      </w:r>
      <w:bookmarkEnd w:id="8"/>
    </w:p>
    <w:p w14:paraId="31999AFC">
      <w:pPr>
        <w:framePr w:w="9639" w:h="6974" w:hRule="exact" w:wrap="around" w:vAnchor="page" w:hAnchor="page" w:x="1419" w:y="6408" w:anchorLock="1"/>
        <w:spacing w:line="760" w:lineRule="exact"/>
        <w:ind w:left="-1418"/>
      </w:pPr>
    </w:p>
    <w:p w14:paraId="23A36B91">
      <w:pPr>
        <w:pStyle w:val="127"/>
        <w:framePr w:w="9639" w:h="6974" w:hRule="exact" w:wrap="around" w:vAnchor="page" w:hAnchor="page" w:x="1419" w:y="6408" w:anchorLock="1"/>
        <w:textAlignment w:val="bottom"/>
        <w:rPr>
          <w:rFonts w:eastAsia="黑体"/>
          <w:szCs w:val="28"/>
        </w:rPr>
      </w:pPr>
    </w:p>
    <w:p w14:paraId="78C0BA21">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5C9ACFE6">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52FE0296">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106F401F">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2"/>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14:paraId="79FC74A1">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3"/>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实施</w:t>
      </w:r>
    </w:p>
    <w:p w14:paraId="6AC0B3BE">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4"/>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44405C2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017004">
      <w:pPr>
        <w:pStyle w:val="91"/>
        <w:spacing w:before="900" w:after="468"/>
      </w:pPr>
      <w:bookmarkStart w:id="15" w:name="BookMark2"/>
      <w:r>
        <w:rPr>
          <w:spacing w:val="320"/>
        </w:rPr>
        <w:t>前</w:t>
      </w:r>
      <w:r>
        <w:t>言</w:t>
      </w:r>
    </w:p>
    <w:p w14:paraId="6498FBF5">
      <w:pPr>
        <w:pStyle w:val="58"/>
        <w:ind w:firstLine="420"/>
      </w:pPr>
      <w:r>
        <w:rPr>
          <w:rFonts w:hint="eastAsia"/>
        </w:rPr>
        <w:t>本</w:t>
      </w:r>
      <w:r>
        <w:rPr>
          <w:rFonts w:hint="eastAsia"/>
          <w:lang w:val="en-US" w:eastAsia="zh-CN"/>
        </w:rPr>
        <w:t>标准</w:t>
      </w:r>
      <w:r>
        <w:rPr>
          <w:rFonts w:hint="eastAsia"/>
        </w:rPr>
        <w:t>按照GB/T 1.1—2020《标准化工作导则  第1部分：标准化文件的结构和起草规则》的规定起草。</w:t>
      </w:r>
    </w:p>
    <w:p w14:paraId="71E81C3D">
      <w:pPr>
        <w:pStyle w:val="58"/>
        <w:ind w:firstLine="420"/>
        <w:rPr>
          <w:rFonts w:hint="eastAsia"/>
          <w:color w:val="000000" w:themeColor="text1"/>
          <w14:textFill>
            <w14:solidFill>
              <w14:schemeClr w14:val="tx1"/>
            </w14:solidFill>
          </w14:textFill>
        </w:rPr>
      </w:pPr>
      <w:r>
        <w:rPr>
          <w:rFonts w:hint="eastAsia"/>
        </w:rPr>
        <w:t>本</w:t>
      </w:r>
      <w:r>
        <w:rPr>
          <w:rFonts w:hint="eastAsia"/>
          <w:lang w:val="en-US" w:eastAsia="zh-CN"/>
        </w:rPr>
        <w:t>标准</w:t>
      </w:r>
      <w:r>
        <w:rPr>
          <w:rFonts w:hint="eastAsia"/>
        </w:rPr>
        <w:t>代替</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28</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w:t>
      </w:r>
      <w:r>
        <w:rPr>
          <w:rFonts w:hint="eastAsia"/>
          <w:lang w:val="en-US" w:eastAsia="zh-CN"/>
        </w:rPr>
        <w:t>高寒地区</w:t>
      </w:r>
      <w:r>
        <w:rPr>
          <w:rFonts w:hint="eastAsia"/>
        </w:rPr>
        <w:t>温室</w:t>
      </w:r>
      <w:r>
        <w:rPr>
          <w:rFonts w:hint="eastAsia"/>
          <w:lang w:val="en-US" w:eastAsia="zh-CN"/>
        </w:rPr>
        <w:t>油桃</w:t>
      </w:r>
      <w:r>
        <w:rPr>
          <w:rFonts w:hint="eastAsia"/>
        </w:rPr>
        <w:t>栽培技术规程》，与DNB654000/T</w:t>
      </w:r>
      <w:r>
        <w:t xml:space="preserve"> </w:t>
      </w:r>
      <w:r>
        <w:rPr>
          <w:rFonts w:hint="eastAsia"/>
          <w:lang w:val="en-US" w:eastAsia="zh-CN"/>
        </w:rPr>
        <w:t>228</w:t>
      </w:r>
      <w:r>
        <w:rPr>
          <w:rFonts w:hint="eastAsia"/>
        </w:rPr>
        <w:t>-201</w:t>
      </w:r>
      <w:r>
        <w:rPr>
          <w:rFonts w:hint="eastAsia"/>
          <w:lang w:val="en-US" w:eastAsia="zh-CN"/>
        </w:rPr>
        <w:t>6</w:t>
      </w:r>
      <w:r>
        <w:rPr>
          <w:rFonts w:hint="eastAsia"/>
        </w:rPr>
        <w:t>相比，除结构调整和编辑性改动外</w:t>
      </w:r>
      <w:r>
        <w:rPr>
          <w:rFonts w:hint="eastAsia"/>
          <w:color w:val="000000" w:themeColor="text1"/>
          <w14:textFill>
            <w14:solidFill>
              <w14:schemeClr w14:val="tx1"/>
            </w14:solidFill>
          </w14:textFill>
        </w:rPr>
        <w:t>，主要技术变化如下：</w:t>
      </w:r>
    </w:p>
    <w:p w14:paraId="5CD769F0">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本标准由伊犁师范大学生物科学与技术学院、伊犁州农业技术推广总站提出修订。</w:t>
      </w:r>
    </w:p>
    <w:p w14:paraId="609F7D8F">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本标准由伊犁州市场监督管理局批准。</w:t>
      </w:r>
    </w:p>
    <w:p w14:paraId="5C8D8996">
      <w:pPr>
        <w:pStyle w:val="58"/>
        <w:ind w:firstLine="420"/>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本标准由伊犁州农业农村局归口并解释。</w:t>
      </w:r>
    </w:p>
    <w:p w14:paraId="209C18D5">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本标准修订单位：伊犁师范大学生物科学与技术学院、伊犁州农业技术推广总站。</w:t>
      </w:r>
    </w:p>
    <w:p w14:paraId="13EBAED6">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本标准主要修订人：焦子伟、关松、张冬梅、</w:t>
      </w:r>
      <w:r>
        <w:rPr>
          <w:rFonts w:hint="eastAsia" w:ascii="宋体" w:hAnsi="Times New Roman" w:cs="Times New Roman"/>
          <w:sz w:val="21"/>
          <w:lang w:val="en-US" w:eastAsia="zh-CN" w:bidi="ar-SA"/>
        </w:rPr>
        <w:t>耿卫东、</w:t>
      </w:r>
      <w:r>
        <w:rPr>
          <w:rFonts w:hint="eastAsia" w:ascii="宋体" w:hAnsi="Times New Roman" w:eastAsia="宋体" w:cs="Times New Roman"/>
          <w:sz w:val="21"/>
          <w:lang w:val="en-US" w:eastAsia="zh-CN" w:bidi="ar-SA"/>
        </w:rPr>
        <w:t>陈晓露、张定国、包建红、郭子轩</w:t>
      </w:r>
      <w:r>
        <w:rPr>
          <w:rFonts w:hint="eastAsia" w:ascii="宋体" w:hAnsi="Times New Roman" w:cs="Times New Roman"/>
          <w:sz w:val="21"/>
          <w:lang w:val="en-US" w:eastAsia="zh-CN" w:bidi="ar-SA"/>
        </w:rPr>
        <w:t>、杨如箴、郭秀梅、权力</w:t>
      </w:r>
      <w:r>
        <w:rPr>
          <w:rFonts w:hint="eastAsia" w:ascii="宋体" w:hAnsi="Times New Roman" w:eastAsia="宋体" w:cs="Times New Roman"/>
          <w:sz w:val="21"/>
          <w:lang w:val="en-US" w:eastAsia="zh-CN" w:bidi="ar-SA"/>
        </w:rPr>
        <w:t>。</w:t>
      </w:r>
    </w:p>
    <w:p w14:paraId="3A78045A">
      <w:pPr>
        <w:pStyle w:val="58"/>
        <w:ind w:firstLine="420"/>
      </w:pPr>
      <w:r>
        <w:rPr>
          <w:rFonts w:hint="eastAsia"/>
        </w:rPr>
        <w:t>本</w:t>
      </w:r>
      <w:r>
        <w:rPr>
          <w:rFonts w:hint="eastAsia"/>
          <w:lang w:val="en-US" w:eastAsia="zh-CN"/>
        </w:rPr>
        <w:t>标准</w:t>
      </w:r>
      <w:r>
        <w:rPr>
          <w:rFonts w:hint="eastAsia"/>
        </w:rPr>
        <w:t>将及其所代替</w:t>
      </w:r>
      <w:r>
        <w:rPr>
          <w:rFonts w:hint="eastAsia"/>
          <w:lang w:val="en-US" w:eastAsia="zh-CN"/>
        </w:rPr>
        <w:t>标准</w:t>
      </w:r>
      <w:r>
        <w:rPr>
          <w:rFonts w:hint="eastAsia"/>
        </w:rPr>
        <w:t>的历次版本发布情况为:</w:t>
      </w:r>
    </w:p>
    <w:p w14:paraId="277126E3">
      <w:pPr>
        <w:pStyle w:val="58"/>
        <w:ind w:firstLine="420"/>
        <w:rPr>
          <w:rFonts w:hint="eastAsia" w:ascii="宋体" w:eastAsia="宋体"/>
        </w:rPr>
      </w:pPr>
      <w:r>
        <w:rPr>
          <w:rFonts w:hint="eastAsia" w:ascii="宋体" w:eastAsia="宋体"/>
        </w:rPr>
        <w:t>——</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w:t>
      </w:r>
      <w:r>
        <w:rPr>
          <w:rFonts w:hint="eastAsia" w:ascii="Times New Roman" w:cs="Times New Roman"/>
          <w:sz w:val="22"/>
          <w:szCs w:val="22"/>
          <w:lang w:val="en-US" w:eastAsia="zh-CN"/>
        </w:rPr>
        <w:t>28</w:t>
      </w:r>
      <w:r>
        <w:rPr>
          <w:rFonts w:hint="eastAsia" w:ascii="Times New Roman" w:hAnsi="Times New Roman" w:eastAsia="宋体" w:cs="Times New Roman"/>
          <w:sz w:val="22"/>
          <w:szCs w:val="22"/>
        </w:rPr>
        <w:t>-201</w:t>
      </w:r>
      <w:r>
        <w:rPr>
          <w:rFonts w:hint="eastAsia" w:ascii="Times New Roman" w:cs="Times New Roman"/>
          <w:sz w:val="22"/>
          <w:szCs w:val="22"/>
          <w:lang w:val="en-US" w:eastAsia="zh-CN"/>
        </w:rPr>
        <w:t>6</w:t>
      </w:r>
      <w:r>
        <w:rPr>
          <w:rFonts w:hint="eastAsia"/>
        </w:rPr>
        <w:t>《绿色食品</w:t>
      </w:r>
      <w:r>
        <w:rPr>
          <w:rFonts w:hint="eastAsia" w:ascii="Calibri" w:eastAsia="宋体"/>
          <w:lang w:val="en-US" w:eastAsia="zh-CN"/>
        </w:rPr>
        <w:t>高寒地区</w:t>
      </w:r>
      <w:r>
        <w:rPr>
          <w:rFonts w:hint="eastAsia"/>
        </w:rPr>
        <w:t>温室</w:t>
      </w:r>
      <w:r>
        <w:rPr>
          <w:rFonts w:hint="eastAsia" w:ascii="Calibri" w:eastAsia="宋体"/>
          <w:lang w:val="en-US" w:eastAsia="zh-CN"/>
        </w:rPr>
        <w:t>油桃</w:t>
      </w:r>
      <w:r>
        <w:rPr>
          <w:rFonts w:hint="eastAsia"/>
        </w:rPr>
        <w:t>栽培技术规程》</w:t>
      </w:r>
    </w:p>
    <w:p w14:paraId="31F14B86">
      <w:pPr>
        <w:pStyle w:val="58"/>
        <w:ind w:left="0" w:leftChars="0" w:firstLine="420" w:firstLineChars="200"/>
        <w:rPr>
          <w:rFonts w:hint="eastAsia" w:ascii="宋体" w:eastAsia="宋体"/>
          <w:lang w:val="en-US" w:eastAsia="zh-CN"/>
        </w:rPr>
      </w:pPr>
      <w:r>
        <w:rPr>
          <w:rFonts w:hint="eastAsia" w:ascii="宋体" w:eastAsia="宋体"/>
          <w:lang w:val="en-US" w:eastAsia="zh-CN"/>
        </w:rPr>
        <w:t>修订主要技术内容：</w:t>
      </w:r>
    </w:p>
    <w:p w14:paraId="0481A540">
      <w:pPr>
        <w:pStyle w:val="58"/>
        <w:numPr>
          <w:ilvl w:val="0"/>
          <w:numId w:val="32"/>
        </w:numPr>
        <w:ind w:firstLine="420"/>
        <w:rPr>
          <w:rFonts w:hint="eastAsia" w:hAnsi="宋体" w:cs="宋体"/>
        </w:rPr>
      </w:pPr>
      <w:r>
        <w:rPr>
          <w:rFonts w:hint="eastAsia" w:hAnsi="宋体" w:cs="宋体"/>
          <w:lang w:val="en-US" w:eastAsia="zh-CN"/>
        </w:rPr>
        <w:t>标准名称修改为</w:t>
      </w:r>
      <w:r>
        <w:rPr>
          <w:rFonts w:hint="eastAsia" w:hAnsi="宋体" w:cs="宋体"/>
        </w:rPr>
        <w:t>《</w:t>
      </w:r>
      <w:r>
        <w:rPr>
          <w:rFonts w:hint="eastAsia" w:hAnsi="宋体" w:cs="宋体"/>
          <w:lang w:val="en-US" w:eastAsia="zh-CN"/>
        </w:rPr>
        <w:t>设施果树油桃</w:t>
      </w:r>
      <w:r>
        <w:rPr>
          <w:rFonts w:hint="eastAsia" w:hAnsi="宋体" w:cs="宋体"/>
        </w:rPr>
        <w:t>栽培技术规程》</w:t>
      </w:r>
      <w:r>
        <w:rPr>
          <w:rFonts w:hint="eastAsia" w:hAnsi="宋体" w:cs="宋体"/>
          <w:lang w:eastAsia="zh-CN"/>
        </w:rPr>
        <w:t>。</w:t>
      </w:r>
    </w:p>
    <w:p w14:paraId="738B43EB">
      <w:pPr>
        <w:pStyle w:val="58"/>
        <w:numPr>
          <w:ilvl w:val="0"/>
          <w:numId w:val="32"/>
        </w:numPr>
        <w:ind w:firstLine="420"/>
        <w:rPr>
          <w:rFonts w:hint="eastAsia" w:ascii="宋体" w:hAnsi="宋体" w:eastAsia="宋体" w:cs="宋体"/>
          <w:lang w:val="en-US" w:eastAsia="zh-CN"/>
        </w:rPr>
      </w:pPr>
      <w:r>
        <w:rPr>
          <w:rFonts w:hint="eastAsia" w:hAnsi="宋体" w:cs="宋体"/>
          <w:lang w:val="en-US" w:eastAsia="zh-CN"/>
        </w:rPr>
        <w:t>1 范围</w:t>
      </w:r>
      <w:r>
        <w:rPr>
          <w:rFonts w:hint="eastAsia" w:ascii="宋体" w:hAnsi="宋体" w:eastAsia="宋体" w:cs="宋体"/>
          <w:lang w:val="en-US" w:eastAsia="zh-CN"/>
        </w:rPr>
        <w:t>。</w:t>
      </w:r>
    </w:p>
    <w:p w14:paraId="1F1CFA4D">
      <w:pPr>
        <w:pStyle w:val="58"/>
        <w:ind w:firstLine="420"/>
        <w:rPr>
          <w:rFonts w:hint="eastAsia" w:hAnsi="宋体" w:cs="宋体"/>
          <w:lang w:val="en-US" w:eastAsia="zh-CN"/>
        </w:rPr>
      </w:pPr>
      <w:r>
        <w:rPr>
          <w:rFonts w:hint="eastAsia" w:ascii="宋体" w:hAnsi="宋体" w:eastAsia="宋体" w:cs="宋体"/>
          <w:lang w:eastAsia="zh-CN"/>
        </w:rPr>
        <w:t>（</w:t>
      </w:r>
      <w:r>
        <w:rPr>
          <w:rFonts w:hint="eastAsia" w:hAnsi="宋体" w:cs="宋体"/>
          <w:lang w:val="en-US" w:eastAsia="zh-CN"/>
        </w:rPr>
        <w:t>3</w:t>
      </w:r>
      <w:r>
        <w:rPr>
          <w:rFonts w:hint="eastAsia" w:ascii="宋体" w:hAnsi="宋体" w:eastAsia="宋体" w:cs="宋体"/>
          <w:lang w:eastAsia="zh-CN"/>
        </w:rPr>
        <w:t>）</w:t>
      </w:r>
      <w:r>
        <w:rPr>
          <w:rFonts w:hint="eastAsia" w:hAnsi="宋体" w:cs="宋体"/>
          <w:lang w:val="en-US" w:eastAsia="zh-CN"/>
        </w:rPr>
        <w:t>6.1.1 品种选择的内容。</w:t>
      </w:r>
    </w:p>
    <w:p w14:paraId="79047B57">
      <w:pPr>
        <w:pStyle w:val="58"/>
        <w:ind w:left="0" w:leftChars="0" w:firstLine="420" w:firstLineChars="200"/>
        <w:rPr>
          <w:rFonts w:hint="eastAsia" w:ascii="宋体" w:hAnsi="宋体" w:eastAsia="宋体" w:cs="宋体"/>
          <w:bCs/>
          <w:szCs w:val="24"/>
          <w:lang w:val="en-US" w:eastAsia="zh-CN"/>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bCs/>
          <w:szCs w:val="24"/>
        </w:rPr>
        <w:t>6.4.9 病虫害防治</w:t>
      </w:r>
      <w:r>
        <w:rPr>
          <w:rFonts w:hint="eastAsia" w:ascii="宋体" w:hAnsi="宋体" w:eastAsia="宋体" w:cs="宋体"/>
          <w:bCs/>
          <w:szCs w:val="24"/>
          <w:lang w:val="en-US" w:eastAsia="zh-CN"/>
        </w:rPr>
        <w:t>的内容。</w:t>
      </w:r>
    </w:p>
    <w:p w14:paraId="5DED23C1">
      <w:pPr>
        <w:pStyle w:val="58"/>
        <w:ind w:left="0" w:leftChars="0" w:firstLine="420" w:firstLineChars="200"/>
        <w:rPr>
          <w:rFonts w:hint="eastAsia" w:ascii="宋体" w:hAnsi="宋体" w:eastAsia="宋体" w:cs="宋体"/>
          <w:bCs/>
          <w:szCs w:val="24"/>
          <w:lang w:val="en-US" w:eastAsia="zh-CN"/>
        </w:rPr>
      </w:pPr>
      <w:r>
        <w:rPr>
          <w:rFonts w:hint="eastAsia" w:ascii="宋体" w:hAnsi="宋体" w:eastAsia="宋体" w:cs="宋体"/>
          <w:lang w:eastAsia="zh-CN"/>
        </w:rPr>
        <w:t>（</w:t>
      </w:r>
      <w:r>
        <w:rPr>
          <w:rFonts w:hint="eastAsia" w:ascii="宋体" w:hAnsi="宋体" w:cs="宋体"/>
          <w:lang w:val="en-US" w:eastAsia="zh-CN"/>
        </w:rPr>
        <w:t>5</w:t>
      </w:r>
      <w:r>
        <w:rPr>
          <w:rFonts w:hint="eastAsia" w:ascii="宋体" w:hAnsi="宋体" w:eastAsia="宋体" w:cs="宋体"/>
          <w:lang w:eastAsia="zh-CN"/>
        </w:rPr>
        <w:t>）</w:t>
      </w:r>
      <w:r>
        <w:rPr>
          <w:rFonts w:hint="eastAsia" w:ascii="宋体" w:hAnsi="宋体" w:eastAsia="宋体" w:cs="宋体"/>
          <w:bCs/>
          <w:szCs w:val="24"/>
        </w:rPr>
        <w:t>6.4.10 秋施肥灌水</w:t>
      </w:r>
      <w:r>
        <w:rPr>
          <w:rFonts w:hint="eastAsia" w:ascii="宋体" w:hAnsi="宋体" w:eastAsia="宋体" w:cs="宋体"/>
          <w:bCs/>
          <w:szCs w:val="24"/>
          <w:lang w:val="en-US" w:eastAsia="zh-CN"/>
        </w:rPr>
        <w:t>的内容。</w:t>
      </w:r>
    </w:p>
    <w:p w14:paraId="7D72AD02">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（6）删除7.5 包装和7.6 贮运的内容。</w:t>
      </w:r>
    </w:p>
    <w:p w14:paraId="09CE2AFA">
      <w:pPr>
        <w:pStyle w:val="58"/>
        <w:ind w:firstLine="420"/>
        <w:rPr>
          <w:rFonts w:hint="eastAsia" w:ascii="宋体" w:eastAsia="宋体"/>
          <w:lang w:val="en-US" w:eastAsia="zh-CN"/>
        </w:rPr>
      </w:pPr>
    </w:p>
    <w:p w14:paraId="57FBDF81">
      <w:pPr>
        <w:pStyle w:val="58"/>
        <w:ind w:firstLine="420"/>
        <w:rPr>
          <w:rFonts w:hint="eastAsia" w:ascii="宋体" w:eastAsia="宋体"/>
          <w:lang w:val="en-US" w:eastAsia="zh-CN"/>
        </w:rPr>
      </w:pPr>
    </w:p>
    <w:p w14:paraId="5C165C6B">
      <w:pPr>
        <w:pStyle w:val="58"/>
        <w:ind w:firstLine="420"/>
        <w:rPr>
          <w:rFonts w:hint="eastAsia" w:ascii="宋体" w:eastAsia="宋体"/>
          <w:lang w:val="en-US" w:eastAsia="zh-CN"/>
        </w:rPr>
      </w:pPr>
    </w:p>
    <w:p w14:paraId="5693FD07">
      <w:pPr>
        <w:pStyle w:val="58"/>
        <w:ind w:firstLine="420"/>
        <w:rPr>
          <w:rFonts w:hint="eastAsia" w:ascii="宋体" w:eastAsia="宋体"/>
          <w:lang w:val="en-US" w:eastAsia="zh-CN"/>
        </w:rPr>
      </w:pPr>
    </w:p>
    <w:p w14:paraId="2425EAC4">
      <w:pPr>
        <w:pStyle w:val="58"/>
        <w:ind w:firstLine="420"/>
        <w:rPr>
          <w:rFonts w:hint="eastAsia" w:ascii="宋体" w:eastAsia="宋体"/>
          <w:lang w:val="en-US" w:eastAsia="zh-CN"/>
        </w:rPr>
      </w:pPr>
    </w:p>
    <w:p w14:paraId="53714441">
      <w:pPr>
        <w:pStyle w:val="58"/>
        <w:ind w:firstLine="420"/>
        <w:rPr>
          <w:rFonts w:hint="eastAsia" w:ascii="宋体" w:eastAsia="宋体"/>
          <w:lang w:val="en-US" w:eastAsia="zh-CN"/>
        </w:rPr>
      </w:pPr>
    </w:p>
    <w:p w14:paraId="34E48D87">
      <w:pPr>
        <w:pStyle w:val="58"/>
        <w:ind w:firstLine="420"/>
        <w:rPr>
          <w:rFonts w:hint="eastAsia" w:ascii="宋体" w:eastAsia="宋体"/>
          <w:lang w:val="en-US" w:eastAsia="zh-CN"/>
        </w:rPr>
      </w:pPr>
    </w:p>
    <w:p w14:paraId="64CC0AE8">
      <w:pPr>
        <w:pStyle w:val="58"/>
        <w:ind w:firstLine="420"/>
        <w:rPr>
          <w:rFonts w:hint="eastAsia" w:ascii="宋体" w:eastAsia="宋体"/>
          <w:lang w:val="en-US" w:eastAsia="zh-CN"/>
        </w:rPr>
      </w:pPr>
    </w:p>
    <w:p w14:paraId="38368C30">
      <w:pPr>
        <w:pStyle w:val="58"/>
        <w:ind w:firstLine="420"/>
        <w:rPr>
          <w:rFonts w:hint="eastAsia" w:ascii="宋体" w:eastAsia="宋体"/>
          <w:lang w:val="en-US" w:eastAsia="zh-CN"/>
        </w:rPr>
      </w:pPr>
    </w:p>
    <w:p w14:paraId="7F51F1A3">
      <w:pPr>
        <w:pStyle w:val="58"/>
        <w:ind w:firstLine="420"/>
        <w:rPr>
          <w:rFonts w:hint="eastAsia" w:ascii="宋体" w:eastAsia="宋体"/>
          <w:lang w:val="en-US" w:eastAsia="zh-CN"/>
        </w:rPr>
      </w:pPr>
    </w:p>
    <w:p w14:paraId="6F500774">
      <w:pPr>
        <w:pStyle w:val="58"/>
        <w:ind w:firstLine="420"/>
        <w:rPr>
          <w:rFonts w:hint="eastAsia" w:ascii="宋体" w:eastAsia="宋体"/>
          <w:lang w:val="en-US" w:eastAsia="zh-CN"/>
        </w:rPr>
      </w:pPr>
    </w:p>
    <w:p w14:paraId="7AFE3EEB">
      <w:pPr>
        <w:pStyle w:val="58"/>
        <w:ind w:firstLine="420"/>
        <w:rPr>
          <w:rFonts w:hint="eastAsia" w:ascii="宋体" w:eastAsia="宋体"/>
          <w:lang w:val="en-US" w:eastAsia="zh-CN"/>
        </w:rPr>
      </w:pPr>
    </w:p>
    <w:p w14:paraId="05E6176A">
      <w:pPr>
        <w:pStyle w:val="58"/>
        <w:ind w:firstLine="420"/>
        <w:rPr>
          <w:rFonts w:hint="eastAsia" w:ascii="宋体" w:eastAsia="宋体"/>
          <w:lang w:val="en-US" w:eastAsia="zh-CN"/>
        </w:rPr>
      </w:pPr>
    </w:p>
    <w:p w14:paraId="3C1E0024">
      <w:pPr>
        <w:pStyle w:val="58"/>
        <w:ind w:firstLine="420"/>
        <w:rPr>
          <w:rFonts w:hint="eastAsia" w:ascii="宋体" w:eastAsia="宋体"/>
          <w:lang w:val="en-US" w:eastAsia="zh-CN"/>
        </w:rPr>
      </w:pPr>
    </w:p>
    <w:p w14:paraId="7575ADD0">
      <w:pPr>
        <w:pStyle w:val="58"/>
        <w:ind w:firstLine="420"/>
        <w:rPr>
          <w:rFonts w:hint="eastAsia" w:ascii="宋体" w:eastAsia="宋体"/>
          <w:lang w:val="en-US" w:eastAsia="zh-CN"/>
        </w:rPr>
      </w:pPr>
    </w:p>
    <w:p w14:paraId="0C6DEBAC">
      <w:pPr>
        <w:pStyle w:val="58"/>
        <w:ind w:firstLine="420"/>
        <w:rPr>
          <w:rFonts w:hint="default" w:ascii="宋体" w:eastAsia="宋体"/>
          <w:lang w:val="en-US" w:eastAsia="zh-CN"/>
        </w:rPr>
      </w:pPr>
    </w:p>
    <w:bookmarkEnd w:id="15"/>
    <w:p w14:paraId="34C77945">
      <w:pPr>
        <w:spacing w:line="20" w:lineRule="exact"/>
        <w:jc w:val="center"/>
        <w:rPr>
          <w:rFonts w:ascii="黑体" w:hAnsi="黑体" w:eastAsia="黑体"/>
          <w:sz w:val="32"/>
          <w:szCs w:val="32"/>
        </w:rPr>
      </w:pPr>
      <w:bookmarkStart w:id="16" w:name="BookMark4"/>
    </w:p>
    <w:p w14:paraId="5A7995E8">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14:paraId="08B94914">
          <w:pPr>
            <w:pStyle w:val="4"/>
            <w:adjustRightInd/>
            <w:jc w:val="center"/>
            <w:rPr>
              <w:rFonts w:ascii="黑体" w:hAnsi="黑体" w:eastAsia="黑体"/>
              <w:b w:val="0"/>
              <w:bCs w:val="0"/>
            </w:rPr>
          </w:pPr>
          <w:bookmarkEnd w:id="16"/>
          <w:bookmarkStart w:id="17" w:name="_Toc407692406"/>
          <w:r>
            <w:rPr>
              <w:rFonts w:hint="eastAsia" w:ascii="黑体" w:hAnsi="黑体" w:eastAsia="黑体" w:cs="黑体"/>
              <w:lang w:val="en-US" w:eastAsia="zh-CN"/>
            </w:rPr>
            <w:t>设施</w:t>
          </w:r>
          <w:bookmarkEnd w:id="17"/>
          <w:r>
            <w:rPr>
              <w:rFonts w:hint="eastAsia" w:ascii="黑体" w:hAnsi="黑体" w:eastAsia="黑体" w:cs="黑体"/>
              <w:lang w:val="en-US" w:eastAsia="zh-CN"/>
            </w:rPr>
            <w:t>果树</w:t>
          </w:r>
          <w:r>
            <w:rPr>
              <w:rFonts w:hint="eastAsia" w:ascii="黑体" w:hAnsi="黑体" w:eastAsia="黑体"/>
              <w:b w:val="0"/>
              <w:bCs w:val="0"/>
            </w:rPr>
            <w:t>油桃栽培技术</w:t>
          </w:r>
          <w:r>
            <w:rPr>
              <w:rFonts w:ascii="黑体" w:hAnsi="黑体" w:eastAsia="黑体"/>
              <w:b w:val="0"/>
              <w:bCs w:val="0"/>
            </w:rPr>
            <w:t>规程</w:t>
          </w:r>
        </w:p>
        <w:p w14:paraId="05DA195A">
          <w:pPr>
            <w:autoSpaceDE w:val="0"/>
            <w:autoSpaceDN w:val="0"/>
            <w:adjustRightInd w:val="0"/>
            <w:snapToGrid w:val="0"/>
            <w:spacing w:line="360" w:lineRule="auto"/>
            <w:jc w:val="left"/>
            <w:rPr>
              <w:rFonts w:hint="eastAsia" w:ascii="宋体" w:hAnsi="宋体" w:eastAsia="宋体" w:cs="楷体_GB2312"/>
              <w:b/>
              <w:bCs/>
              <w:color w:val="000000"/>
              <w:kern w:val="0"/>
              <w:szCs w:val="21"/>
              <w:lang w:val="zh-CN"/>
            </w:rPr>
          </w:pPr>
        </w:p>
        <w:p w14:paraId="5AB8BCBB">
          <w:pPr>
            <w:autoSpaceDE w:val="0"/>
            <w:autoSpaceDN w:val="0"/>
            <w:adjustRightInd w:val="0"/>
            <w:snapToGrid w:val="0"/>
            <w:spacing w:before="312" w:beforeLines="100" w:after="312" w:afterLines="100" w:line="240" w:lineRule="auto"/>
            <w:jc w:val="left"/>
            <w:rPr>
              <w:rFonts w:hint="eastAsia" w:ascii="黑体" w:hAnsi="宋体" w:eastAsia="黑体" w:cs="宋体"/>
              <w:color w:val="666666"/>
              <w:kern w:val="0"/>
              <w:szCs w:val="21"/>
              <w:lang w:val="zh-CN"/>
            </w:rPr>
          </w:pPr>
          <w:r>
            <w:rPr>
              <w:rFonts w:hint="eastAsia" w:ascii="黑体" w:hAnsi="宋体" w:eastAsia="黑体" w:cs="楷体_GB2312"/>
              <w:color w:val="000000"/>
              <w:kern w:val="0"/>
              <w:szCs w:val="21"/>
              <w:lang w:val="zh-CN"/>
            </w:rPr>
            <w:t>1 范围</w:t>
          </w:r>
        </w:p>
        <w:p w14:paraId="7A31A59B">
          <w:pPr>
            <w:autoSpaceDE w:val="0"/>
            <w:autoSpaceDN w:val="0"/>
            <w:adjustRightInd/>
            <w:spacing w:line="240" w:lineRule="auto"/>
            <w:ind w:firstLine="420" w:firstLineChars="200"/>
            <w:jc w:val="left"/>
            <w:rPr>
              <w:rFonts w:ascii="宋体" w:hAnsi="宋体" w:eastAsia="宋体" w:cs="宋体"/>
              <w:color w:val="666666"/>
              <w:kern w:val="0"/>
              <w:szCs w:val="21"/>
              <w:lang w:val="zh-CN"/>
            </w:rPr>
          </w:pPr>
          <w:r>
            <w:rPr>
              <w:rFonts w:hint="eastAsia" w:ascii="宋体" w:hAnsi="宋体" w:eastAsia="宋体" w:cs="楷体_GB2312"/>
              <w:color w:val="000000"/>
              <w:kern w:val="0"/>
              <w:szCs w:val="21"/>
              <w:lang w:val="zh-CN"/>
            </w:rPr>
            <w:t>本标准规定了</w:t>
          </w:r>
          <w:r>
            <w:rPr>
              <w:rFonts w:hint="eastAsia" w:ascii="宋体" w:hAnsi="宋体" w:cs="楷体_GB2312"/>
              <w:color w:val="000000"/>
              <w:kern w:val="0"/>
              <w:szCs w:val="21"/>
              <w:lang w:val="en-US" w:eastAsia="zh-CN"/>
            </w:rPr>
            <w:t>设施果树</w:t>
          </w:r>
          <w:r>
            <w:rPr>
              <w:rFonts w:hint="eastAsia" w:ascii="宋体" w:hAnsi="宋体" w:eastAsia="宋体" w:cs="楷体_GB2312"/>
              <w:color w:val="000000"/>
              <w:kern w:val="0"/>
              <w:szCs w:val="21"/>
              <w:lang w:val="zh-CN"/>
            </w:rPr>
            <w:t>油桃栽培的术语与定义、产地环境、第一年栽植管理、延年管理的要求。</w:t>
          </w:r>
        </w:p>
        <w:p w14:paraId="3626520F">
          <w:pPr>
            <w:autoSpaceDE w:val="0"/>
            <w:autoSpaceDN w:val="0"/>
            <w:adjustRightInd/>
            <w:spacing w:line="240" w:lineRule="auto"/>
            <w:ind w:firstLine="420" w:firstLineChars="200"/>
            <w:jc w:val="left"/>
            <w:rPr>
              <w:rFonts w:ascii="Times New Roman" w:hAnsi="Times New Roman" w:eastAsia="宋体"/>
              <w:color w:val="000000"/>
              <w:kern w:val="0"/>
              <w:szCs w:val="21"/>
              <w:lang w:val="zh-CN"/>
            </w:rPr>
          </w:pPr>
          <w:r>
            <w:rPr>
              <w:rFonts w:ascii="Times New Roman" w:hAnsi="宋体" w:eastAsia="宋体"/>
              <w:color w:val="000000"/>
              <w:kern w:val="0"/>
              <w:szCs w:val="21"/>
              <w:lang w:val="zh-CN"/>
            </w:rPr>
            <w:t>本标准适用于伊犁河谷海拔</w:t>
          </w:r>
          <w:r>
            <w:rPr>
              <w:rFonts w:ascii="Times New Roman" w:hAnsi="Times New Roman" w:eastAsia="宋体"/>
              <w:color w:val="000000"/>
              <w:kern w:val="0"/>
              <w:szCs w:val="21"/>
              <w:lang w:val="zh-CN"/>
            </w:rPr>
            <w:t>1</w:t>
          </w:r>
          <w:r>
            <w:rPr>
              <w:rFonts w:hint="eastAsia" w:ascii="Times New Roman" w:hAnsi="Times New Roman" w:eastAsia="宋体"/>
              <w:color w:val="000000"/>
              <w:kern w:val="0"/>
              <w:szCs w:val="21"/>
              <w:lang w:val="zh-CN"/>
            </w:rPr>
            <w:t>2</w:t>
          </w:r>
          <w:r>
            <w:rPr>
              <w:rFonts w:ascii="Times New Roman" w:hAnsi="Times New Roman" w:eastAsia="宋体"/>
              <w:color w:val="000000"/>
              <w:kern w:val="0"/>
              <w:szCs w:val="21"/>
              <w:lang w:val="zh-CN"/>
            </w:rPr>
            <w:t>00</w:t>
          </w:r>
          <w:r>
            <w:rPr>
              <w:rFonts w:hint="eastAsia" w:ascii="Times New Roman" w:hAnsi="Times New Roman"/>
              <w:color w:val="000000"/>
              <w:kern w:val="0"/>
              <w:szCs w:val="21"/>
              <w:lang w:val="en-US" w:eastAsia="zh-CN"/>
            </w:rPr>
            <w:t xml:space="preserve"> </w:t>
          </w:r>
          <w:r>
            <w:rPr>
              <w:rFonts w:ascii="Times New Roman" w:hAnsi="Times New Roman" w:eastAsia="宋体"/>
              <w:color w:val="000000"/>
              <w:kern w:val="0"/>
              <w:szCs w:val="21"/>
              <w:lang w:val="zh-CN"/>
            </w:rPr>
            <w:t>m</w:t>
          </w:r>
          <w:r>
            <w:rPr>
              <w:rFonts w:ascii="Times New Roman" w:hAnsi="宋体" w:eastAsia="宋体"/>
              <w:color w:val="000000"/>
              <w:kern w:val="0"/>
              <w:szCs w:val="21"/>
              <w:lang w:val="zh-CN"/>
            </w:rPr>
            <w:t>以上</w:t>
          </w:r>
          <w:r>
            <w:rPr>
              <w:rFonts w:hint="eastAsia" w:ascii="Times New Roman" w:hAnsi="宋体"/>
              <w:color w:val="000000"/>
              <w:kern w:val="0"/>
              <w:szCs w:val="21"/>
              <w:lang w:val="en-US" w:eastAsia="zh-CN"/>
            </w:rPr>
            <w:t>设施种植</w:t>
          </w:r>
          <w:r>
            <w:rPr>
              <w:rFonts w:ascii="Times New Roman" w:hAnsi="宋体" w:eastAsia="宋体"/>
              <w:color w:val="000000"/>
              <w:kern w:val="0"/>
              <w:szCs w:val="21"/>
              <w:lang w:val="zh-CN"/>
            </w:rPr>
            <w:t>区域。</w:t>
          </w:r>
          <w:bookmarkStart w:id="18" w:name="_GoBack"/>
          <w:bookmarkEnd w:id="18"/>
        </w:p>
        <w:p w14:paraId="0ADDADFC">
          <w:pPr>
            <w:adjustRightInd/>
            <w:snapToGrid w:val="0"/>
            <w:spacing w:before="312" w:beforeLines="100" w:after="312" w:afterLines="100" w:line="240" w:lineRule="auto"/>
            <w:rPr>
              <w:rFonts w:hint="eastAsia" w:ascii="黑体" w:hAnsi="Times New Roman" w:eastAsia="黑体"/>
              <w:bCs/>
              <w:szCs w:val="21"/>
            </w:rPr>
          </w:pPr>
          <w:r>
            <w:rPr>
              <w:rFonts w:hint="eastAsia" w:ascii="黑体" w:hAnsi="Times New Roman" w:eastAsia="黑体"/>
              <w:bCs/>
              <w:szCs w:val="21"/>
            </w:rPr>
            <w:t>2 规范性引用文件</w:t>
          </w:r>
        </w:p>
        <w:p w14:paraId="5FD2BD65">
          <w:pPr>
            <w:adjustRightInd/>
            <w:spacing w:line="240" w:lineRule="auto"/>
            <w:ind w:firstLine="420" w:firstLineChars="200"/>
            <w:rPr>
              <w:rFonts w:ascii="Times New Roman" w:hAnsi="Times New Roman" w:eastAsia="宋体"/>
              <w:szCs w:val="21"/>
            </w:rPr>
          </w:pPr>
          <w:r>
            <w:rPr>
              <w:rFonts w:hint="default" w:ascii="Times New Roman" w:hAnsi="Times New Roman" w:eastAsia="宋体" w:cs="Times New Roman"/>
              <w:sz w:val="21"/>
              <w:lang w:val="en-US" w:eastAsia="zh-CN" w:bidi="ar-SA"/>
            </w:rPr>
            <w:t>下列文件对于本文件的应用是必不可少的。凡是注日期的引用文件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仅注日期的版本适用于本文件。凡是不注日期的引用文件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其最新版本（包括所有的修改单）适用于本文件。</w:t>
          </w:r>
        </w:p>
        <w:p w14:paraId="005A6AA4">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391 绿色食品  产地环境技术条件</w:t>
          </w:r>
        </w:p>
        <w:p w14:paraId="72944265">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393 绿色食品  农药使用准则</w:t>
          </w:r>
        </w:p>
        <w:p w14:paraId="5CFEDF3A">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NY/T</w:t>
          </w:r>
          <w:r>
            <w:rPr>
              <w:rFonts w:hint="eastAsia" w:ascii="Times New Roman" w:hAnsi="Times New Roman"/>
              <w:szCs w:val="21"/>
              <w:lang w:val="en-US" w:eastAsia="zh-CN"/>
            </w:rPr>
            <w:t xml:space="preserve"> </w:t>
          </w:r>
          <w:r>
            <w:rPr>
              <w:rFonts w:ascii="Times New Roman" w:hAnsi="Times New Roman" w:eastAsia="宋体"/>
              <w:szCs w:val="21"/>
            </w:rPr>
            <w:t>394 绿色食品  肥料使用准则</w:t>
          </w:r>
        </w:p>
        <w:p w14:paraId="4BCEC991">
          <w:pPr>
            <w:adjustRightInd/>
            <w:spacing w:before="312" w:beforeLines="100" w:after="312" w:afterLines="100" w:line="240" w:lineRule="auto"/>
            <w:rPr>
              <w:rFonts w:hint="eastAsia" w:ascii="黑体" w:hAnsi="Times New Roman" w:eastAsia="黑体"/>
              <w:bCs/>
              <w:szCs w:val="21"/>
            </w:rPr>
          </w:pPr>
          <w:r>
            <w:rPr>
              <w:rFonts w:hint="eastAsia" w:ascii="黑体" w:hAnsi="Times New Roman" w:eastAsia="黑体"/>
              <w:bCs/>
              <w:szCs w:val="21"/>
            </w:rPr>
            <w:t>3 术语和定义</w:t>
          </w:r>
        </w:p>
        <w:p w14:paraId="372D2EAF">
          <w:pPr>
            <w:adjustRightInd/>
            <w:spacing w:line="240" w:lineRule="auto"/>
            <w:ind w:firstLine="420" w:firstLineChars="200"/>
            <w:rPr>
              <w:rFonts w:ascii="Times New Roman" w:hAnsi="Times New Roman" w:eastAsia="宋体"/>
              <w:szCs w:val="21"/>
            </w:rPr>
          </w:pPr>
          <w:r>
            <w:rPr>
              <w:rFonts w:ascii="Times New Roman" w:hAnsi="Times New Roman" w:eastAsia="宋体"/>
              <w:szCs w:val="21"/>
            </w:rPr>
            <w:t>下列术语和定义</w:t>
          </w:r>
          <w:r>
            <w:rPr>
              <w:rFonts w:hint="eastAsia" w:ascii="Times New Roman" w:hAnsi="Times New Roman"/>
              <w:szCs w:val="21"/>
              <w:lang w:eastAsia="zh-CN"/>
            </w:rPr>
            <w:t>适</w:t>
          </w:r>
          <w:r>
            <w:rPr>
              <w:rFonts w:ascii="Times New Roman" w:hAnsi="Times New Roman" w:eastAsia="宋体"/>
              <w:szCs w:val="21"/>
            </w:rPr>
            <w:t>用于本</w:t>
          </w:r>
          <w:r>
            <w:rPr>
              <w:rFonts w:hint="eastAsia" w:ascii="Times New Roman" w:hAnsi="Times New Roman" w:eastAsia="宋体"/>
              <w:szCs w:val="21"/>
            </w:rPr>
            <w:t>规程</w:t>
          </w:r>
          <w:r>
            <w:rPr>
              <w:rFonts w:ascii="Times New Roman" w:hAnsi="Times New Roman" w:eastAsia="宋体"/>
              <w:szCs w:val="21"/>
            </w:rPr>
            <w:t>。</w:t>
          </w:r>
        </w:p>
        <w:p w14:paraId="71E75673">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3.1 日光温室</w:t>
          </w:r>
        </w:p>
        <w:p w14:paraId="30D2E5D7">
          <w:pPr>
            <w:adjustRightInd/>
            <w:spacing w:line="240" w:lineRule="auto"/>
            <w:ind w:firstLine="420" w:firstLineChars="200"/>
            <w:rPr>
              <w:rFonts w:hint="eastAsia" w:ascii="宋体" w:hAnsi="宋体" w:eastAsia="宋体"/>
              <w:szCs w:val="24"/>
            </w:rPr>
          </w:pPr>
          <w:r>
            <w:rPr>
              <w:rFonts w:hint="eastAsia" w:ascii="宋体" w:hAnsi="宋体" w:eastAsia="宋体"/>
              <w:szCs w:val="24"/>
            </w:rPr>
            <w:t>由采光和保温维护结构组成，以塑料薄膜为透明覆盖材料，在寒冷季节主要依靠获取和蓄积太阳辐射能或人工增温进行果蔬等生产的单栋温室。</w:t>
          </w:r>
        </w:p>
        <w:p w14:paraId="1C006D24">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3.2 轻短截</w:t>
          </w:r>
        </w:p>
        <w:p w14:paraId="20C2415B">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多用在饱满芽处发枝、下部发短枝或叶丛枝，剪去枝条先端盲节部分。</w:t>
          </w:r>
        </w:p>
        <w:p w14:paraId="6790E514">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3.3 中短截</w:t>
          </w:r>
        </w:p>
        <w:p w14:paraId="04C3D631">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多用在萌发的新枝上，剪去枝条全长的1/2。</w:t>
          </w:r>
        </w:p>
        <w:p w14:paraId="1E7D3276">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3.4 重短截</w:t>
          </w:r>
        </w:p>
        <w:p w14:paraId="43F97FF1">
          <w:pPr>
            <w:autoSpaceDE w:val="0"/>
            <w:autoSpaceDN w:val="0"/>
            <w:adjustRightInd/>
            <w:spacing w:line="240" w:lineRule="auto"/>
            <w:ind w:firstLine="420" w:firstLineChars="200"/>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多用于徒长性结果枝和徒长枝作主枝的延长枝上，剪去枝条全长的2/3。</w:t>
          </w:r>
        </w:p>
        <w:p w14:paraId="1C3373A3">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3.5 超重短截</w:t>
          </w:r>
        </w:p>
        <w:p w14:paraId="2218D6FC">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多用于长果枝的更新培养，仅在枝条上留1个</w:t>
          </w:r>
          <w:r>
            <w:rPr>
              <w:rFonts w:hint="default" w:ascii="Times New Roman" w:hAnsi="Times New Roman" w:eastAsia="宋体" w:cs="Times New Roman"/>
              <w:bCs/>
              <w:color w:val="000000"/>
              <w:kern w:val="0"/>
              <w:szCs w:val="21"/>
            </w:rPr>
            <w:t>~</w:t>
          </w:r>
          <w:r>
            <w:rPr>
              <w:rFonts w:hint="eastAsia" w:ascii="Times New Roman" w:hAnsi="Times New Roman" w:eastAsia="宋体"/>
              <w:bCs/>
              <w:color w:val="000000"/>
              <w:kern w:val="0"/>
              <w:szCs w:val="21"/>
            </w:rPr>
            <w:t>2个芽。</w:t>
          </w:r>
        </w:p>
        <w:p w14:paraId="118D64DA">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3.6 缩剪</w:t>
          </w:r>
        </w:p>
        <w:p w14:paraId="45CE893D">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剪去2</w:t>
          </w:r>
          <w:r>
            <w:rPr>
              <w:rFonts w:hint="eastAsia" w:ascii="Times New Roman" w:hAnsi="Times New Roman"/>
              <w:bCs/>
              <w:color w:val="000000"/>
              <w:kern w:val="0"/>
              <w:szCs w:val="21"/>
              <w:lang w:eastAsia="zh-CN"/>
            </w:rPr>
            <w:t>~</w:t>
          </w:r>
          <w:r>
            <w:rPr>
              <w:rFonts w:hint="eastAsia" w:ascii="Times New Roman" w:hAnsi="Times New Roman" w:eastAsia="宋体"/>
              <w:bCs/>
              <w:color w:val="000000"/>
              <w:kern w:val="0"/>
              <w:szCs w:val="21"/>
            </w:rPr>
            <w:t>3年生的枝段，依树势、枝条长势而定。</w:t>
          </w:r>
        </w:p>
        <w:p w14:paraId="5AD99955">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3.7 疏剪</w:t>
          </w:r>
        </w:p>
        <w:p w14:paraId="3C03E595">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多用于树背上枝、徒长枝、过密枝和过弱枝，改善树体通风透光，利于花芽果实生长。</w:t>
          </w:r>
        </w:p>
        <w:p w14:paraId="5DFAC881">
          <w:pPr>
            <w:autoSpaceDE w:val="0"/>
            <w:autoSpaceDN w:val="0"/>
            <w:adjustRightInd w:val="0"/>
            <w:snapToGrid w:val="0"/>
            <w:spacing w:before="312" w:beforeLines="100" w:after="312" w:afterLines="100" w:line="240" w:lineRule="auto"/>
            <w:jc w:val="left"/>
            <w:rPr>
              <w:rFonts w:hint="eastAsia" w:ascii="黑体" w:hAnsi="Times New Roman" w:eastAsia="黑体"/>
              <w:color w:val="000000"/>
              <w:kern w:val="0"/>
              <w:szCs w:val="21"/>
            </w:rPr>
          </w:pPr>
          <w:r>
            <w:rPr>
              <w:rFonts w:hint="eastAsia" w:ascii="黑体" w:hAnsi="Times New Roman" w:eastAsia="黑体"/>
              <w:color w:val="000000"/>
              <w:kern w:val="0"/>
              <w:szCs w:val="21"/>
            </w:rPr>
            <w:t>4 产地环境</w:t>
          </w:r>
        </w:p>
        <w:p w14:paraId="62D79A24">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ascii="Times New Roman" w:hAnsi="Times New Roman" w:eastAsia="宋体"/>
              <w:bCs/>
              <w:color w:val="000000"/>
              <w:kern w:val="0"/>
              <w:szCs w:val="21"/>
            </w:rPr>
            <w:t>环境质量符合NY/T</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391的要求。</w:t>
          </w:r>
        </w:p>
        <w:p w14:paraId="388DA1EC">
          <w:pPr>
            <w:autoSpaceDE w:val="0"/>
            <w:autoSpaceDN w:val="0"/>
            <w:adjustRightInd w:val="0"/>
            <w:snapToGrid w:val="0"/>
            <w:spacing w:before="312" w:beforeLines="100" w:after="312" w:afterLines="100" w:line="240" w:lineRule="auto"/>
            <w:jc w:val="left"/>
            <w:rPr>
              <w:rFonts w:hint="eastAsia" w:ascii="黑体" w:hAnsi="Times New Roman" w:eastAsia="黑体"/>
              <w:color w:val="000000"/>
              <w:kern w:val="0"/>
              <w:szCs w:val="21"/>
            </w:rPr>
          </w:pPr>
          <w:r>
            <w:rPr>
              <w:rFonts w:hint="eastAsia" w:ascii="黑体" w:hAnsi="Times New Roman" w:eastAsia="黑体"/>
              <w:color w:val="000000"/>
              <w:kern w:val="0"/>
              <w:szCs w:val="21"/>
            </w:rPr>
            <w:t>5 投入品要求</w:t>
          </w:r>
        </w:p>
        <w:p w14:paraId="3146BBC3">
          <w:pPr>
            <w:autoSpaceDE w:val="0"/>
            <w:autoSpaceDN w:val="0"/>
            <w:adjustRightInd/>
            <w:spacing w:line="240" w:lineRule="auto"/>
            <w:ind w:firstLine="420" w:firstLineChars="200"/>
            <w:jc w:val="left"/>
            <w:rPr>
              <w:rFonts w:hint="eastAsia" w:ascii="Times New Roman" w:hAnsi="Times New Roman"/>
              <w:bCs/>
              <w:color w:val="000000"/>
              <w:kern w:val="0"/>
              <w:szCs w:val="21"/>
              <w:lang w:eastAsia="zh-CN"/>
            </w:rPr>
          </w:pPr>
          <w:r>
            <w:rPr>
              <w:rFonts w:hint="eastAsia" w:ascii="Times New Roman" w:hAnsi="Times New Roman" w:eastAsia="宋体"/>
              <w:bCs/>
              <w:color w:val="000000"/>
              <w:kern w:val="0"/>
              <w:szCs w:val="21"/>
            </w:rPr>
            <w:t>5.1 肥料投入品应符合</w:t>
          </w:r>
          <w:r>
            <w:rPr>
              <w:rFonts w:ascii="Times New Roman" w:hAnsi="Times New Roman" w:eastAsia="宋体"/>
              <w:bCs/>
              <w:color w:val="000000"/>
              <w:kern w:val="0"/>
              <w:szCs w:val="21"/>
            </w:rPr>
            <w:t>NY/T</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393</w:t>
          </w:r>
          <w:r>
            <w:rPr>
              <w:rFonts w:hint="eastAsia" w:ascii="Times New Roman" w:hAnsi="Times New Roman" w:eastAsia="宋体"/>
              <w:bCs/>
              <w:color w:val="000000"/>
              <w:kern w:val="0"/>
              <w:szCs w:val="21"/>
            </w:rPr>
            <w:t>的规定</w:t>
          </w:r>
          <w:r>
            <w:rPr>
              <w:rFonts w:hint="eastAsia" w:ascii="Times New Roman" w:hAnsi="Times New Roman"/>
              <w:bCs/>
              <w:color w:val="000000"/>
              <w:kern w:val="0"/>
              <w:szCs w:val="21"/>
              <w:lang w:eastAsia="zh-CN"/>
            </w:rPr>
            <w:t>。</w:t>
          </w:r>
        </w:p>
        <w:p w14:paraId="27ACA293">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5.2 农药投入品应符合</w:t>
          </w:r>
          <w:r>
            <w:rPr>
              <w:rFonts w:ascii="Times New Roman" w:hAnsi="Times New Roman" w:eastAsia="宋体"/>
              <w:bCs/>
              <w:color w:val="000000"/>
              <w:kern w:val="0"/>
              <w:szCs w:val="21"/>
            </w:rPr>
            <w:t>NY/T</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394</w:t>
          </w:r>
          <w:r>
            <w:rPr>
              <w:rFonts w:hint="eastAsia" w:ascii="Times New Roman" w:hAnsi="Times New Roman" w:eastAsia="宋体"/>
              <w:bCs/>
              <w:color w:val="000000"/>
              <w:kern w:val="0"/>
              <w:szCs w:val="21"/>
            </w:rPr>
            <w:t>的规定。</w:t>
          </w:r>
        </w:p>
        <w:p w14:paraId="1DCFF221">
          <w:pPr>
            <w:autoSpaceDE w:val="0"/>
            <w:autoSpaceDN w:val="0"/>
            <w:adjustRightInd w:val="0"/>
            <w:snapToGrid w:val="0"/>
            <w:spacing w:before="312" w:beforeLines="100" w:after="312" w:afterLines="100" w:line="240" w:lineRule="auto"/>
            <w:jc w:val="left"/>
            <w:rPr>
              <w:rFonts w:hint="eastAsia" w:ascii="黑体" w:hAnsi="Times New Roman" w:eastAsia="黑体"/>
              <w:color w:val="000000"/>
              <w:kern w:val="0"/>
              <w:szCs w:val="21"/>
            </w:rPr>
          </w:pPr>
          <w:r>
            <w:rPr>
              <w:rFonts w:hint="eastAsia" w:ascii="黑体" w:hAnsi="Times New Roman" w:eastAsia="黑体"/>
              <w:color w:val="000000"/>
              <w:kern w:val="0"/>
              <w:szCs w:val="21"/>
            </w:rPr>
            <w:t>6 第一年栽植管理</w:t>
          </w:r>
        </w:p>
        <w:p w14:paraId="4C46C136">
          <w:pPr>
            <w:adjustRightInd/>
            <w:spacing w:before="156" w:beforeLines="50" w:after="156" w:afterLines="50" w:line="240" w:lineRule="auto"/>
            <w:rPr>
              <w:rFonts w:hint="eastAsia" w:ascii="黑体" w:hAnsi="黑体" w:eastAsia="黑体"/>
              <w:bCs/>
              <w:szCs w:val="24"/>
            </w:rPr>
          </w:pPr>
          <w:r>
            <w:rPr>
              <w:rFonts w:ascii="黑体" w:hAnsi="黑体" w:eastAsia="黑体"/>
              <w:bCs/>
              <w:szCs w:val="24"/>
            </w:rPr>
            <w:t>6.1 苗木管理</w:t>
          </w:r>
        </w:p>
        <w:p w14:paraId="155C853E">
          <w:pPr>
            <w:adjustRightInd/>
            <w:spacing w:before="156" w:beforeLines="50" w:after="156" w:afterLines="50" w:line="240" w:lineRule="auto"/>
            <w:rPr>
              <w:rFonts w:ascii="黑体" w:hAnsi="黑体" w:eastAsia="黑体"/>
              <w:bCs/>
              <w:szCs w:val="24"/>
            </w:rPr>
          </w:pPr>
          <w:r>
            <w:rPr>
              <w:rFonts w:ascii="黑体" w:hAnsi="黑体" w:eastAsia="黑体"/>
              <w:bCs/>
              <w:szCs w:val="24"/>
            </w:rPr>
            <w:t>6.1.</w:t>
          </w:r>
          <w:r>
            <w:rPr>
              <w:rFonts w:hint="eastAsia" w:ascii="黑体" w:hAnsi="黑体" w:eastAsia="黑体"/>
              <w:bCs/>
              <w:szCs w:val="24"/>
            </w:rPr>
            <w:t>1 品种</w:t>
          </w:r>
          <w:r>
            <w:rPr>
              <w:rFonts w:ascii="黑体" w:hAnsi="黑体" w:eastAsia="黑体"/>
              <w:bCs/>
              <w:szCs w:val="24"/>
            </w:rPr>
            <w:t>选择</w:t>
          </w:r>
        </w:p>
        <w:p w14:paraId="3DF2F6EA">
          <w:pPr>
            <w:autoSpaceDE w:val="0"/>
            <w:autoSpaceDN w:val="0"/>
            <w:adjustRightInd/>
            <w:spacing w:line="240" w:lineRule="auto"/>
            <w:ind w:firstLine="420" w:firstLineChars="200"/>
            <w:jc w:val="left"/>
            <w:rPr>
              <w:rFonts w:ascii="Times New Roman" w:hAnsi="Times New Roman" w:eastAsia="宋体"/>
              <w:bCs/>
              <w:color w:val="000000"/>
              <w:kern w:val="0"/>
              <w:szCs w:val="21"/>
            </w:rPr>
          </w:pPr>
          <w:r>
            <w:rPr>
              <w:rFonts w:ascii="Times New Roman" w:hAnsi="Times New Roman" w:eastAsia="宋体"/>
              <w:bCs/>
              <w:color w:val="000000"/>
              <w:kern w:val="0"/>
              <w:szCs w:val="21"/>
            </w:rPr>
            <w:t>选用优质、抗逆性好</w:t>
          </w:r>
          <w:r>
            <w:rPr>
              <w:rFonts w:hint="eastAsia" w:ascii="Times New Roman" w:hAnsi="Times New Roman"/>
              <w:bCs/>
              <w:color w:val="000000"/>
              <w:kern w:val="0"/>
              <w:szCs w:val="21"/>
              <w:lang w:eastAsia="zh-CN"/>
            </w:rPr>
            <w:t>、</w:t>
          </w:r>
          <w:r>
            <w:rPr>
              <w:rFonts w:hint="eastAsia" w:ascii="Times New Roman" w:hAnsi="Times New Roman"/>
              <w:bCs/>
              <w:color w:val="000000"/>
              <w:kern w:val="0"/>
              <w:szCs w:val="21"/>
              <w:lang w:val="en-US" w:eastAsia="zh-CN"/>
            </w:rPr>
            <w:t>当地主栽</w:t>
          </w:r>
          <w:r>
            <w:rPr>
              <w:rFonts w:ascii="Times New Roman" w:hAnsi="Times New Roman" w:eastAsia="宋体"/>
              <w:bCs/>
              <w:color w:val="000000"/>
              <w:kern w:val="0"/>
              <w:szCs w:val="21"/>
            </w:rPr>
            <w:t>的油桃品种。</w:t>
          </w:r>
        </w:p>
        <w:p w14:paraId="1B266573">
          <w:pPr>
            <w:adjustRightInd/>
            <w:spacing w:before="156" w:beforeLines="50" w:after="156" w:afterLines="50" w:line="240" w:lineRule="auto"/>
            <w:rPr>
              <w:rFonts w:ascii="黑体" w:hAnsi="黑体" w:eastAsia="黑体"/>
              <w:bCs/>
              <w:szCs w:val="24"/>
            </w:rPr>
          </w:pPr>
          <w:r>
            <w:rPr>
              <w:rFonts w:ascii="黑体" w:hAnsi="黑体" w:eastAsia="黑体"/>
              <w:bCs/>
              <w:szCs w:val="24"/>
            </w:rPr>
            <w:t>6.1.</w:t>
          </w:r>
          <w:r>
            <w:rPr>
              <w:rFonts w:hint="eastAsia" w:ascii="黑体" w:hAnsi="黑体" w:eastAsia="黑体"/>
              <w:bCs/>
              <w:szCs w:val="24"/>
            </w:rPr>
            <w:t>2</w:t>
          </w:r>
          <w:r>
            <w:rPr>
              <w:rFonts w:ascii="黑体" w:hAnsi="黑体" w:eastAsia="黑体"/>
              <w:bCs/>
              <w:szCs w:val="24"/>
            </w:rPr>
            <w:t xml:space="preserve"> 苗木质量</w:t>
          </w:r>
        </w:p>
        <w:p w14:paraId="298EA6D6">
          <w:pPr>
            <w:autoSpaceDE w:val="0"/>
            <w:autoSpaceDN w:val="0"/>
            <w:adjustRightInd/>
            <w:spacing w:line="240" w:lineRule="auto"/>
            <w:ind w:firstLine="420" w:firstLineChars="200"/>
            <w:jc w:val="left"/>
            <w:rPr>
              <w:rFonts w:ascii="Times New Roman" w:hAnsi="Times New Roman" w:eastAsia="宋体"/>
              <w:bCs/>
              <w:color w:val="000000"/>
              <w:kern w:val="0"/>
              <w:szCs w:val="21"/>
            </w:rPr>
          </w:pPr>
          <w:r>
            <w:rPr>
              <w:rFonts w:ascii="Times New Roman" w:hAnsi="Times New Roman" w:eastAsia="宋体"/>
              <w:bCs/>
              <w:color w:val="000000"/>
              <w:kern w:val="0"/>
              <w:szCs w:val="21"/>
            </w:rPr>
            <w:t>苗木质量达到1级苗，高度60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cm以上，直径0.5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cm，根系发育良好的1</w:t>
          </w:r>
          <w:r>
            <w:rPr>
              <w:rFonts w:hint="eastAsia" w:ascii="Times New Roman" w:hAnsi="Times New Roman" w:eastAsia="宋体"/>
              <w:bCs/>
              <w:color w:val="000000"/>
              <w:kern w:val="0"/>
              <w:szCs w:val="21"/>
            </w:rPr>
            <w:t>年</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2年生苗木。</w:t>
          </w:r>
        </w:p>
        <w:p w14:paraId="67958B03">
          <w:pPr>
            <w:adjustRightInd/>
            <w:spacing w:before="156" w:beforeLines="50" w:after="156" w:afterLines="50" w:line="240" w:lineRule="auto"/>
            <w:rPr>
              <w:rFonts w:ascii="黑体" w:hAnsi="黑体" w:eastAsia="黑体"/>
              <w:bCs/>
              <w:szCs w:val="24"/>
            </w:rPr>
          </w:pPr>
          <w:r>
            <w:rPr>
              <w:rFonts w:ascii="黑体" w:hAnsi="黑体" w:eastAsia="黑体"/>
              <w:bCs/>
              <w:szCs w:val="24"/>
            </w:rPr>
            <w:t>6.1.</w:t>
          </w:r>
          <w:r>
            <w:rPr>
              <w:rFonts w:hint="eastAsia" w:ascii="黑体" w:hAnsi="黑体" w:eastAsia="黑体"/>
              <w:bCs/>
              <w:szCs w:val="24"/>
            </w:rPr>
            <w:t>3</w:t>
          </w:r>
          <w:r>
            <w:rPr>
              <w:rFonts w:ascii="黑体" w:hAnsi="黑体" w:eastAsia="黑体"/>
              <w:bCs/>
              <w:szCs w:val="24"/>
            </w:rPr>
            <w:t xml:space="preserve"> 苗木存放</w:t>
          </w:r>
        </w:p>
        <w:p w14:paraId="1C96DE48">
          <w:pPr>
            <w:autoSpaceDE w:val="0"/>
            <w:autoSpaceDN w:val="0"/>
            <w:adjustRightInd/>
            <w:spacing w:line="240" w:lineRule="auto"/>
            <w:ind w:firstLine="420" w:firstLineChars="200"/>
            <w:jc w:val="left"/>
            <w:rPr>
              <w:rFonts w:hint="eastAsia" w:ascii="Times New Roman" w:hAnsi="Times New Roman" w:eastAsia="宋体"/>
              <w:bCs/>
              <w:color w:val="000000"/>
              <w:kern w:val="0"/>
              <w:szCs w:val="21"/>
            </w:rPr>
          </w:pPr>
          <w:r>
            <w:rPr>
              <w:rFonts w:ascii="Times New Roman" w:hAnsi="Times New Roman" w:eastAsia="宋体"/>
              <w:bCs/>
              <w:color w:val="000000"/>
              <w:kern w:val="0"/>
              <w:szCs w:val="21"/>
            </w:rPr>
            <w:t>挖深度50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100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cm的假植坑，把苗木斜放入坑内，用砂子进行填埋，浇适量水，相对湿度60</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70%，采用木杆等搭起，高度30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40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cm，再用草帘等盖上，用塑料膜等覆盖防冻</w:t>
          </w:r>
          <w:r>
            <w:rPr>
              <w:rFonts w:hint="eastAsia" w:ascii="Times New Roman" w:hAnsi="Times New Roman" w:eastAsia="宋体"/>
              <w:bCs/>
              <w:color w:val="000000"/>
              <w:kern w:val="0"/>
              <w:szCs w:val="21"/>
            </w:rPr>
            <w:t>保湿</w:t>
          </w:r>
          <w:r>
            <w:rPr>
              <w:rFonts w:ascii="Times New Roman" w:hAnsi="Times New Roman" w:eastAsia="宋体"/>
              <w:bCs/>
              <w:color w:val="000000"/>
              <w:kern w:val="0"/>
              <w:szCs w:val="21"/>
            </w:rPr>
            <w:t>。</w:t>
          </w:r>
        </w:p>
        <w:p w14:paraId="1B7158E6">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6.1.4 苗木处理</w:t>
          </w:r>
        </w:p>
        <w:p w14:paraId="09E85A7E">
          <w:pPr>
            <w:autoSpaceDE w:val="0"/>
            <w:autoSpaceDN w:val="0"/>
            <w:adjustRightInd/>
            <w:spacing w:line="240" w:lineRule="auto"/>
            <w:ind w:firstLine="420" w:firstLineChars="200"/>
            <w:jc w:val="left"/>
            <w:rPr>
              <w:rFonts w:hint="eastAsia" w:ascii="Times New Roman" w:hAnsi="Times New Roman" w:eastAsia="宋体"/>
              <w:szCs w:val="21"/>
            </w:rPr>
          </w:pPr>
          <w:r>
            <w:rPr>
              <w:rFonts w:hint="eastAsia" w:ascii="Times New Roman" w:hAnsi="Times New Roman" w:eastAsia="宋体"/>
              <w:bCs/>
              <w:color w:val="000000"/>
              <w:kern w:val="0"/>
              <w:szCs w:val="21"/>
            </w:rPr>
            <w:t>苗木选好后，将根系浸水数小时，再用0.3%硫酸铜浸根1小时，或用1°</w:t>
          </w:r>
          <w:r>
            <w:rPr>
              <w:rFonts w:hint="eastAsia" w:ascii="Times New Roman" w:hAnsi="Times New Roman"/>
              <w:bCs/>
              <w:color w:val="000000"/>
              <w:kern w:val="0"/>
              <w:szCs w:val="21"/>
              <w:lang w:eastAsia="zh-CN"/>
            </w:rPr>
            <w:t>~</w:t>
          </w:r>
          <w:r>
            <w:rPr>
              <w:rFonts w:hint="eastAsia" w:ascii="Times New Roman" w:hAnsi="Times New Roman" w:eastAsia="宋体"/>
              <w:bCs/>
              <w:color w:val="000000"/>
              <w:kern w:val="0"/>
              <w:szCs w:val="21"/>
            </w:rPr>
            <w:t>3°石硫合剂喷洒全株消毒。</w:t>
          </w:r>
        </w:p>
        <w:p w14:paraId="172D133D">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.2 定植前管理</w:t>
          </w:r>
        </w:p>
        <w:p w14:paraId="20B34EC9">
          <w:pPr>
            <w:adjustRightInd/>
            <w:spacing w:before="156" w:beforeLines="50" w:after="156" w:afterLines="50" w:line="240" w:lineRule="auto"/>
            <w:rPr>
              <w:rFonts w:hint="eastAsia" w:ascii="黑体" w:hAnsi="黑体" w:eastAsia="黑体"/>
              <w:bCs/>
              <w:szCs w:val="24"/>
            </w:rPr>
          </w:pPr>
          <w:r>
            <w:rPr>
              <w:rFonts w:ascii="黑体" w:hAnsi="黑体" w:eastAsia="黑体"/>
              <w:bCs/>
              <w:szCs w:val="24"/>
            </w:rPr>
            <w:t>6.</w:t>
          </w:r>
          <w:r>
            <w:rPr>
              <w:rFonts w:hint="eastAsia" w:ascii="黑体" w:hAnsi="黑体" w:eastAsia="黑体"/>
              <w:bCs/>
              <w:szCs w:val="24"/>
            </w:rPr>
            <w:t>2</w:t>
          </w:r>
          <w:r>
            <w:rPr>
              <w:rFonts w:ascii="黑体" w:hAnsi="黑体" w:eastAsia="黑体"/>
              <w:bCs/>
              <w:szCs w:val="24"/>
            </w:rPr>
            <w:t xml:space="preserve">.1 </w:t>
          </w:r>
          <w:r>
            <w:rPr>
              <w:rFonts w:hint="eastAsia" w:ascii="黑体" w:hAnsi="黑体" w:eastAsia="黑体"/>
              <w:bCs/>
              <w:szCs w:val="24"/>
            </w:rPr>
            <w:t>土壤选择</w:t>
          </w:r>
        </w:p>
        <w:p w14:paraId="2DADF861">
          <w:pPr>
            <w:autoSpaceDE w:val="0"/>
            <w:autoSpaceDN w:val="0"/>
            <w:adjustRightInd/>
            <w:spacing w:line="240" w:lineRule="auto"/>
            <w:ind w:firstLine="420" w:firstLineChars="200"/>
            <w:jc w:val="left"/>
            <w:rPr>
              <w:rFonts w:hint="eastAsia" w:ascii="Times New Roman" w:hAnsi="Times New Roman" w:eastAsia="宋体"/>
              <w:szCs w:val="21"/>
            </w:rPr>
          </w:pPr>
          <w:r>
            <w:rPr>
              <w:rFonts w:hint="eastAsia" w:ascii="Times New Roman" w:hAnsi="Times New Roman" w:eastAsia="宋体"/>
              <w:bCs/>
              <w:color w:val="000000"/>
              <w:kern w:val="0"/>
              <w:szCs w:val="21"/>
            </w:rPr>
            <w:t>选择地面平坦，背风向阳，地下水位低于1</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m，土质疏松、少盐碱、透气性好的沙壤土。</w:t>
          </w:r>
        </w:p>
        <w:p w14:paraId="2C3C946A">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.2.</w:t>
          </w:r>
          <w:r>
            <w:rPr>
              <w:rFonts w:hint="eastAsia" w:ascii="黑体" w:hAnsi="黑体" w:eastAsia="黑体"/>
              <w:bCs/>
              <w:szCs w:val="24"/>
            </w:rPr>
            <w:t>2</w:t>
          </w:r>
          <w:r>
            <w:rPr>
              <w:rFonts w:ascii="黑体" w:hAnsi="黑体" w:eastAsia="黑体"/>
              <w:bCs/>
              <w:szCs w:val="24"/>
            </w:rPr>
            <w:t xml:space="preserve"> 施肥整地</w:t>
          </w:r>
        </w:p>
        <w:p w14:paraId="6CABDC0B">
          <w:pPr>
            <w:autoSpaceDE w:val="0"/>
            <w:autoSpaceDN w:val="0"/>
            <w:adjustRightInd/>
            <w:spacing w:line="240" w:lineRule="auto"/>
            <w:ind w:firstLine="420" w:firstLineChars="200"/>
            <w:jc w:val="left"/>
            <w:rPr>
              <w:rFonts w:ascii="Times New Roman" w:hAnsi="Times New Roman" w:eastAsia="宋体"/>
              <w:bCs/>
              <w:color w:val="000000"/>
              <w:kern w:val="0"/>
              <w:szCs w:val="21"/>
              <w:lang w:val="zh-CN"/>
            </w:rPr>
          </w:pPr>
          <w:r>
            <w:rPr>
              <w:rFonts w:ascii="Times New Roman" w:hAnsi="Times New Roman" w:eastAsia="宋体"/>
              <w:bCs/>
              <w:color w:val="000000"/>
              <w:kern w:val="0"/>
              <w:szCs w:val="21"/>
            </w:rPr>
            <w:t>整地前施腐熟的</w:t>
          </w:r>
          <w:r>
            <w:rPr>
              <w:rFonts w:hint="eastAsia" w:ascii="Times New Roman" w:hAnsi="Times New Roman" w:eastAsia="宋体"/>
              <w:bCs/>
              <w:color w:val="000000"/>
              <w:kern w:val="0"/>
              <w:szCs w:val="21"/>
            </w:rPr>
            <w:t>农家</w:t>
          </w:r>
          <w:r>
            <w:rPr>
              <w:rFonts w:ascii="Times New Roman" w:hAnsi="Times New Roman" w:eastAsia="宋体"/>
              <w:bCs/>
              <w:color w:val="000000"/>
              <w:kern w:val="0"/>
              <w:szCs w:val="21"/>
            </w:rPr>
            <w:t>肥10</w:t>
          </w:r>
          <w:r>
            <w:rPr>
              <w:rFonts w:hint="eastAsia" w:ascii="Times New Roman" w:hAnsi="Times New Roman"/>
              <w:bCs/>
              <w:color w:val="000000"/>
              <w:kern w:val="0"/>
              <w:szCs w:val="21"/>
              <w:lang w:val="en-US" w:eastAsia="zh-CN"/>
            </w:rPr>
            <w:t xml:space="preserve"> m</w:t>
          </w:r>
          <w:r>
            <w:rPr>
              <w:rFonts w:hint="eastAsia" w:ascii="Times New Roman" w:hAnsi="Times New Roman"/>
              <w:bCs/>
              <w:color w:val="000000"/>
              <w:kern w:val="0"/>
              <w:szCs w:val="21"/>
              <w:vertAlign w:val="superscript"/>
              <w:lang w:val="en-US" w:eastAsia="zh-CN"/>
            </w:rPr>
            <w:t>3</w:t>
          </w:r>
          <w:r>
            <w:rPr>
              <w:rFonts w:ascii="Times New Roman" w:hAnsi="Times New Roman" w:eastAsia="宋体"/>
              <w:bCs/>
              <w:color w:val="000000"/>
              <w:kern w:val="0"/>
              <w:szCs w:val="21"/>
            </w:rPr>
            <w:t>/667</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m</w:t>
          </w:r>
          <w:r>
            <w:rPr>
              <w:rFonts w:ascii="Times New Roman" w:hAnsi="Times New Roman" w:eastAsia="宋体"/>
              <w:bCs/>
              <w:color w:val="000000"/>
              <w:kern w:val="0"/>
              <w:szCs w:val="21"/>
              <w:vertAlign w:val="superscript"/>
            </w:rPr>
            <w:t>2</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12</w:t>
          </w:r>
          <w:r>
            <w:rPr>
              <w:rFonts w:hint="eastAsia" w:ascii="Times New Roman" w:hAnsi="Times New Roman"/>
              <w:bCs/>
              <w:color w:val="000000"/>
              <w:kern w:val="0"/>
              <w:szCs w:val="21"/>
              <w:lang w:val="en-US" w:eastAsia="zh-CN"/>
            </w:rPr>
            <w:t xml:space="preserve"> m</w:t>
          </w:r>
          <w:r>
            <w:rPr>
              <w:rFonts w:hint="eastAsia" w:ascii="Times New Roman" w:hAnsi="Times New Roman"/>
              <w:bCs/>
              <w:color w:val="000000"/>
              <w:kern w:val="0"/>
              <w:szCs w:val="21"/>
              <w:vertAlign w:val="superscript"/>
              <w:lang w:val="en-US" w:eastAsia="zh-CN"/>
            </w:rPr>
            <w:t>3</w:t>
          </w:r>
          <w:r>
            <w:rPr>
              <w:rFonts w:ascii="Times New Roman" w:hAnsi="Times New Roman" w:eastAsia="宋体"/>
              <w:bCs/>
              <w:color w:val="000000"/>
              <w:kern w:val="0"/>
              <w:szCs w:val="21"/>
            </w:rPr>
            <w:t>/667</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m</w:t>
          </w:r>
          <w:r>
            <w:rPr>
              <w:rFonts w:ascii="Times New Roman" w:hAnsi="Times New Roman" w:eastAsia="宋体"/>
              <w:bCs/>
              <w:color w:val="000000"/>
              <w:kern w:val="0"/>
              <w:szCs w:val="21"/>
              <w:vertAlign w:val="superscript"/>
            </w:rPr>
            <w:t>2</w:t>
          </w:r>
          <w:r>
            <w:rPr>
              <w:rFonts w:ascii="Times New Roman" w:hAnsi="Times New Roman" w:eastAsia="宋体"/>
              <w:bCs/>
              <w:color w:val="000000"/>
              <w:kern w:val="0"/>
              <w:szCs w:val="21"/>
            </w:rPr>
            <w:t>，深翻整地，达到“齐、平、松、碎、净、墒”六字标准。</w:t>
          </w:r>
        </w:p>
        <w:p w14:paraId="444FCE6E">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.2.</w:t>
          </w:r>
          <w:r>
            <w:rPr>
              <w:rFonts w:hint="eastAsia" w:ascii="黑体" w:hAnsi="黑体" w:eastAsia="黑体"/>
              <w:bCs/>
              <w:szCs w:val="24"/>
            </w:rPr>
            <w:t>3</w:t>
          </w:r>
          <w:r>
            <w:rPr>
              <w:rFonts w:ascii="黑体" w:hAnsi="黑体" w:eastAsia="黑体"/>
              <w:bCs/>
              <w:szCs w:val="24"/>
            </w:rPr>
            <w:t xml:space="preserve"> 扣棚</w:t>
          </w:r>
        </w:p>
        <w:p w14:paraId="3815F17C">
          <w:pPr>
            <w:autoSpaceDE w:val="0"/>
            <w:autoSpaceDN w:val="0"/>
            <w:adjustRightInd/>
            <w:spacing w:line="240" w:lineRule="auto"/>
            <w:ind w:firstLine="420" w:firstLineChars="200"/>
            <w:jc w:val="left"/>
            <w:rPr>
              <w:rFonts w:ascii="Times New Roman" w:hAnsi="Times New Roman" w:eastAsia="宋体"/>
              <w:bCs/>
              <w:color w:val="000000"/>
              <w:kern w:val="0"/>
              <w:szCs w:val="21"/>
            </w:rPr>
          </w:pPr>
          <w:r>
            <w:rPr>
              <w:rFonts w:ascii="Times New Roman" w:hAnsi="Times New Roman" w:eastAsia="宋体"/>
              <w:bCs/>
              <w:color w:val="000000"/>
              <w:kern w:val="0"/>
              <w:szCs w:val="21"/>
            </w:rPr>
            <w:t>整地后及时扣棚，密封良好。</w:t>
          </w:r>
        </w:p>
        <w:p w14:paraId="3CB61C28">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.3 适时定植</w:t>
          </w:r>
        </w:p>
        <w:p w14:paraId="72BC2F5F">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.3.1 定植时间</w:t>
          </w:r>
        </w:p>
        <w:p w14:paraId="5783FFC5">
          <w:pPr>
            <w:autoSpaceDE w:val="0"/>
            <w:autoSpaceDN w:val="0"/>
            <w:adjustRightInd/>
            <w:spacing w:line="240" w:lineRule="auto"/>
            <w:ind w:firstLine="420" w:firstLineChars="200"/>
            <w:jc w:val="left"/>
            <w:rPr>
              <w:rFonts w:ascii="Times New Roman" w:hAnsi="Times New Roman" w:eastAsia="宋体"/>
              <w:color w:val="000000"/>
              <w:kern w:val="0"/>
              <w:szCs w:val="21"/>
            </w:rPr>
          </w:pPr>
          <w:r>
            <w:rPr>
              <w:rFonts w:ascii="Times New Roman" w:hAnsi="宋体" w:eastAsia="宋体"/>
              <w:color w:val="000000"/>
              <w:kern w:val="0"/>
              <w:szCs w:val="21"/>
            </w:rPr>
            <w:t>当年</w:t>
          </w:r>
          <w:r>
            <w:rPr>
              <w:rFonts w:ascii="Times New Roman" w:hAnsi="Times New Roman" w:eastAsia="宋体"/>
              <w:color w:val="000000"/>
              <w:kern w:val="0"/>
              <w:szCs w:val="21"/>
            </w:rPr>
            <w:t>12</w:t>
          </w:r>
          <w:r>
            <w:rPr>
              <w:rFonts w:ascii="Times New Roman" w:hAnsi="宋体" w:eastAsia="宋体"/>
              <w:color w:val="000000"/>
              <w:kern w:val="0"/>
              <w:szCs w:val="21"/>
            </w:rPr>
            <w:t>月至次年</w:t>
          </w:r>
          <w:r>
            <w:rPr>
              <w:rFonts w:ascii="Times New Roman" w:hAnsi="Times New Roman" w:eastAsia="宋体"/>
              <w:color w:val="000000"/>
              <w:kern w:val="0"/>
              <w:szCs w:val="21"/>
            </w:rPr>
            <w:t>4</w:t>
          </w:r>
          <w:r>
            <w:rPr>
              <w:rFonts w:ascii="Times New Roman" w:hAnsi="宋体" w:eastAsia="宋体"/>
              <w:color w:val="000000"/>
              <w:kern w:val="0"/>
              <w:szCs w:val="21"/>
            </w:rPr>
            <w:t>月份均可定植。</w:t>
          </w:r>
        </w:p>
        <w:p w14:paraId="1020BF2F">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.3.2 定植密度</w:t>
          </w:r>
        </w:p>
        <w:p w14:paraId="15CAFBF9">
          <w:pPr>
            <w:autoSpaceDE w:val="0"/>
            <w:autoSpaceDN w:val="0"/>
            <w:adjustRightInd/>
            <w:spacing w:line="240" w:lineRule="auto"/>
            <w:jc w:val="left"/>
            <w:rPr>
              <w:rFonts w:ascii="Times New Roman" w:hAnsi="Times New Roman" w:eastAsia="宋体"/>
              <w:bCs/>
              <w:color w:val="000000"/>
              <w:kern w:val="0"/>
              <w:szCs w:val="21"/>
            </w:rPr>
          </w:pPr>
          <w:r>
            <w:rPr>
              <w:rFonts w:ascii="Times New Roman" w:hAnsi="Times New Roman" w:eastAsia="宋体"/>
              <w:bCs/>
              <w:color w:val="000000"/>
              <w:kern w:val="0"/>
              <w:szCs w:val="21"/>
            </w:rPr>
            <w:t xml:space="preserve">    </w:t>
          </w:r>
          <w:r>
            <w:rPr>
              <w:rFonts w:ascii="Times New Roman" w:hAnsi="Times New Roman" w:eastAsia="宋体"/>
              <w:bCs/>
              <w:color w:val="000000"/>
              <w:kern w:val="0"/>
              <w:szCs w:val="21"/>
              <w:lang w:val="zh-CN"/>
            </w:rPr>
            <w:t>首次定植株行距</w:t>
          </w:r>
          <w:r>
            <w:rPr>
              <w:rFonts w:ascii="Times New Roman" w:hAnsi="Times New Roman" w:eastAsia="宋体"/>
              <w:bCs/>
              <w:color w:val="000000"/>
              <w:kern w:val="0"/>
              <w:szCs w:val="21"/>
            </w:rPr>
            <w:t>1</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m</w:t>
          </w:r>
          <w:r>
            <w:rPr>
              <w:rFonts w:hint="eastAsia" w:ascii="Times New Roman" w:hAnsi="Times New Roman" w:eastAsia="宋体"/>
              <w:bCs/>
              <w:color w:val="000000"/>
              <w:kern w:val="0"/>
              <w:szCs w:val="21"/>
            </w:rPr>
            <w:t xml:space="preserve"> </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 xml:space="preserve"> </w:t>
          </w:r>
          <w:r>
            <w:rPr>
              <w:rFonts w:ascii="Times New Roman" w:hAnsi="Times New Roman" w:eastAsia="宋体"/>
              <w:bCs/>
              <w:color w:val="000000"/>
              <w:kern w:val="0"/>
              <w:szCs w:val="21"/>
            </w:rPr>
            <w:t>1</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m</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待长至2年</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3年，根据树势进行</w:t>
          </w:r>
          <w:r>
            <w:rPr>
              <w:rFonts w:hint="eastAsia" w:ascii="Times New Roman" w:hAnsi="Times New Roman" w:eastAsia="宋体"/>
              <w:bCs/>
              <w:color w:val="000000"/>
              <w:kern w:val="0"/>
              <w:szCs w:val="21"/>
            </w:rPr>
            <w:t>回缩或</w:t>
          </w:r>
          <w:r>
            <w:rPr>
              <w:rFonts w:ascii="Times New Roman" w:hAnsi="Times New Roman" w:eastAsia="宋体"/>
              <w:bCs/>
              <w:color w:val="000000"/>
              <w:kern w:val="0"/>
              <w:szCs w:val="21"/>
            </w:rPr>
            <w:t>间伐，</w:t>
          </w:r>
          <w:r>
            <w:rPr>
              <w:rFonts w:hint="eastAsia" w:ascii="Times New Roman" w:hAnsi="Times New Roman" w:eastAsia="宋体"/>
              <w:bCs/>
              <w:color w:val="000000"/>
              <w:kern w:val="0"/>
              <w:szCs w:val="21"/>
            </w:rPr>
            <w:t>隔株去株或隔行去行，</w:t>
          </w:r>
          <w:r>
            <w:rPr>
              <w:rFonts w:ascii="Times New Roman" w:hAnsi="Times New Roman" w:eastAsia="宋体"/>
              <w:bCs/>
              <w:color w:val="000000"/>
              <w:kern w:val="0"/>
              <w:szCs w:val="21"/>
            </w:rPr>
            <w:t>去弱留壮，保证通风透光。</w:t>
          </w:r>
        </w:p>
        <w:p w14:paraId="0CEE94BF">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.3.3 栽植</w:t>
          </w:r>
        </w:p>
        <w:p w14:paraId="1AA55610">
          <w:pPr>
            <w:autoSpaceDE w:val="0"/>
            <w:autoSpaceDN w:val="0"/>
            <w:adjustRightInd/>
            <w:spacing w:line="240" w:lineRule="auto"/>
            <w:ind w:firstLine="420" w:firstLineChars="200"/>
            <w:jc w:val="left"/>
            <w:rPr>
              <w:rFonts w:ascii="Times New Roman" w:hAnsi="Times New Roman" w:eastAsia="宋体"/>
              <w:bCs/>
              <w:color w:val="000000"/>
              <w:kern w:val="0"/>
              <w:szCs w:val="21"/>
            </w:rPr>
          </w:pPr>
          <w:r>
            <w:rPr>
              <w:rFonts w:ascii="Times New Roman" w:hAnsi="Times New Roman" w:eastAsia="宋体"/>
              <w:bCs/>
              <w:color w:val="000000"/>
              <w:kern w:val="0"/>
              <w:szCs w:val="21"/>
            </w:rPr>
            <w:t>挖20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30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cm深</w:t>
          </w:r>
          <w:r>
            <w:rPr>
              <w:rFonts w:hint="eastAsia" w:ascii="Times New Roman" w:hAnsi="Times New Roman" w:eastAsia="宋体"/>
              <w:bCs/>
              <w:color w:val="000000"/>
              <w:kern w:val="0"/>
              <w:szCs w:val="21"/>
            </w:rPr>
            <w:t>的</w:t>
          </w:r>
          <w:r>
            <w:rPr>
              <w:rFonts w:ascii="Times New Roman" w:hAnsi="Times New Roman" w:eastAsia="宋体"/>
              <w:bCs/>
              <w:color w:val="000000"/>
              <w:kern w:val="0"/>
              <w:szCs w:val="21"/>
            </w:rPr>
            <w:t>坑，把油桃苗木的根</w:t>
          </w:r>
          <w:r>
            <w:rPr>
              <w:rFonts w:hint="eastAsia" w:ascii="Times New Roman" w:hAnsi="Times New Roman" w:eastAsia="宋体"/>
              <w:bCs/>
              <w:color w:val="000000"/>
              <w:kern w:val="0"/>
              <w:szCs w:val="21"/>
            </w:rPr>
            <w:t>系</w:t>
          </w:r>
          <w:r>
            <w:rPr>
              <w:rFonts w:ascii="Times New Roman" w:hAnsi="Times New Roman" w:eastAsia="宋体"/>
              <w:bCs/>
              <w:color w:val="000000"/>
              <w:kern w:val="0"/>
              <w:szCs w:val="21"/>
            </w:rPr>
            <w:t>放入坑内并用土填埋踩实</w:t>
          </w:r>
          <w:r>
            <w:rPr>
              <w:rFonts w:ascii="Times New Roman" w:hAnsi="宋体" w:eastAsia="宋体"/>
              <w:bCs/>
              <w:color w:val="000000"/>
              <w:kern w:val="0"/>
              <w:szCs w:val="21"/>
            </w:rPr>
            <w:t>。</w:t>
          </w:r>
        </w:p>
        <w:p w14:paraId="5545F37D">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 xml:space="preserve">.4 </w:t>
          </w:r>
          <w:r>
            <w:rPr>
              <w:rFonts w:hint="eastAsia" w:ascii="黑体" w:hAnsi="黑体" w:eastAsia="黑体"/>
              <w:bCs/>
              <w:szCs w:val="24"/>
            </w:rPr>
            <w:t>定植后</w:t>
          </w:r>
          <w:r>
            <w:rPr>
              <w:rFonts w:ascii="黑体" w:hAnsi="黑体" w:eastAsia="黑体"/>
              <w:bCs/>
              <w:szCs w:val="24"/>
            </w:rPr>
            <w:t>管理</w:t>
          </w:r>
        </w:p>
        <w:p w14:paraId="5E978665">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.4.1 浇定植水</w:t>
          </w:r>
        </w:p>
        <w:p w14:paraId="50BF396D">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定植后立即浇透水；6</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d</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d</w:t>
          </w:r>
          <w:r>
            <w:rPr>
              <w:rFonts w:ascii="Times New Roman" w:hAnsi="Times New Roman" w:eastAsia="宋体"/>
              <w:bCs/>
              <w:color w:val="000000"/>
              <w:kern w:val="0"/>
              <w:szCs w:val="21"/>
            </w:rPr>
            <w:t>后，浇第二次透水</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提高成活率。</w:t>
          </w:r>
        </w:p>
        <w:p w14:paraId="449083E0">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.4.2 平茬</w:t>
          </w:r>
        </w:p>
        <w:p w14:paraId="1CB9815D">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及时进行平茬，平茬高度25</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30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cm，并铺上地膜</w:t>
          </w:r>
          <w:r>
            <w:rPr>
              <w:rFonts w:hint="eastAsia" w:ascii="Times New Roman" w:hAnsi="Times New Roman" w:eastAsia="宋体"/>
              <w:bCs/>
              <w:color w:val="000000"/>
              <w:kern w:val="0"/>
              <w:szCs w:val="21"/>
            </w:rPr>
            <w:t>保墒</w:t>
          </w:r>
          <w:r>
            <w:rPr>
              <w:rFonts w:ascii="Times New Roman" w:hAnsi="Times New Roman" w:eastAsia="宋体"/>
              <w:bCs/>
              <w:color w:val="000000"/>
              <w:kern w:val="0"/>
              <w:szCs w:val="21"/>
            </w:rPr>
            <w:t>。</w:t>
          </w:r>
        </w:p>
        <w:p w14:paraId="30CEFAB9">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.4.3 人工造形</w:t>
          </w:r>
        </w:p>
        <w:p w14:paraId="52E45B49">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当芽长至3</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cm时，进行人工</w:t>
          </w:r>
          <w:r>
            <w:rPr>
              <w:rFonts w:hint="eastAsia" w:ascii="Times New Roman" w:hAnsi="Times New Roman" w:eastAsia="宋体"/>
              <w:bCs/>
              <w:color w:val="000000"/>
              <w:kern w:val="0"/>
              <w:szCs w:val="21"/>
            </w:rPr>
            <w:t>整</w:t>
          </w:r>
          <w:r>
            <w:rPr>
              <w:rFonts w:ascii="Times New Roman" w:hAnsi="Times New Roman" w:eastAsia="宋体"/>
              <w:bCs/>
              <w:color w:val="000000"/>
              <w:kern w:val="0"/>
              <w:szCs w:val="21"/>
            </w:rPr>
            <w:t>形，留出形状为“三角形”的三个芽，抹去多余芽。</w:t>
          </w:r>
        </w:p>
        <w:p w14:paraId="438CF854">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6</w:t>
          </w:r>
          <w:r>
            <w:rPr>
              <w:rFonts w:ascii="黑体" w:hAnsi="黑体" w:eastAsia="黑体"/>
              <w:bCs/>
              <w:szCs w:val="24"/>
            </w:rPr>
            <w:t>.4.4 施肥</w:t>
          </w:r>
          <w:r>
            <w:rPr>
              <w:rFonts w:hint="eastAsia" w:ascii="黑体" w:hAnsi="黑体" w:eastAsia="黑体"/>
              <w:bCs/>
              <w:szCs w:val="24"/>
            </w:rPr>
            <w:t>灌水</w:t>
          </w:r>
        </w:p>
        <w:p w14:paraId="0375B39A">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6</w:t>
          </w:r>
          <w:r>
            <w:rPr>
              <w:rFonts w:ascii="Times New Roman" w:hAnsi="Times New Roman" w:eastAsia="宋体"/>
              <w:bCs/>
              <w:color w:val="000000"/>
              <w:kern w:val="0"/>
              <w:szCs w:val="21"/>
            </w:rPr>
            <w:t>.4.4.1 当芽长至7</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8cm时，进行肥水管理，</w:t>
          </w:r>
          <w:r>
            <w:rPr>
              <w:rFonts w:hint="eastAsia" w:ascii="Times New Roman" w:hAnsi="Times New Roman" w:eastAsia="宋体"/>
              <w:bCs/>
              <w:color w:val="000000"/>
              <w:kern w:val="0"/>
              <w:szCs w:val="21"/>
            </w:rPr>
            <w:t>以氮肥为主，</w:t>
          </w:r>
          <w:r>
            <w:rPr>
              <w:rFonts w:ascii="Times New Roman" w:hAnsi="Times New Roman" w:eastAsia="宋体"/>
              <w:bCs/>
              <w:color w:val="000000"/>
              <w:kern w:val="0"/>
              <w:szCs w:val="21"/>
            </w:rPr>
            <w:t>离根部20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w:t>
          </w:r>
          <w:r>
            <w:rPr>
              <w:rFonts w:hint="eastAsia" w:ascii="Times New Roman" w:hAnsi="Times New Roman" w:eastAsia="宋体"/>
              <w:bCs/>
              <w:color w:val="000000"/>
              <w:kern w:val="0"/>
              <w:szCs w:val="21"/>
            </w:rPr>
            <w:t>处</w:t>
          </w:r>
          <w:r>
            <w:rPr>
              <w:rFonts w:ascii="Times New Roman" w:hAnsi="Times New Roman" w:eastAsia="宋体"/>
              <w:bCs/>
              <w:color w:val="000000"/>
              <w:kern w:val="0"/>
              <w:szCs w:val="21"/>
            </w:rPr>
            <w:t>施磷酸二铵等复合肥+尿素（比例1</w:t>
          </w:r>
          <w:r>
            <w:rPr>
              <w:rFonts w:hint="eastAsia" w:ascii="Times New Roman" w:hAnsi="Times New Roman"/>
              <w:bCs/>
              <w:color w:val="000000"/>
              <w:kern w:val="0"/>
              <w:szCs w:val="21"/>
              <w:lang w:val="en-US" w:eastAsia="zh-CN"/>
            </w:rPr>
            <w:t>:</w:t>
          </w:r>
          <w:r>
            <w:rPr>
              <w:rFonts w:ascii="Times New Roman" w:hAnsi="Times New Roman" w:eastAsia="宋体"/>
              <w:bCs/>
              <w:color w:val="000000"/>
              <w:kern w:val="0"/>
              <w:szCs w:val="21"/>
            </w:rPr>
            <w:t>1）50 g/棵</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60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g/棵，施后立</w:t>
          </w:r>
          <w:r>
            <w:rPr>
              <w:rFonts w:hint="eastAsia" w:ascii="Times New Roman" w:hAnsi="Times New Roman" w:eastAsia="宋体"/>
              <w:bCs/>
              <w:color w:val="000000"/>
              <w:kern w:val="0"/>
              <w:szCs w:val="21"/>
            </w:rPr>
            <w:t>即</w:t>
          </w:r>
          <w:r>
            <w:rPr>
              <w:rFonts w:ascii="Times New Roman" w:hAnsi="Times New Roman" w:eastAsia="宋体"/>
              <w:bCs/>
              <w:color w:val="000000"/>
              <w:kern w:val="0"/>
              <w:szCs w:val="21"/>
            </w:rPr>
            <w:t>浇透水。</w:t>
          </w:r>
        </w:p>
        <w:p w14:paraId="42B46474">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6</w:t>
          </w:r>
          <w:r>
            <w:rPr>
              <w:rFonts w:ascii="Times New Roman" w:hAnsi="Times New Roman" w:eastAsia="宋体"/>
              <w:bCs/>
              <w:color w:val="000000"/>
              <w:kern w:val="0"/>
              <w:szCs w:val="21"/>
            </w:rPr>
            <w:t>.4.4.2 当果枝长至15</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cm时，进行第二次追肥，</w:t>
          </w:r>
          <w:r>
            <w:rPr>
              <w:rFonts w:hint="eastAsia" w:ascii="Times New Roman" w:hAnsi="Times New Roman" w:eastAsia="宋体"/>
              <w:bCs/>
              <w:color w:val="000000"/>
              <w:kern w:val="0"/>
              <w:szCs w:val="21"/>
            </w:rPr>
            <w:t>以氮肥为主，</w:t>
          </w:r>
          <w:r>
            <w:rPr>
              <w:rFonts w:ascii="Times New Roman" w:hAnsi="Times New Roman" w:eastAsia="宋体"/>
              <w:bCs/>
              <w:color w:val="000000"/>
              <w:kern w:val="0"/>
              <w:szCs w:val="21"/>
            </w:rPr>
            <w:t>离根系25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w:t>
          </w:r>
          <w:r>
            <w:rPr>
              <w:rFonts w:hint="eastAsia" w:ascii="Times New Roman" w:hAnsi="Times New Roman" w:eastAsia="宋体"/>
              <w:bCs/>
              <w:color w:val="000000"/>
              <w:kern w:val="0"/>
              <w:szCs w:val="21"/>
            </w:rPr>
            <w:t>处</w:t>
          </w:r>
          <w:r>
            <w:rPr>
              <w:rFonts w:ascii="Times New Roman" w:hAnsi="Times New Roman" w:eastAsia="宋体"/>
              <w:bCs/>
              <w:color w:val="000000"/>
              <w:kern w:val="0"/>
              <w:szCs w:val="21"/>
            </w:rPr>
            <w:t>施</w:t>
          </w:r>
          <w:r>
            <w:rPr>
              <w:rFonts w:hint="eastAsia" w:ascii="Times New Roman" w:hAnsi="Times New Roman" w:eastAsia="宋体"/>
              <w:bCs/>
              <w:color w:val="000000"/>
              <w:kern w:val="0"/>
              <w:szCs w:val="21"/>
            </w:rPr>
            <w:t>磷酸二铵等</w:t>
          </w:r>
          <w:r>
            <w:rPr>
              <w:rFonts w:ascii="Times New Roman" w:hAnsi="Times New Roman" w:eastAsia="宋体"/>
              <w:bCs/>
              <w:color w:val="000000"/>
              <w:kern w:val="0"/>
              <w:szCs w:val="21"/>
            </w:rPr>
            <w:t>复合肥+尿素（比例1:1）90 g/棵</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100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g/棵，埋于根部，施肥后立</w:t>
          </w:r>
          <w:r>
            <w:rPr>
              <w:rFonts w:hint="eastAsia" w:ascii="Times New Roman" w:hAnsi="Times New Roman" w:eastAsia="宋体"/>
              <w:bCs/>
              <w:color w:val="000000"/>
              <w:kern w:val="0"/>
              <w:szCs w:val="21"/>
            </w:rPr>
            <w:t>即</w:t>
          </w:r>
          <w:r>
            <w:rPr>
              <w:rFonts w:ascii="Times New Roman" w:hAnsi="Times New Roman" w:eastAsia="宋体"/>
              <w:bCs/>
              <w:color w:val="000000"/>
              <w:kern w:val="0"/>
              <w:szCs w:val="21"/>
            </w:rPr>
            <w:t>浇透水。</w:t>
          </w:r>
        </w:p>
        <w:p w14:paraId="737CA16E">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6</w:t>
          </w:r>
          <w:r>
            <w:rPr>
              <w:rFonts w:ascii="黑体" w:hAnsi="黑体" w:eastAsia="黑体"/>
              <w:bCs/>
              <w:szCs w:val="24"/>
            </w:rPr>
            <w:t>.4.5 摘</w:t>
          </w:r>
          <w:r>
            <w:rPr>
              <w:rFonts w:hint="eastAsia" w:ascii="黑体" w:hAnsi="黑体" w:eastAsia="黑体"/>
              <w:bCs/>
              <w:szCs w:val="24"/>
            </w:rPr>
            <w:t>心</w:t>
          </w:r>
        </w:p>
        <w:p w14:paraId="5317EBAB">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6</w:t>
          </w:r>
          <w:r>
            <w:rPr>
              <w:rFonts w:ascii="Times New Roman" w:hAnsi="Times New Roman" w:eastAsia="宋体"/>
              <w:bCs/>
              <w:color w:val="000000"/>
              <w:kern w:val="0"/>
              <w:szCs w:val="21"/>
            </w:rPr>
            <w:t>.4.5.1 当</w:t>
          </w:r>
          <w:r>
            <w:rPr>
              <w:rFonts w:hint="eastAsia" w:ascii="Times New Roman" w:hAnsi="Times New Roman" w:eastAsia="宋体"/>
              <w:bCs/>
              <w:color w:val="000000"/>
              <w:kern w:val="0"/>
              <w:szCs w:val="21"/>
            </w:rPr>
            <w:t>主</w:t>
          </w:r>
          <w:r>
            <w:rPr>
              <w:rFonts w:ascii="Times New Roman" w:hAnsi="Times New Roman" w:eastAsia="宋体"/>
              <w:bCs/>
              <w:color w:val="000000"/>
              <w:kern w:val="0"/>
              <w:szCs w:val="21"/>
            </w:rPr>
            <w:t>枝长至20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cm时，进行人工摘</w:t>
          </w:r>
          <w:r>
            <w:rPr>
              <w:rFonts w:hint="eastAsia" w:ascii="Times New Roman" w:hAnsi="Times New Roman" w:eastAsia="宋体"/>
              <w:bCs/>
              <w:color w:val="000000"/>
              <w:kern w:val="0"/>
              <w:szCs w:val="21"/>
            </w:rPr>
            <w:t>心</w:t>
          </w:r>
          <w:r>
            <w:rPr>
              <w:rFonts w:ascii="Times New Roman" w:hAnsi="Times New Roman" w:eastAsia="宋体"/>
              <w:bCs/>
              <w:color w:val="000000"/>
              <w:kern w:val="0"/>
              <w:szCs w:val="21"/>
            </w:rPr>
            <w:t>，摘</w:t>
          </w:r>
          <w:r>
            <w:rPr>
              <w:rFonts w:hint="eastAsia" w:ascii="Times New Roman" w:hAnsi="Times New Roman" w:eastAsia="宋体"/>
              <w:bCs/>
              <w:color w:val="000000"/>
              <w:kern w:val="0"/>
              <w:szCs w:val="21"/>
            </w:rPr>
            <w:t>心</w:t>
          </w:r>
          <w:r>
            <w:rPr>
              <w:rFonts w:ascii="Times New Roman" w:hAnsi="Times New Roman" w:eastAsia="宋体"/>
              <w:bCs/>
              <w:color w:val="000000"/>
              <w:kern w:val="0"/>
              <w:szCs w:val="21"/>
            </w:rPr>
            <w:t>时留出外芽</w:t>
          </w:r>
          <w:r>
            <w:rPr>
              <w:rFonts w:hint="eastAsia" w:ascii="Times New Roman" w:hAnsi="Times New Roman" w:eastAsia="宋体"/>
              <w:bCs/>
              <w:color w:val="000000"/>
              <w:kern w:val="0"/>
              <w:szCs w:val="21"/>
            </w:rPr>
            <w:t>，促发副梢</w:t>
          </w:r>
          <w:r>
            <w:rPr>
              <w:rFonts w:ascii="Times New Roman" w:hAnsi="Times New Roman" w:eastAsia="宋体"/>
              <w:bCs/>
              <w:color w:val="000000"/>
              <w:kern w:val="0"/>
              <w:szCs w:val="21"/>
            </w:rPr>
            <w:t>。</w:t>
          </w:r>
        </w:p>
        <w:p w14:paraId="755ED56E">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6</w:t>
          </w:r>
          <w:r>
            <w:rPr>
              <w:rFonts w:ascii="Times New Roman" w:hAnsi="Times New Roman" w:eastAsia="宋体"/>
              <w:bCs/>
              <w:color w:val="000000"/>
              <w:kern w:val="0"/>
              <w:szCs w:val="21"/>
            </w:rPr>
            <w:t>.4.5.2 当</w:t>
          </w:r>
          <w:r>
            <w:rPr>
              <w:rFonts w:hint="eastAsia" w:ascii="Times New Roman" w:hAnsi="Times New Roman" w:eastAsia="宋体"/>
              <w:bCs/>
              <w:color w:val="000000"/>
              <w:kern w:val="0"/>
              <w:szCs w:val="21"/>
            </w:rPr>
            <w:t>二次枝</w:t>
          </w:r>
          <w:r>
            <w:rPr>
              <w:rFonts w:ascii="Times New Roman" w:hAnsi="Times New Roman" w:eastAsia="宋体"/>
              <w:bCs/>
              <w:color w:val="000000"/>
              <w:kern w:val="0"/>
              <w:szCs w:val="21"/>
            </w:rPr>
            <w:t>长至20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cm时，进行</w:t>
          </w:r>
          <w:r>
            <w:rPr>
              <w:rFonts w:hint="eastAsia" w:ascii="Times New Roman" w:hAnsi="Times New Roman" w:eastAsia="宋体"/>
              <w:bCs/>
              <w:color w:val="000000"/>
              <w:kern w:val="0"/>
              <w:szCs w:val="21"/>
            </w:rPr>
            <w:t>第二次</w:t>
          </w:r>
          <w:r>
            <w:rPr>
              <w:rFonts w:ascii="Times New Roman" w:hAnsi="Times New Roman" w:eastAsia="宋体"/>
              <w:bCs/>
              <w:color w:val="000000"/>
              <w:kern w:val="0"/>
              <w:szCs w:val="21"/>
            </w:rPr>
            <w:t>人工摘</w:t>
          </w:r>
          <w:r>
            <w:rPr>
              <w:rFonts w:hint="eastAsia" w:ascii="Times New Roman" w:hAnsi="Times New Roman" w:eastAsia="宋体"/>
              <w:bCs/>
              <w:color w:val="000000"/>
              <w:kern w:val="0"/>
              <w:szCs w:val="21"/>
            </w:rPr>
            <w:t>心</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促发三次枝，并</w:t>
          </w:r>
          <w:r>
            <w:rPr>
              <w:rFonts w:ascii="Times New Roman" w:hAnsi="Times New Roman" w:eastAsia="宋体"/>
              <w:bCs/>
              <w:color w:val="000000"/>
              <w:kern w:val="0"/>
              <w:szCs w:val="21"/>
            </w:rPr>
            <w:t>适时通风，棚温不超过35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℃，相对湿度60</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70%。</w:t>
          </w:r>
        </w:p>
        <w:p w14:paraId="7E390E0D">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6</w:t>
          </w:r>
          <w:r>
            <w:rPr>
              <w:rFonts w:ascii="Times New Roman" w:hAnsi="Times New Roman" w:eastAsia="宋体"/>
              <w:bCs/>
              <w:color w:val="000000"/>
              <w:kern w:val="0"/>
              <w:szCs w:val="21"/>
            </w:rPr>
            <w:t>.4.5.3 当</w:t>
          </w:r>
          <w:r>
            <w:rPr>
              <w:rFonts w:hint="eastAsia" w:ascii="Times New Roman" w:hAnsi="Times New Roman" w:eastAsia="宋体"/>
              <w:bCs/>
              <w:color w:val="000000"/>
              <w:kern w:val="0"/>
              <w:szCs w:val="21"/>
            </w:rPr>
            <w:t>三次枝</w:t>
          </w:r>
          <w:r>
            <w:rPr>
              <w:rFonts w:ascii="Times New Roman" w:hAnsi="Times New Roman" w:eastAsia="宋体"/>
              <w:bCs/>
              <w:color w:val="000000"/>
              <w:kern w:val="0"/>
              <w:szCs w:val="21"/>
            </w:rPr>
            <w:t>长至20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cm时，进行第三次</w:t>
          </w:r>
          <w:r>
            <w:rPr>
              <w:rFonts w:hint="eastAsia" w:ascii="Times New Roman" w:hAnsi="Times New Roman" w:eastAsia="宋体"/>
              <w:bCs/>
              <w:color w:val="000000"/>
              <w:kern w:val="0"/>
              <w:szCs w:val="21"/>
            </w:rPr>
            <w:t>人工</w:t>
          </w:r>
          <w:r>
            <w:rPr>
              <w:rFonts w:ascii="Times New Roman" w:hAnsi="Times New Roman" w:eastAsia="宋体"/>
              <w:bCs/>
              <w:color w:val="000000"/>
              <w:kern w:val="0"/>
              <w:szCs w:val="21"/>
            </w:rPr>
            <w:t>摘</w:t>
          </w:r>
          <w:r>
            <w:rPr>
              <w:rFonts w:hint="eastAsia" w:ascii="Times New Roman" w:hAnsi="Times New Roman" w:eastAsia="宋体"/>
              <w:bCs/>
              <w:color w:val="000000"/>
              <w:kern w:val="0"/>
              <w:szCs w:val="21"/>
            </w:rPr>
            <w:t>心</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促发四次枝，</w:t>
          </w:r>
          <w:r>
            <w:rPr>
              <w:rFonts w:ascii="Times New Roman" w:hAnsi="Times New Roman" w:eastAsia="宋体"/>
              <w:bCs/>
              <w:color w:val="000000"/>
              <w:kern w:val="0"/>
              <w:szCs w:val="21"/>
            </w:rPr>
            <w:t>温湿度控制</w:t>
          </w:r>
          <w:r>
            <w:rPr>
              <w:rFonts w:hint="eastAsia" w:ascii="Times New Roman" w:hAnsi="Times New Roman" w:eastAsia="宋体"/>
              <w:bCs/>
              <w:color w:val="000000"/>
              <w:kern w:val="0"/>
              <w:szCs w:val="21"/>
            </w:rPr>
            <w:t>同6.4.5.2</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并</w:t>
          </w:r>
          <w:r>
            <w:rPr>
              <w:rFonts w:ascii="Times New Roman" w:hAnsi="Times New Roman" w:eastAsia="宋体"/>
              <w:bCs/>
              <w:color w:val="000000"/>
              <w:kern w:val="0"/>
              <w:szCs w:val="21"/>
            </w:rPr>
            <w:t>追施磷酸二铵等复合肥+尿素</w:t>
          </w:r>
          <w:r>
            <w:rPr>
              <w:rFonts w:hint="eastAsia" w:ascii="Times New Roman" w:hAnsi="Times New Roman"/>
              <w:bCs/>
              <w:color w:val="000000"/>
              <w:kern w:val="0"/>
              <w:szCs w:val="21"/>
              <w:lang w:val="en-US" w:eastAsia="zh-CN"/>
            </w:rPr>
            <w:t>等相同量肥料</w:t>
          </w:r>
          <w:r>
            <w:rPr>
              <w:rFonts w:ascii="Times New Roman" w:hAnsi="Times New Roman" w:eastAsia="宋体"/>
              <w:bCs/>
              <w:color w:val="000000"/>
              <w:kern w:val="0"/>
              <w:szCs w:val="21"/>
            </w:rPr>
            <w:t>（比例1</w:t>
          </w:r>
          <w:r>
            <w:rPr>
              <w:rFonts w:hint="eastAsia" w:ascii="Times New Roman" w:hAnsi="Times New Roman"/>
              <w:bCs/>
              <w:color w:val="000000"/>
              <w:kern w:val="0"/>
              <w:szCs w:val="21"/>
              <w:lang w:val="en-US" w:eastAsia="zh-CN"/>
            </w:rPr>
            <w:t>:</w:t>
          </w:r>
          <w:r>
            <w:rPr>
              <w:rFonts w:ascii="Times New Roman" w:hAnsi="Times New Roman" w:eastAsia="宋体"/>
              <w:bCs/>
              <w:color w:val="000000"/>
              <w:kern w:val="0"/>
              <w:szCs w:val="21"/>
            </w:rPr>
            <w:t>1）90 g/棵</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100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g/棵，施肥后立即浇水。</w:t>
          </w:r>
        </w:p>
        <w:p w14:paraId="2ECD4CF2">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6</w:t>
          </w:r>
          <w:r>
            <w:rPr>
              <w:rFonts w:ascii="Times New Roman" w:hAnsi="Times New Roman" w:eastAsia="宋体"/>
              <w:bCs/>
              <w:color w:val="000000"/>
              <w:kern w:val="0"/>
              <w:szCs w:val="21"/>
            </w:rPr>
            <w:t>.4.5.4 当</w:t>
          </w:r>
          <w:r>
            <w:rPr>
              <w:rFonts w:hint="eastAsia" w:ascii="Times New Roman" w:hAnsi="Times New Roman" w:eastAsia="宋体"/>
              <w:bCs/>
              <w:color w:val="000000"/>
              <w:kern w:val="0"/>
              <w:szCs w:val="21"/>
            </w:rPr>
            <w:t>四次枝</w:t>
          </w:r>
          <w:r>
            <w:rPr>
              <w:rFonts w:ascii="Times New Roman" w:hAnsi="Times New Roman" w:eastAsia="宋体"/>
              <w:bCs/>
              <w:color w:val="000000"/>
              <w:kern w:val="0"/>
              <w:szCs w:val="21"/>
            </w:rPr>
            <w:t>长至20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cm时，进行第四次</w:t>
          </w:r>
          <w:r>
            <w:rPr>
              <w:rFonts w:hint="eastAsia" w:ascii="Times New Roman" w:hAnsi="Times New Roman" w:eastAsia="宋体"/>
              <w:bCs/>
              <w:color w:val="000000"/>
              <w:kern w:val="0"/>
              <w:szCs w:val="21"/>
            </w:rPr>
            <w:t>人工摘心</w:t>
          </w:r>
          <w:r>
            <w:rPr>
              <w:rFonts w:ascii="Times New Roman" w:hAnsi="Times New Roman" w:eastAsia="宋体"/>
              <w:bCs/>
              <w:color w:val="000000"/>
              <w:kern w:val="0"/>
              <w:szCs w:val="21"/>
            </w:rPr>
            <w:t>，温湿度控制同</w:t>
          </w:r>
          <w:r>
            <w:rPr>
              <w:rFonts w:hint="eastAsia" w:ascii="Times New Roman" w:hAnsi="Times New Roman" w:eastAsia="宋体"/>
              <w:bCs/>
              <w:color w:val="000000"/>
              <w:kern w:val="0"/>
              <w:szCs w:val="21"/>
            </w:rPr>
            <w:t>6.4.5.2</w:t>
          </w:r>
          <w:r>
            <w:rPr>
              <w:rFonts w:ascii="Times New Roman" w:hAnsi="Times New Roman" w:eastAsia="宋体"/>
              <w:bCs/>
              <w:color w:val="000000"/>
              <w:kern w:val="0"/>
              <w:szCs w:val="21"/>
            </w:rPr>
            <w:t>。</w:t>
          </w:r>
        </w:p>
        <w:p w14:paraId="17279F12">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6.4.6 疏枝拉枝</w:t>
          </w:r>
        </w:p>
        <w:p w14:paraId="75E9DCB8">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6.4.6.1 在新梢迅速生长期，对直立竞争过密及无用枝进行疏枝，要适时适量，促成枝成花。</w:t>
          </w:r>
        </w:p>
        <w:p w14:paraId="4D502650">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6.4.6.2 在立秋前一个月，把所留用的二或三主枝以枝干延长线为垂线向外拉成45°。</w:t>
          </w:r>
        </w:p>
        <w:p w14:paraId="5C6215CC">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w:t>
          </w:r>
          <w:r>
            <w:rPr>
              <w:rFonts w:hint="eastAsia" w:ascii="黑体" w:hAnsi="黑体" w:eastAsia="黑体"/>
              <w:bCs/>
              <w:szCs w:val="24"/>
            </w:rPr>
            <w:t>7</w:t>
          </w:r>
          <w:r>
            <w:rPr>
              <w:rFonts w:ascii="黑体" w:hAnsi="黑体" w:eastAsia="黑体"/>
              <w:bCs/>
              <w:szCs w:val="24"/>
            </w:rPr>
            <w:t xml:space="preserve"> 追肥</w:t>
          </w:r>
        </w:p>
        <w:p w14:paraId="07EEDA10">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ascii="Times New Roman" w:hAnsi="Times New Roman" w:eastAsia="宋体"/>
              <w:bCs/>
              <w:color w:val="000000"/>
              <w:kern w:val="0"/>
              <w:szCs w:val="21"/>
            </w:rPr>
            <w:t>在6月中下旬，进行根施</w:t>
          </w:r>
          <w:r>
            <w:rPr>
              <w:rFonts w:hint="eastAsia" w:ascii="Times New Roman" w:hAnsi="Times New Roman" w:eastAsia="宋体"/>
              <w:bCs/>
              <w:color w:val="000000"/>
              <w:kern w:val="0"/>
              <w:szCs w:val="21"/>
            </w:rPr>
            <w:t>硫酸</w:t>
          </w:r>
          <w:r>
            <w:rPr>
              <w:rFonts w:ascii="Times New Roman" w:hAnsi="Times New Roman" w:eastAsia="宋体"/>
              <w:bCs/>
              <w:color w:val="000000"/>
              <w:kern w:val="0"/>
              <w:szCs w:val="21"/>
            </w:rPr>
            <w:t>钾</w:t>
          </w:r>
          <w:r>
            <w:rPr>
              <w:rFonts w:hint="eastAsia" w:ascii="Times New Roman" w:hAnsi="Times New Roman" w:eastAsia="宋体"/>
              <w:bCs/>
              <w:color w:val="000000"/>
              <w:kern w:val="0"/>
              <w:szCs w:val="21"/>
            </w:rPr>
            <w:t>等钾肥</w:t>
          </w:r>
          <w:r>
            <w:rPr>
              <w:rFonts w:ascii="Times New Roman" w:hAnsi="Times New Roman" w:eastAsia="宋体"/>
              <w:bCs/>
              <w:color w:val="000000"/>
              <w:kern w:val="0"/>
              <w:szCs w:val="21"/>
            </w:rPr>
            <w:t>100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g/棵，施肥后进行浇水，提高成芽和成枝率。</w:t>
          </w:r>
        </w:p>
        <w:p w14:paraId="31CDBBAD">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w:t>
          </w:r>
          <w:r>
            <w:rPr>
              <w:rFonts w:hint="eastAsia" w:ascii="黑体" w:hAnsi="黑体" w:eastAsia="黑体"/>
              <w:bCs/>
              <w:szCs w:val="24"/>
            </w:rPr>
            <w:t>8</w:t>
          </w:r>
          <w:r>
            <w:rPr>
              <w:rFonts w:ascii="黑体" w:hAnsi="黑体" w:eastAsia="黑体"/>
              <w:bCs/>
              <w:szCs w:val="24"/>
            </w:rPr>
            <w:t xml:space="preserve"> 促花芽分化</w:t>
          </w:r>
        </w:p>
        <w:p w14:paraId="3C27EF55">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在7月10日前，</w:t>
          </w:r>
          <w:r>
            <w:rPr>
              <w:rFonts w:hint="eastAsia" w:ascii="Times New Roman" w:hAnsi="Times New Roman" w:eastAsia="宋体"/>
              <w:bCs/>
              <w:color w:val="000000"/>
              <w:kern w:val="0"/>
              <w:szCs w:val="21"/>
            </w:rPr>
            <w:t>采用新型果实促控剂</w:t>
          </w:r>
          <w:r>
            <w:rPr>
              <w:rFonts w:ascii="Times New Roman" w:hAnsi="Times New Roman" w:eastAsia="宋体"/>
              <w:bCs/>
              <w:color w:val="000000"/>
              <w:kern w:val="0"/>
              <w:szCs w:val="21"/>
            </w:rPr>
            <w:t>200倍</w:t>
          </w:r>
          <w:r>
            <w:rPr>
              <w:rFonts w:hint="eastAsia" w:ascii="Times New Roman" w:hAnsi="Times New Roman" w:eastAsia="宋体"/>
              <w:bCs/>
              <w:color w:val="000000"/>
              <w:kern w:val="0"/>
              <w:szCs w:val="21"/>
            </w:rPr>
            <w:t>液进行叶面喷雾，</w:t>
          </w:r>
          <w:r>
            <w:rPr>
              <w:rFonts w:ascii="Times New Roman" w:hAnsi="Times New Roman" w:eastAsia="宋体"/>
              <w:bCs/>
              <w:color w:val="000000"/>
              <w:kern w:val="0"/>
              <w:szCs w:val="21"/>
            </w:rPr>
            <w:t>间隔</w:t>
          </w:r>
          <w:r>
            <w:rPr>
              <w:rFonts w:hint="eastAsia" w:ascii="Times New Roman" w:hAnsi="Times New Roman" w:eastAsia="宋体"/>
              <w:bCs/>
              <w:color w:val="000000"/>
              <w:kern w:val="0"/>
              <w:szCs w:val="21"/>
            </w:rPr>
            <w:t>8</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d</w:t>
          </w:r>
          <w:r>
            <w:rPr>
              <w:rFonts w:hint="eastAsia" w:ascii="Times New Roman" w:hAnsi="Times New Roman"/>
              <w:bCs/>
              <w:color w:val="000000"/>
              <w:kern w:val="0"/>
              <w:szCs w:val="21"/>
              <w:lang w:eastAsia="zh-CN"/>
            </w:rPr>
            <w:t>~</w:t>
          </w:r>
          <w:r>
            <w:rPr>
              <w:rFonts w:hint="eastAsia" w:ascii="Times New Roman" w:hAnsi="Times New Roman" w:eastAsia="宋体"/>
              <w:bCs/>
              <w:color w:val="000000"/>
              <w:kern w:val="0"/>
              <w:szCs w:val="21"/>
            </w:rPr>
            <w:t>10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d</w:t>
          </w:r>
          <w:r>
            <w:rPr>
              <w:rFonts w:ascii="Times New Roman" w:hAnsi="Times New Roman" w:eastAsia="宋体"/>
              <w:bCs/>
              <w:color w:val="000000"/>
              <w:kern w:val="0"/>
              <w:szCs w:val="21"/>
            </w:rPr>
            <w:t>进行第二次喷</w:t>
          </w:r>
          <w:r>
            <w:rPr>
              <w:rFonts w:hint="eastAsia" w:ascii="Times New Roman" w:hAnsi="Times New Roman" w:eastAsia="宋体"/>
              <w:bCs/>
              <w:color w:val="000000"/>
              <w:kern w:val="0"/>
              <w:szCs w:val="21"/>
            </w:rPr>
            <w:t>雾，浓度200倍液，</w:t>
          </w:r>
          <w:r>
            <w:rPr>
              <w:rFonts w:ascii="Times New Roman" w:hAnsi="Times New Roman" w:eastAsia="宋体"/>
              <w:bCs/>
              <w:color w:val="000000"/>
              <w:kern w:val="0"/>
              <w:szCs w:val="21"/>
            </w:rPr>
            <w:t>并及时控水。</w:t>
          </w:r>
        </w:p>
        <w:p w14:paraId="284641D7">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w:t>
          </w:r>
          <w:r>
            <w:rPr>
              <w:rFonts w:hint="eastAsia" w:ascii="黑体" w:hAnsi="黑体" w:eastAsia="黑体"/>
              <w:bCs/>
              <w:szCs w:val="24"/>
            </w:rPr>
            <w:t>9</w:t>
          </w:r>
          <w:r>
            <w:rPr>
              <w:rFonts w:ascii="黑体" w:hAnsi="黑体" w:eastAsia="黑体"/>
              <w:bCs/>
              <w:szCs w:val="24"/>
            </w:rPr>
            <w:t xml:space="preserve"> 病虫害防治</w:t>
          </w:r>
        </w:p>
        <w:p w14:paraId="34A31505">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 xml:space="preserve">6.4.9.1 </w:t>
          </w:r>
          <w:r>
            <w:rPr>
              <w:rFonts w:ascii="Times New Roman" w:hAnsi="Times New Roman" w:eastAsia="宋体"/>
              <w:bCs/>
              <w:color w:val="000000"/>
              <w:kern w:val="0"/>
              <w:szCs w:val="21"/>
            </w:rPr>
            <w:t>采用黑光灯、频振式杀虫灯等进行诱杀鳞翅目害虫成虫。采用黄板诱蚜等，防控其危害。</w:t>
          </w:r>
        </w:p>
        <w:p w14:paraId="7B8CA003">
          <w:pPr>
            <w:autoSpaceDE w:val="0"/>
            <w:autoSpaceDN w:val="0"/>
            <w:adjustRightInd/>
            <w:spacing w:line="240" w:lineRule="auto"/>
            <w:ind w:firstLine="411" w:firstLineChars="196"/>
            <w:jc w:val="left"/>
            <w:rPr>
              <w:rFonts w:ascii="Times New Roman" w:hAnsi="宋体" w:eastAsia="宋体"/>
              <w:color w:val="000000"/>
              <w:szCs w:val="21"/>
            </w:rPr>
          </w:pPr>
          <w:r>
            <w:rPr>
              <w:rFonts w:hint="eastAsia" w:ascii="Times New Roman" w:hAnsi="Times New Roman" w:eastAsia="宋体"/>
              <w:bCs/>
              <w:color w:val="000000"/>
              <w:kern w:val="0"/>
              <w:szCs w:val="21"/>
            </w:rPr>
            <w:t>6.4.9.2</w:t>
          </w:r>
          <w:r>
            <w:rPr>
              <w:rFonts w:ascii="Times New Roman" w:hAnsi="Times New Roman" w:eastAsia="宋体"/>
              <w:bCs/>
              <w:color w:val="000000"/>
              <w:kern w:val="0"/>
              <w:szCs w:val="21"/>
            </w:rPr>
            <w:t xml:space="preserve"> </w:t>
          </w:r>
          <w:r>
            <w:rPr>
              <w:rFonts w:hint="eastAsia" w:ascii="Times New Roman" w:hAnsi="Times New Roman" w:eastAsia="宋体"/>
              <w:bCs/>
              <w:color w:val="000000"/>
              <w:kern w:val="0"/>
              <w:szCs w:val="21"/>
            </w:rPr>
            <w:t>花前、花后，虫害发生初期</w:t>
          </w:r>
          <w:r>
            <w:rPr>
              <w:rFonts w:ascii="Times New Roman" w:hAnsi="Times New Roman" w:eastAsia="宋体"/>
              <w:bCs/>
              <w:color w:val="000000"/>
              <w:kern w:val="0"/>
              <w:szCs w:val="21"/>
            </w:rPr>
            <w:t>采用10%吡虫啉可湿性粉剂2000</w:t>
          </w:r>
          <w:r>
            <w:rPr>
              <w:rFonts w:hint="eastAsia" w:ascii="Times New Roman" w:hAnsi="Times New Roman" w:eastAsia="宋体"/>
              <w:bCs/>
              <w:color w:val="000000"/>
              <w:kern w:val="0"/>
              <w:szCs w:val="21"/>
            </w:rPr>
            <w:t>倍</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3000倍液，或5%天然除虫菊</w:t>
          </w:r>
          <w:r>
            <w:rPr>
              <w:rFonts w:ascii="Times New Roman" w:hAnsi="Times New Roman" w:eastAsia="宋体"/>
              <w:szCs w:val="21"/>
            </w:rPr>
            <w:t>素乳油500倍液，或0.3%印楝素乳油500倍液</w:t>
          </w:r>
          <w:r>
            <w:rPr>
              <w:rFonts w:hint="eastAsia" w:ascii="Times New Roman" w:hAnsi="Times New Roman" w:eastAsia="宋体"/>
              <w:szCs w:val="21"/>
            </w:rPr>
            <w:t>等喷雾防治蚜虫等。采</w:t>
          </w:r>
          <w:r>
            <w:rPr>
              <w:rFonts w:ascii="Times New Roman" w:hAnsi="宋体" w:eastAsia="宋体"/>
              <w:color w:val="000000"/>
              <w:szCs w:val="21"/>
            </w:rPr>
            <w:t>用</w:t>
          </w:r>
          <w:r>
            <w:rPr>
              <w:rFonts w:hint="eastAsia" w:ascii="Times New Roman" w:hAnsi="Times New Roman" w:eastAsia="宋体" w:cs="Times New Roman"/>
              <w:color w:val="000000"/>
              <w:kern w:val="2"/>
              <w:sz w:val="21"/>
              <w:szCs w:val="21"/>
              <w:lang w:val="en-US" w:eastAsia="zh-CN"/>
            </w:rPr>
            <w:t>110</w:t>
          </w:r>
          <w:r>
            <w:rPr>
              <w:rFonts w:hint="eastAsia" w:ascii="Times New Roman" w:hAnsi="Times New Roman" w:cs="Times New Roman"/>
              <w:color w:val="000000"/>
              <w:kern w:val="2"/>
              <w:sz w:val="21"/>
              <w:szCs w:val="21"/>
              <w:lang w:val="en-US" w:eastAsia="zh-CN"/>
            </w:rPr>
            <w:t xml:space="preserve"> g</w:t>
          </w:r>
          <w:r>
            <w:rPr>
              <w:rFonts w:hint="eastAsia" w:ascii="Times New Roman" w:hAnsi="Times New Roman" w:eastAsia="宋体" w:cs="Times New Roman"/>
              <w:color w:val="000000"/>
              <w:kern w:val="2"/>
              <w:sz w:val="21"/>
              <w:szCs w:val="21"/>
              <w:lang w:val="en-US" w:eastAsia="zh-CN"/>
            </w:rPr>
            <w:t>/</w:t>
          </w:r>
          <w:r>
            <w:rPr>
              <w:rFonts w:hint="eastAsia" w:ascii="Times New Roman" w:hAnsi="Times New Roman" w:cs="Times New Roman"/>
              <w:color w:val="000000"/>
              <w:kern w:val="2"/>
              <w:sz w:val="21"/>
              <w:szCs w:val="21"/>
              <w:lang w:val="en-US" w:eastAsia="zh-CN"/>
            </w:rPr>
            <w:t>L</w:t>
          </w:r>
          <w:r>
            <w:rPr>
              <w:rFonts w:hint="eastAsia" w:ascii="Times New Roman" w:hAnsi="Times New Roman" w:eastAsia="宋体" w:cs="Times New Roman"/>
              <w:color w:val="000000"/>
              <w:kern w:val="2"/>
              <w:sz w:val="21"/>
              <w:szCs w:val="21"/>
            </w:rPr>
            <w:t>乙螨唑悬浮</w:t>
          </w:r>
          <w:r>
            <w:rPr>
              <w:rFonts w:ascii="Times New Roman" w:hAnsi="Times New Roman" w:eastAsia="宋体" w:cs="Times New Roman"/>
              <w:color w:val="000000"/>
              <w:kern w:val="2"/>
              <w:sz w:val="21"/>
              <w:szCs w:val="21"/>
            </w:rPr>
            <w:t>剂</w:t>
          </w:r>
          <w:r>
            <w:rPr>
              <w:rFonts w:hint="eastAsia" w:ascii="Times New Roman" w:hAnsi="Times New Roman" w:eastAsia="宋体" w:cs="Times New Roman"/>
              <w:color w:val="000000"/>
              <w:kern w:val="2"/>
              <w:sz w:val="21"/>
              <w:szCs w:val="21"/>
              <w:lang w:val="en-US" w:eastAsia="zh-CN"/>
            </w:rPr>
            <w:t>3500倍液</w:t>
          </w:r>
          <w:r>
            <w:rPr>
              <w:rFonts w:hint="default" w:ascii="Times New Roman" w:hAnsi="Times New Roman" w:eastAsia="宋体" w:cs="Times New Roman"/>
              <w:sz w:val="21"/>
              <w:szCs w:val="21"/>
            </w:rPr>
            <w:t>～</w:t>
          </w:r>
          <w:r>
            <w:rPr>
              <w:rFonts w:hint="eastAsia" w:ascii="Times New Roman" w:hAnsi="Times New Roman" w:eastAsia="宋体" w:cs="Times New Roman"/>
              <w:color w:val="000000"/>
              <w:kern w:val="2"/>
              <w:sz w:val="21"/>
              <w:szCs w:val="21"/>
              <w:lang w:val="en-US" w:eastAsia="zh-CN"/>
            </w:rPr>
            <w:t>5</w:t>
          </w:r>
          <w:r>
            <w:rPr>
              <w:rFonts w:hint="eastAsia" w:ascii="Times New Roman" w:hAnsi="Times New Roman" w:eastAsia="宋体" w:cs="Times New Roman"/>
              <w:color w:val="000000"/>
              <w:kern w:val="2"/>
              <w:sz w:val="21"/>
              <w:szCs w:val="21"/>
            </w:rPr>
            <w:t>000</w:t>
          </w:r>
          <w:r>
            <w:rPr>
              <w:rFonts w:ascii="Times New Roman" w:hAnsi="Times New Roman" w:eastAsia="宋体" w:cs="Times New Roman"/>
              <w:color w:val="000000"/>
              <w:kern w:val="2"/>
              <w:sz w:val="21"/>
              <w:szCs w:val="21"/>
            </w:rPr>
            <w:t>倍液</w:t>
          </w:r>
          <w:r>
            <w:rPr>
              <w:rFonts w:hint="eastAsia" w:ascii="Times New Roman" w:hAnsi="宋体" w:eastAsia="宋体"/>
              <w:color w:val="000000"/>
              <w:szCs w:val="21"/>
            </w:rPr>
            <w:t>等</w:t>
          </w:r>
          <w:r>
            <w:rPr>
              <w:rFonts w:ascii="Times New Roman" w:hAnsi="宋体" w:eastAsia="宋体"/>
              <w:color w:val="000000"/>
              <w:szCs w:val="21"/>
            </w:rPr>
            <w:t>喷雾</w:t>
          </w:r>
          <w:r>
            <w:rPr>
              <w:rFonts w:hint="eastAsia" w:ascii="Times New Roman" w:hAnsi="宋体" w:eastAsia="宋体"/>
              <w:color w:val="000000"/>
              <w:szCs w:val="21"/>
            </w:rPr>
            <w:t>防治红蜘蛛</w:t>
          </w:r>
          <w:r>
            <w:rPr>
              <w:rFonts w:ascii="Times New Roman" w:hAnsi="宋体" w:eastAsia="宋体"/>
              <w:color w:val="000000"/>
              <w:szCs w:val="21"/>
            </w:rPr>
            <w:t>。</w:t>
          </w:r>
        </w:p>
        <w:p w14:paraId="2BA30A8D">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6</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4</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9</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3</w:t>
          </w:r>
          <w:r>
            <w:rPr>
              <w:rFonts w:ascii="Times New Roman" w:hAnsi="Times New Roman" w:eastAsia="宋体"/>
              <w:bCs/>
              <w:color w:val="000000"/>
              <w:kern w:val="0"/>
              <w:szCs w:val="21"/>
            </w:rPr>
            <w:t xml:space="preserve"> </w:t>
          </w:r>
          <w:r>
            <w:rPr>
              <w:rFonts w:hint="eastAsia" w:ascii="Times New Roman" w:hAnsi="Times New Roman" w:eastAsia="宋体"/>
              <w:bCs/>
              <w:color w:val="000000"/>
              <w:kern w:val="0"/>
              <w:szCs w:val="21"/>
            </w:rPr>
            <w:t>花前、花后，病害发生初期采用</w:t>
          </w:r>
          <w:r>
            <w:rPr>
              <w:rFonts w:hint="default" w:ascii="Times New Roman" w:hAnsi="Times New Roman" w:eastAsia="宋体" w:cs="Times New Roman"/>
              <w:sz w:val="21"/>
              <w:szCs w:val="21"/>
              <w:lang w:val="en-US" w:eastAsia="zh-CN" w:bidi="ar-SA"/>
            </w:rPr>
            <w:t>40%嘧霉胺悬浮剂</w:t>
          </w:r>
          <w:r>
            <w:rPr>
              <w:rFonts w:hint="default" w:ascii="Times New Roman" w:hAnsi="Times New Roman" w:eastAsia="宋体" w:cs="Times New Roman"/>
              <w:bCs/>
              <w:sz w:val="21"/>
              <w:szCs w:val="21"/>
              <w:lang w:val="en-US" w:eastAsia="zh-CN" w:bidi="ar-SA"/>
            </w:rPr>
            <w:t>62</w:t>
          </w:r>
          <w:r>
            <w:rPr>
              <w:rFonts w:hint="eastAsia" w:ascii="Times New Roman" w:hAnsi="Times New Roman" w:cs="Times New Roman"/>
              <w:bCs/>
              <w:sz w:val="21"/>
              <w:szCs w:val="21"/>
              <w:lang w:val="en-US" w:eastAsia="zh-CN" w:bidi="ar-SA"/>
            </w:rPr>
            <w:t xml:space="preserve"> ml</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bCs/>
              <w:sz w:val="21"/>
              <w:szCs w:val="21"/>
              <w:lang w:val="en-US" w:eastAsia="zh-CN" w:bidi="ar-SA"/>
            </w:rPr>
            <w:t>94</w:t>
          </w:r>
          <w:r>
            <w:rPr>
              <w:rFonts w:hint="eastAsia" w:ascii="Times New Roman" w:hAnsi="Times New Roman" w:cs="Times New Roman"/>
              <w:bCs/>
              <w:sz w:val="21"/>
              <w:szCs w:val="21"/>
              <w:lang w:val="en-US" w:eastAsia="zh-CN" w:bidi="ar-SA"/>
            </w:rPr>
            <w:t xml:space="preserve"> ml</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hint="eastAsia" w:ascii="Times New Roman" w:hAnsi="Times New Roman" w:eastAsia="宋体" w:cs="Times New Roman"/>
              <w:bCs/>
              <w:sz w:val="21"/>
              <w:szCs w:val="21"/>
              <w:lang w:val="en-US" w:eastAsia="zh-CN" w:bidi="ar-SA"/>
            </w:rPr>
            <w:t>，或</w:t>
          </w:r>
          <w:r>
            <w:rPr>
              <w:rFonts w:hint="eastAsia" w:ascii="Times New Roman" w:hAnsi="Times New Roman" w:eastAsia="宋体" w:cs="Times New Roman"/>
              <w:color w:val="000000"/>
              <w:kern w:val="2"/>
              <w:sz w:val="21"/>
              <w:szCs w:val="21"/>
              <w:lang w:val="en-US" w:eastAsia="zh-CN" w:bidi="ar-SA"/>
            </w:rPr>
            <w:t>50%克菌丹可湿性粉</w:t>
          </w:r>
          <w:r>
            <w:rPr>
              <w:rFonts w:ascii="Times New Roman" w:hAnsi="Times New Roman" w:eastAsia="宋体" w:cs="Times New Roman"/>
              <w:color w:val="000000"/>
              <w:kern w:val="2"/>
              <w:sz w:val="21"/>
              <w:szCs w:val="21"/>
              <w:lang w:val="en-US" w:eastAsia="zh-CN" w:bidi="ar-SA"/>
            </w:rPr>
            <w:t>剂</w:t>
          </w:r>
          <w:r>
            <w:rPr>
              <w:rFonts w:hint="eastAsia" w:ascii="Times New Roman" w:hAnsi="Times New Roman" w:eastAsia="宋体" w:cs="Times New Roman"/>
              <w:color w:val="000000"/>
              <w:kern w:val="2"/>
              <w:sz w:val="21"/>
              <w:szCs w:val="21"/>
              <w:lang w:val="en-US" w:eastAsia="zh-CN" w:bidi="ar-SA"/>
            </w:rPr>
            <w:t>400倍液</w:t>
          </w:r>
          <w:r>
            <w:rPr>
              <w:rFonts w:hint="default" w:ascii="Times New Roman" w:hAnsi="Times New Roman" w:eastAsia="宋体" w:cs="Times New Roman"/>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600倍液，或50%腐霉利可湿性粉剂50</w:t>
          </w:r>
          <w:r>
            <w:rPr>
              <w:rFonts w:hint="eastAsia" w:ascii="Times New Roman" w:hAnsi="Times New Roman" w:cs="Times New Roman"/>
              <w:color w:val="000000"/>
              <w:kern w:val="2"/>
              <w:sz w:val="21"/>
              <w:szCs w:val="21"/>
              <w:lang w:val="en-US" w:eastAsia="zh-CN" w:bidi="ar-SA"/>
            </w:rPr>
            <w:t xml:space="preserve"> </w:t>
          </w:r>
          <w:r>
            <w:rPr>
              <w:rFonts w:hint="eastAsia" w:ascii="Times New Roman" w:hAnsi="Times New Roman" w:cs="Times New Roman"/>
              <w:bCs/>
              <w:sz w:val="21"/>
              <w:szCs w:val="21"/>
              <w:lang w:val="en-US" w:eastAsia="zh-CN" w:bidi="ar-SA"/>
            </w:rPr>
            <w:t>g</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color w:val="000000"/>
              <w:kern w:val="2"/>
              <w:sz w:val="21"/>
              <w:szCs w:val="21"/>
              <w:lang w:val="en-US" w:eastAsia="zh-CN" w:bidi="ar-SA"/>
            </w:rPr>
            <w:t>100</w:t>
          </w:r>
          <w:r>
            <w:rPr>
              <w:rFonts w:hint="eastAsia" w:ascii="Times New Roman" w:hAnsi="Times New Roman" w:cs="Times New Roman"/>
              <w:color w:val="000000"/>
              <w:kern w:val="2"/>
              <w:sz w:val="21"/>
              <w:szCs w:val="21"/>
              <w:lang w:val="en-US" w:eastAsia="zh-CN" w:bidi="ar-SA"/>
            </w:rPr>
            <w:t xml:space="preserve"> </w:t>
          </w:r>
          <w:r>
            <w:rPr>
              <w:rFonts w:hint="eastAsia" w:ascii="Times New Roman" w:hAnsi="Times New Roman" w:cs="Times New Roman"/>
              <w:bCs/>
              <w:sz w:val="21"/>
              <w:szCs w:val="21"/>
              <w:lang w:val="en-US" w:eastAsia="zh-CN" w:bidi="ar-SA"/>
            </w:rPr>
            <w:t>g</w:t>
          </w:r>
          <w:r>
            <w:rPr>
              <w:rFonts w:hint="eastAsia" w:ascii="Times New Roman" w:hAnsi="Times New Roman" w:eastAsia="宋体" w:cs="Times New Roman"/>
              <w:color w:val="000000"/>
              <w:kern w:val="2"/>
              <w:sz w:val="21"/>
              <w:szCs w:val="21"/>
              <w:lang w:val="en-US" w:eastAsia="zh-CN" w:bidi="ar-SA"/>
            </w:rPr>
            <w:t>/</w:t>
          </w:r>
          <w:r>
            <w:rPr>
              <w:rFonts w:hint="eastAsia" w:ascii="Times New Roman" w:hAnsi="Times New Roman" w:cs="Times New Roman"/>
              <w:color w:val="000000"/>
              <w:kern w:val="2"/>
              <w:sz w:val="21"/>
              <w:szCs w:val="21"/>
              <w:lang w:val="en-US" w:eastAsia="zh-CN" w:bidi="ar-SA"/>
            </w:rPr>
            <w:t>667m</w:t>
          </w:r>
          <w:r>
            <w:rPr>
              <w:rFonts w:hint="eastAsia" w:ascii="Times New Roman" w:hAnsi="Times New Roman" w:cs="Times New Roman"/>
              <w:color w:val="000000"/>
              <w:kern w:val="2"/>
              <w:sz w:val="21"/>
              <w:szCs w:val="21"/>
              <w:vertAlign w:val="superscript"/>
              <w:lang w:val="en-US" w:eastAsia="zh-CN" w:bidi="ar-SA"/>
            </w:rPr>
            <w:t>2</w:t>
          </w:r>
          <w:r>
            <w:rPr>
              <w:rFonts w:hint="eastAsia" w:ascii="Times New Roman" w:hAnsi="Times New Roman" w:eastAsia="宋体" w:cs="Times New Roman"/>
              <w:color w:val="000000"/>
              <w:kern w:val="2"/>
              <w:sz w:val="21"/>
              <w:szCs w:val="21"/>
              <w:lang w:val="en-US" w:eastAsia="zh-CN" w:bidi="ar-SA"/>
            </w:rPr>
            <w:t>，</w:t>
          </w:r>
          <w:r>
            <w:rPr>
              <w:rFonts w:hint="default" w:ascii="Times New Roman" w:hAnsi="Times New Roman" w:eastAsia="宋体" w:cs="Times New Roman"/>
              <w:sz w:val="21"/>
              <w:lang w:val="en-US" w:eastAsia="zh-CN" w:bidi="ar-SA"/>
            </w:rPr>
            <w:t>或2%武夷菌素水剂100倍液等喷雾</w:t>
          </w:r>
          <w:r>
            <w:rPr>
              <w:rFonts w:hint="eastAsia" w:ascii="Times New Roman" w:hAnsi="Times New Roman" w:cs="Times New Roman"/>
              <w:sz w:val="21"/>
              <w:lang w:val="en-US" w:eastAsia="zh-CN" w:bidi="ar-SA"/>
            </w:rPr>
            <w:t>防治灰霉病</w:t>
          </w:r>
          <w:r>
            <w:rPr>
              <w:rFonts w:hint="default" w:ascii="Times New Roman" w:hAnsi="Times New Roman" w:eastAsia="宋体" w:cs="Times New Roman"/>
              <w:sz w:val="21"/>
              <w:lang w:val="en-US" w:eastAsia="zh-CN" w:bidi="ar-SA"/>
            </w:rPr>
            <w:t>。</w:t>
          </w:r>
        </w:p>
        <w:p w14:paraId="0FAE060E">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6</w:t>
          </w:r>
          <w:r>
            <w:rPr>
              <w:rFonts w:ascii="黑体" w:hAnsi="黑体" w:eastAsia="黑体"/>
              <w:bCs/>
              <w:szCs w:val="24"/>
            </w:rPr>
            <w:t>.4.10 秋施肥</w:t>
          </w:r>
          <w:r>
            <w:rPr>
              <w:rFonts w:hint="eastAsia" w:ascii="黑体" w:hAnsi="黑体" w:eastAsia="黑体"/>
              <w:bCs/>
              <w:szCs w:val="24"/>
            </w:rPr>
            <w:t>灌水</w:t>
          </w:r>
        </w:p>
        <w:p w14:paraId="0E98D855">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9月下旬至10月上旬，沿行挖坑，</w:t>
          </w:r>
          <w:r>
            <w:rPr>
              <w:rFonts w:hint="eastAsia" w:ascii="Times New Roman" w:hAnsi="Times New Roman" w:eastAsia="宋体"/>
              <w:bCs/>
              <w:color w:val="000000"/>
              <w:kern w:val="0"/>
              <w:szCs w:val="21"/>
            </w:rPr>
            <w:t>坑</w:t>
          </w:r>
          <w:r>
            <w:rPr>
              <w:rFonts w:ascii="Times New Roman" w:hAnsi="Times New Roman" w:eastAsia="宋体"/>
              <w:bCs/>
              <w:color w:val="000000"/>
              <w:kern w:val="0"/>
              <w:szCs w:val="21"/>
            </w:rPr>
            <w:t>深30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40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cm，宽30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cm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40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cm，施</w:t>
          </w:r>
          <w:r>
            <w:rPr>
              <w:rFonts w:hint="eastAsia" w:ascii="Times New Roman" w:hAnsi="Times New Roman" w:eastAsia="宋体"/>
              <w:bCs/>
              <w:color w:val="000000"/>
              <w:kern w:val="0"/>
              <w:szCs w:val="21"/>
            </w:rPr>
            <w:t>腐熟的</w:t>
          </w:r>
          <w:r>
            <w:rPr>
              <w:rFonts w:ascii="Times New Roman" w:hAnsi="Times New Roman" w:eastAsia="宋体"/>
              <w:bCs/>
              <w:color w:val="000000"/>
              <w:kern w:val="0"/>
              <w:szCs w:val="21"/>
            </w:rPr>
            <w:t>农家肥10</w:t>
          </w:r>
          <w:r>
            <w:rPr>
              <w:rFonts w:hint="eastAsia" w:ascii="Times New Roman" w:hAnsi="Times New Roman"/>
              <w:bCs/>
              <w:color w:val="000000"/>
              <w:kern w:val="0"/>
              <w:szCs w:val="21"/>
              <w:lang w:val="en-US" w:eastAsia="zh-CN"/>
            </w:rPr>
            <w:t xml:space="preserve"> m</w:t>
          </w:r>
          <w:r>
            <w:rPr>
              <w:rFonts w:hint="eastAsia" w:ascii="Times New Roman" w:hAnsi="Times New Roman"/>
              <w:bCs/>
              <w:color w:val="000000"/>
              <w:kern w:val="0"/>
              <w:szCs w:val="21"/>
              <w:vertAlign w:val="superscript"/>
              <w:lang w:val="en-US" w:eastAsia="zh-CN"/>
            </w:rPr>
            <w:t>3</w:t>
          </w:r>
          <w:r>
            <w:rPr>
              <w:rFonts w:ascii="Times New Roman" w:hAnsi="Times New Roman" w:eastAsia="宋体"/>
              <w:bCs/>
              <w:color w:val="000000"/>
              <w:kern w:val="0"/>
              <w:szCs w:val="21"/>
            </w:rPr>
            <w:t>/667</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m</w:t>
          </w:r>
          <w:r>
            <w:rPr>
              <w:rFonts w:ascii="Times New Roman" w:hAnsi="Times New Roman" w:eastAsia="宋体"/>
              <w:bCs/>
              <w:color w:val="000000"/>
              <w:kern w:val="0"/>
              <w:szCs w:val="21"/>
              <w:vertAlign w:val="superscript"/>
            </w:rPr>
            <w:t>2</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12</w:t>
          </w:r>
          <w:r>
            <w:rPr>
              <w:rFonts w:hint="eastAsia" w:ascii="Times New Roman" w:hAnsi="Times New Roman"/>
              <w:bCs/>
              <w:color w:val="000000"/>
              <w:kern w:val="0"/>
              <w:szCs w:val="21"/>
              <w:lang w:val="en-US" w:eastAsia="zh-CN"/>
            </w:rPr>
            <w:t xml:space="preserve"> m</w:t>
          </w:r>
          <w:r>
            <w:rPr>
              <w:rFonts w:hint="eastAsia" w:ascii="Times New Roman" w:hAnsi="Times New Roman"/>
              <w:bCs/>
              <w:color w:val="000000"/>
              <w:kern w:val="0"/>
              <w:szCs w:val="21"/>
              <w:vertAlign w:val="superscript"/>
              <w:lang w:val="en-US" w:eastAsia="zh-CN"/>
            </w:rPr>
            <w:t>3</w:t>
          </w:r>
          <w:r>
            <w:rPr>
              <w:rFonts w:ascii="Times New Roman" w:hAnsi="Times New Roman" w:eastAsia="宋体"/>
              <w:bCs/>
              <w:color w:val="000000"/>
              <w:kern w:val="0"/>
              <w:szCs w:val="21"/>
            </w:rPr>
            <w:t>/667</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m</w:t>
          </w:r>
          <w:r>
            <w:rPr>
              <w:rFonts w:ascii="Times New Roman" w:hAnsi="Times New Roman" w:eastAsia="宋体"/>
              <w:bCs/>
              <w:color w:val="000000"/>
              <w:kern w:val="0"/>
              <w:szCs w:val="21"/>
              <w:vertAlign w:val="superscript"/>
            </w:rPr>
            <w:t>2</w:t>
          </w:r>
          <w:r>
            <w:rPr>
              <w:rFonts w:hint="eastAsia" w:ascii="Times New Roman" w:hAnsi="Times New Roman"/>
              <w:bCs/>
              <w:color w:val="000000"/>
              <w:kern w:val="0"/>
              <w:sz w:val="21"/>
              <w:szCs w:val="21"/>
              <w:vertAlign w:val="baseline"/>
              <w:lang w:val="en-US" w:eastAsia="zh-CN"/>
            </w:rPr>
            <w:t>等相同量的肥料</w:t>
          </w:r>
          <w:r>
            <w:rPr>
              <w:rFonts w:ascii="Times New Roman" w:hAnsi="Times New Roman" w:eastAsia="宋体"/>
              <w:bCs/>
              <w:color w:val="000000"/>
              <w:kern w:val="0"/>
              <w:szCs w:val="21"/>
            </w:rPr>
            <w:t>，</w:t>
          </w:r>
          <w:r>
            <w:rPr>
              <w:rFonts w:hint="eastAsia" w:ascii="Times New Roman" w:hAnsi="Times New Roman" w:eastAsia="宋体"/>
              <w:bCs/>
              <w:color w:val="000000"/>
              <w:kern w:val="0"/>
              <w:szCs w:val="21"/>
            </w:rPr>
            <w:t>施肥后浇一次透水</w:t>
          </w:r>
          <w:r>
            <w:rPr>
              <w:rFonts w:ascii="Times New Roman" w:hAnsi="Times New Roman" w:eastAsia="宋体"/>
              <w:bCs/>
              <w:color w:val="000000"/>
              <w:kern w:val="0"/>
              <w:szCs w:val="21"/>
            </w:rPr>
            <w:t>。</w:t>
          </w:r>
        </w:p>
        <w:p w14:paraId="545C7DB8">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.4.11 休眠</w:t>
          </w:r>
        </w:p>
        <w:p w14:paraId="2551A9C1">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10月中下旬，进行扣棚，盖草帘，不透光，打开温室底角膜1</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m</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1.5</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m</w:t>
          </w:r>
          <w:r>
            <w:rPr>
              <w:rFonts w:hint="eastAsia" w:ascii="Times New Roman" w:hAnsi="Times New Roman" w:eastAsia="宋体"/>
              <w:bCs/>
              <w:color w:val="000000"/>
              <w:kern w:val="0"/>
              <w:szCs w:val="21"/>
            </w:rPr>
            <w:t>，进行休眠，实行</w:t>
          </w:r>
          <w:r>
            <w:rPr>
              <w:rFonts w:ascii="Times New Roman" w:hAnsi="Times New Roman" w:eastAsia="宋体"/>
              <w:bCs/>
              <w:color w:val="000000"/>
              <w:kern w:val="0"/>
              <w:szCs w:val="21"/>
            </w:rPr>
            <w:t>半休眠</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7</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14</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℃）和全休眠（</w:t>
          </w:r>
          <w:r>
            <w:rPr>
              <w:rFonts w:ascii="Times New Roman" w:hAnsi="Times New Roman" w:eastAsia="宋体"/>
              <w:bCs/>
              <w:color w:val="000000"/>
              <w:kern w:val="0"/>
              <w:szCs w:val="21"/>
            </w:rPr>
            <w:t>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w:t>
          </w:r>
          <w:r>
            <w:rPr>
              <w:rFonts w:hint="eastAsia" w:ascii="Times New Roman" w:hAnsi="Times New Roman" w:eastAsia="宋体"/>
              <w:bCs/>
              <w:color w:val="000000"/>
              <w:kern w:val="0"/>
              <w:szCs w:val="21"/>
            </w:rPr>
            <w:t>.2</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休眠720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h</w:t>
          </w:r>
          <w:r>
            <w:rPr>
              <w:rFonts w:ascii="Times New Roman" w:hAnsi="Times New Roman" w:eastAsia="宋体"/>
              <w:bCs/>
              <w:color w:val="000000"/>
              <w:kern w:val="0"/>
              <w:szCs w:val="21"/>
            </w:rPr>
            <w:t>。</w:t>
          </w:r>
        </w:p>
        <w:p w14:paraId="11F76538">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.4.1</w:t>
          </w:r>
          <w:r>
            <w:rPr>
              <w:rFonts w:hint="eastAsia" w:ascii="黑体" w:hAnsi="黑体" w:eastAsia="黑体"/>
              <w:bCs/>
              <w:szCs w:val="24"/>
            </w:rPr>
            <w:t>2</w:t>
          </w:r>
          <w:r>
            <w:rPr>
              <w:rFonts w:ascii="黑体" w:hAnsi="黑体" w:eastAsia="黑体"/>
              <w:bCs/>
              <w:szCs w:val="24"/>
            </w:rPr>
            <w:t xml:space="preserve"> 棚室升温</w:t>
          </w:r>
        </w:p>
        <w:p w14:paraId="75424A8B">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一般在10月下旬至11月上旬，</w:t>
          </w:r>
          <w:r>
            <w:rPr>
              <w:rFonts w:ascii="Times New Roman" w:hAnsi="Times New Roman" w:eastAsia="宋体"/>
              <w:bCs/>
              <w:color w:val="000000"/>
              <w:kern w:val="0"/>
              <w:szCs w:val="21"/>
            </w:rPr>
            <w:t>进行解棚，把草帘卷起，进行升温，第一周温度</w:t>
          </w:r>
          <w:r>
            <w:rPr>
              <w:rFonts w:hint="eastAsia" w:ascii="Times New Roman" w:hAnsi="Times New Roman" w:eastAsia="宋体"/>
              <w:bCs/>
              <w:color w:val="000000"/>
              <w:kern w:val="0"/>
              <w:szCs w:val="21"/>
            </w:rPr>
            <w:t>控制</w:t>
          </w:r>
          <w:r>
            <w:rPr>
              <w:rFonts w:ascii="Times New Roman" w:hAnsi="Times New Roman" w:eastAsia="宋体"/>
              <w:bCs/>
              <w:color w:val="000000"/>
              <w:kern w:val="0"/>
              <w:szCs w:val="21"/>
            </w:rPr>
            <w:t>15</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；第二周以后</w:t>
          </w:r>
          <w:r>
            <w:rPr>
              <w:rFonts w:hint="eastAsia" w:ascii="Times New Roman" w:hAnsi="Times New Roman" w:eastAsia="宋体"/>
              <w:bCs/>
              <w:color w:val="000000"/>
              <w:kern w:val="0"/>
              <w:szCs w:val="21"/>
            </w:rPr>
            <w:t>温度</w:t>
          </w:r>
          <w:r>
            <w:rPr>
              <w:rFonts w:ascii="Times New Roman" w:hAnsi="Times New Roman" w:eastAsia="宋体"/>
              <w:bCs/>
              <w:color w:val="000000"/>
              <w:kern w:val="0"/>
              <w:szCs w:val="21"/>
            </w:rPr>
            <w:t>不超过25</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w:t>
          </w:r>
        </w:p>
        <w:p w14:paraId="3FCB1436">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.4.1</w:t>
          </w:r>
          <w:r>
            <w:rPr>
              <w:rFonts w:hint="eastAsia" w:ascii="黑体" w:hAnsi="黑体" w:eastAsia="黑体"/>
              <w:bCs/>
              <w:szCs w:val="24"/>
            </w:rPr>
            <w:t>3</w:t>
          </w:r>
          <w:r>
            <w:rPr>
              <w:rFonts w:ascii="黑体" w:hAnsi="黑体" w:eastAsia="黑体"/>
              <w:bCs/>
              <w:szCs w:val="24"/>
            </w:rPr>
            <w:t xml:space="preserve"> 铺地膜</w:t>
          </w:r>
        </w:p>
        <w:p w14:paraId="2223F6F5">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11月上旬，浇一次透水，铺</w:t>
          </w:r>
          <w:r>
            <w:rPr>
              <w:rFonts w:hint="eastAsia" w:ascii="Times New Roman" w:hAnsi="Times New Roman" w:eastAsia="宋体"/>
              <w:bCs/>
              <w:color w:val="000000"/>
              <w:kern w:val="0"/>
              <w:szCs w:val="21"/>
            </w:rPr>
            <w:t>地</w:t>
          </w:r>
          <w:r>
            <w:rPr>
              <w:rFonts w:ascii="Times New Roman" w:hAnsi="Times New Roman" w:eastAsia="宋体"/>
              <w:bCs/>
              <w:color w:val="000000"/>
              <w:kern w:val="0"/>
              <w:szCs w:val="21"/>
            </w:rPr>
            <w:t>膜增加棚温和保墒。</w:t>
          </w:r>
        </w:p>
        <w:p w14:paraId="38640640">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6</w:t>
          </w:r>
          <w:r>
            <w:rPr>
              <w:rFonts w:ascii="黑体" w:hAnsi="黑体" w:eastAsia="黑体"/>
              <w:bCs/>
              <w:szCs w:val="24"/>
            </w:rPr>
            <w:t>.4.1</w:t>
          </w:r>
          <w:r>
            <w:rPr>
              <w:rFonts w:hint="eastAsia" w:ascii="黑体" w:hAnsi="黑体" w:eastAsia="黑体"/>
              <w:bCs/>
              <w:szCs w:val="24"/>
            </w:rPr>
            <w:t>4</w:t>
          </w:r>
          <w:r>
            <w:rPr>
              <w:rFonts w:ascii="黑体" w:hAnsi="黑体" w:eastAsia="黑体"/>
              <w:bCs/>
              <w:szCs w:val="24"/>
            </w:rPr>
            <w:t xml:space="preserve"> 修剪</w:t>
          </w:r>
        </w:p>
        <w:p w14:paraId="17BAAE5D">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ascii="Times New Roman" w:hAnsi="Times New Roman" w:eastAsia="宋体"/>
              <w:bCs/>
              <w:color w:val="000000"/>
              <w:kern w:val="0"/>
              <w:szCs w:val="21"/>
            </w:rPr>
            <w:t>在升温的同时，进行</w:t>
          </w:r>
          <w:r>
            <w:rPr>
              <w:rFonts w:hint="eastAsia" w:ascii="Times New Roman" w:hAnsi="Times New Roman" w:eastAsia="宋体"/>
              <w:bCs/>
              <w:color w:val="000000"/>
              <w:kern w:val="0"/>
              <w:szCs w:val="21"/>
            </w:rPr>
            <w:t>修</w:t>
          </w:r>
          <w:r>
            <w:rPr>
              <w:rFonts w:ascii="Times New Roman" w:hAnsi="Times New Roman" w:eastAsia="宋体"/>
              <w:bCs/>
              <w:color w:val="000000"/>
              <w:kern w:val="0"/>
              <w:szCs w:val="21"/>
            </w:rPr>
            <w:t>剪，剪去树干里面、背面的徒长枝和多余枝。剪枝时看花留枝。细</w:t>
          </w:r>
          <w:r>
            <w:rPr>
              <w:rFonts w:hint="eastAsia" w:ascii="Times New Roman" w:hAnsi="Times New Roman" w:eastAsia="宋体"/>
              <w:bCs/>
              <w:color w:val="000000"/>
              <w:kern w:val="0"/>
              <w:szCs w:val="21"/>
            </w:rPr>
            <w:t>弱</w:t>
          </w:r>
          <w:r>
            <w:rPr>
              <w:rFonts w:ascii="Times New Roman" w:hAnsi="Times New Roman" w:eastAsia="宋体"/>
              <w:bCs/>
              <w:color w:val="000000"/>
              <w:kern w:val="0"/>
              <w:szCs w:val="21"/>
            </w:rPr>
            <w:t>枝留4</w:t>
          </w:r>
          <w:r>
            <w:rPr>
              <w:rFonts w:hint="eastAsia" w:ascii="Times New Roman" w:hAnsi="Times New Roman" w:eastAsia="宋体"/>
              <w:bCs/>
              <w:color w:val="000000"/>
              <w:kern w:val="0"/>
              <w:szCs w:val="21"/>
            </w:rPr>
            <w:t>组</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6组花芽，多余剪去。</w:t>
          </w:r>
          <w:r>
            <w:rPr>
              <w:rFonts w:hint="eastAsia" w:ascii="Times New Roman" w:hAnsi="Times New Roman" w:eastAsia="宋体"/>
              <w:bCs/>
              <w:color w:val="000000"/>
              <w:kern w:val="0"/>
              <w:szCs w:val="21"/>
            </w:rPr>
            <w:t>中枝</w:t>
          </w:r>
          <w:r>
            <w:rPr>
              <w:rFonts w:ascii="Times New Roman" w:hAnsi="Times New Roman" w:eastAsia="宋体"/>
              <w:bCs/>
              <w:color w:val="000000"/>
              <w:kern w:val="0"/>
              <w:szCs w:val="21"/>
            </w:rPr>
            <w:t>留6</w:t>
          </w:r>
          <w:r>
            <w:rPr>
              <w:rFonts w:hint="eastAsia" w:ascii="Times New Roman" w:hAnsi="Times New Roman" w:eastAsia="宋体"/>
              <w:bCs/>
              <w:color w:val="000000"/>
              <w:kern w:val="0"/>
              <w:szCs w:val="21"/>
            </w:rPr>
            <w:t>组</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8组花芽，多余剪去。旺枝留8</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12组花芽，多余剪去。看树的长势进行留枝</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树体旺的多留枝，树势弱</w:t>
          </w:r>
          <w:r>
            <w:rPr>
              <w:rFonts w:hint="eastAsia" w:ascii="Times New Roman" w:hAnsi="Times New Roman" w:eastAsia="宋体"/>
              <w:bCs/>
              <w:color w:val="000000"/>
              <w:kern w:val="0"/>
              <w:szCs w:val="21"/>
            </w:rPr>
            <w:t>的</w:t>
          </w:r>
          <w:r>
            <w:rPr>
              <w:rFonts w:ascii="Times New Roman" w:hAnsi="Times New Roman" w:eastAsia="宋体"/>
              <w:bCs/>
              <w:color w:val="000000"/>
              <w:kern w:val="0"/>
              <w:szCs w:val="21"/>
            </w:rPr>
            <w:t>少留枝。</w:t>
          </w:r>
        </w:p>
        <w:p w14:paraId="44F959FF">
          <w:pPr>
            <w:autoSpaceDE w:val="0"/>
            <w:autoSpaceDN w:val="0"/>
            <w:adjustRightInd w:val="0"/>
            <w:snapToGrid w:val="0"/>
            <w:spacing w:before="312" w:beforeLines="100" w:after="312" w:afterLines="100" w:line="240" w:lineRule="auto"/>
            <w:jc w:val="left"/>
            <w:rPr>
              <w:rFonts w:hint="eastAsia" w:ascii="黑体" w:hAnsi="Times New Roman" w:eastAsia="黑体"/>
              <w:color w:val="000000"/>
              <w:kern w:val="0"/>
              <w:szCs w:val="21"/>
            </w:rPr>
          </w:pPr>
          <w:r>
            <w:rPr>
              <w:rFonts w:hint="eastAsia" w:ascii="黑体" w:hAnsi="Times New Roman" w:eastAsia="黑体"/>
              <w:color w:val="000000"/>
              <w:kern w:val="0"/>
              <w:szCs w:val="21"/>
            </w:rPr>
            <w:t>7 延年管理</w:t>
          </w:r>
        </w:p>
        <w:p w14:paraId="0103C427">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7.1 栽植密度</w:t>
          </w:r>
        </w:p>
        <w:p w14:paraId="2952252E">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待</w:t>
          </w:r>
          <w:r>
            <w:rPr>
              <w:rFonts w:hint="eastAsia" w:ascii="Times New Roman" w:hAnsi="Times New Roman" w:eastAsia="宋体"/>
              <w:bCs/>
              <w:color w:val="000000"/>
              <w:kern w:val="0"/>
              <w:szCs w:val="21"/>
            </w:rPr>
            <w:t>植株</w:t>
          </w:r>
          <w:r>
            <w:rPr>
              <w:rFonts w:ascii="Times New Roman" w:hAnsi="Times New Roman" w:eastAsia="宋体"/>
              <w:bCs/>
              <w:color w:val="000000"/>
              <w:kern w:val="0"/>
              <w:szCs w:val="21"/>
            </w:rPr>
            <w:t>长至2年</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3年，根据树势进行</w:t>
          </w:r>
          <w:r>
            <w:rPr>
              <w:rFonts w:hint="eastAsia" w:ascii="Times New Roman" w:hAnsi="Times New Roman" w:eastAsia="宋体"/>
              <w:bCs/>
              <w:color w:val="000000"/>
              <w:kern w:val="0"/>
              <w:szCs w:val="21"/>
            </w:rPr>
            <w:t>回缩或</w:t>
          </w:r>
          <w:r>
            <w:rPr>
              <w:rFonts w:ascii="Times New Roman" w:hAnsi="Times New Roman" w:eastAsia="宋体"/>
              <w:bCs/>
              <w:color w:val="000000"/>
              <w:kern w:val="0"/>
              <w:szCs w:val="21"/>
            </w:rPr>
            <w:t>间伐，</w:t>
          </w:r>
          <w:r>
            <w:rPr>
              <w:rFonts w:hint="eastAsia" w:ascii="Times New Roman" w:hAnsi="Times New Roman" w:eastAsia="宋体"/>
              <w:bCs/>
              <w:color w:val="000000"/>
              <w:kern w:val="0"/>
              <w:szCs w:val="21"/>
            </w:rPr>
            <w:t>隔株去株或隔行去行，</w:t>
          </w:r>
          <w:r>
            <w:rPr>
              <w:rFonts w:ascii="Times New Roman" w:hAnsi="Times New Roman" w:eastAsia="宋体"/>
              <w:bCs/>
              <w:color w:val="000000"/>
              <w:kern w:val="0"/>
              <w:szCs w:val="21"/>
            </w:rPr>
            <w:t>去弱留壮，保证通风透光。</w:t>
          </w:r>
        </w:p>
        <w:p w14:paraId="3A384D6C">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7.2 花期管理</w:t>
          </w:r>
        </w:p>
        <w:p w14:paraId="32846A45">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7</w:t>
          </w:r>
          <w:r>
            <w:rPr>
              <w:rFonts w:ascii="黑体" w:hAnsi="黑体" w:eastAsia="黑体"/>
              <w:bCs/>
              <w:szCs w:val="24"/>
            </w:rPr>
            <w:t>.</w:t>
          </w:r>
          <w:r>
            <w:rPr>
              <w:rFonts w:hint="eastAsia" w:ascii="黑体" w:hAnsi="黑体" w:eastAsia="黑体"/>
              <w:bCs/>
              <w:szCs w:val="24"/>
            </w:rPr>
            <w:t>2</w:t>
          </w:r>
          <w:r>
            <w:rPr>
              <w:rFonts w:ascii="黑体" w:hAnsi="黑体" w:eastAsia="黑体"/>
              <w:bCs/>
              <w:szCs w:val="24"/>
            </w:rPr>
            <w:t xml:space="preserve">.1 </w:t>
          </w:r>
          <w:r>
            <w:rPr>
              <w:rFonts w:hint="eastAsia" w:ascii="黑体" w:hAnsi="黑体" w:eastAsia="黑体"/>
              <w:bCs/>
              <w:szCs w:val="24"/>
            </w:rPr>
            <w:t>温湿度控制</w:t>
          </w:r>
        </w:p>
        <w:p w14:paraId="36F0B208">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ascii="Times New Roman" w:hAnsi="Times New Roman" w:eastAsia="宋体"/>
              <w:bCs/>
              <w:color w:val="000000"/>
              <w:kern w:val="0"/>
              <w:szCs w:val="21"/>
            </w:rPr>
            <w:t>开花期间，温度控制最为重要，要通风，揭底角膜和拉风口，温度</w:t>
          </w:r>
          <w:r>
            <w:rPr>
              <w:rFonts w:hint="eastAsia" w:ascii="Times New Roman" w:hAnsi="Times New Roman" w:eastAsia="宋体"/>
              <w:bCs/>
              <w:color w:val="000000"/>
              <w:kern w:val="0"/>
              <w:szCs w:val="21"/>
            </w:rPr>
            <w:t>控制</w:t>
          </w:r>
          <w:r>
            <w:rPr>
              <w:rFonts w:ascii="Times New Roman" w:hAnsi="Times New Roman" w:eastAsia="宋体"/>
              <w:bCs/>
              <w:color w:val="000000"/>
              <w:kern w:val="0"/>
              <w:szCs w:val="21"/>
            </w:rPr>
            <w:t>14</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18</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，夜晚达2</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以上</w:t>
          </w:r>
          <w:r>
            <w:rPr>
              <w:rFonts w:hint="eastAsia" w:ascii="Times New Roman" w:hAnsi="Times New Roman" w:eastAsia="宋体"/>
              <w:bCs/>
              <w:color w:val="000000"/>
              <w:kern w:val="0"/>
              <w:szCs w:val="21"/>
            </w:rPr>
            <w:t>；尽量不浇水，相对湿度控制50%</w:t>
          </w:r>
          <w:r>
            <w:rPr>
              <w:rFonts w:hint="eastAsia" w:ascii="Times New Roman" w:hAnsi="Times New Roman"/>
              <w:bCs/>
              <w:color w:val="000000"/>
              <w:kern w:val="0"/>
              <w:szCs w:val="21"/>
              <w:lang w:eastAsia="zh-CN"/>
            </w:rPr>
            <w:t>~</w:t>
          </w:r>
          <w:r>
            <w:rPr>
              <w:rFonts w:hint="eastAsia" w:ascii="Times New Roman" w:hAnsi="Times New Roman" w:eastAsia="宋体"/>
              <w:bCs/>
              <w:color w:val="000000"/>
              <w:kern w:val="0"/>
              <w:szCs w:val="21"/>
            </w:rPr>
            <w:t>60%。</w:t>
          </w:r>
        </w:p>
        <w:p w14:paraId="42508E0D">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ascii="黑体" w:hAnsi="黑体" w:eastAsia="黑体"/>
              <w:bCs/>
              <w:szCs w:val="24"/>
            </w:rPr>
            <w:t>.</w:t>
          </w:r>
          <w:r>
            <w:rPr>
              <w:rFonts w:hint="eastAsia" w:ascii="黑体" w:hAnsi="黑体" w:eastAsia="黑体"/>
              <w:bCs/>
              <w:szCs w:val="24"/>
            </w:rPr>
            <w:t>2</w:t>
          </w:r>
          <w:r>
            <w:rPr>
              <w:rFonts w:ascii="黑体" w:hAnsi="黑体" w:eastAsia="黑体"/>
              <w:bCs/>
              <w:szCs w:val="24"/>
            </w:rPr>
            <w:t>.</w:t>
          </w:r>
          <w:r>
            <w:rPr>
              <w:rFonts w:hint="eastAsia" w:ascii="黑体" w:hAnsi="黑体" w:eastAsia="黑体"/>
              <w:bCs/>
              <w:szCs w:val="24"/>
            </w:rPr>
            <w:t>2</w:t>
          </w:r>
          <w:r>
            <w:rPr>
              <w:rFonts w:ascii="黑体" w:hAnsi="黑体" w:eastAsia="黑体"/>
              <w:bCs/>
              <w:szCs w:val="24"/>
            </w:rPr>
            <w:t xml:space="preserve"> 放蜂</w:t>
          </w:r>
        </w:p>
        <w:p w14:paraId="58566A06">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ascii="Times New Roman" w:hAnsi="Times New Roman" w:eastAsia="宋体"/>
              <w:bCs/>
              <w:color w:val="000000"/>
              <w:kern w:val="0"/>
              <w:szCs w:val="21"/>
            </w:rPr>
            <w:t>在花蕾即将开花，进行放蜂，每棚</w:t>
          </w:r>
          <w:r>
            <w:rPr>
              <w:rFonts w:hint="eastAsia" w:ascii="Times New Roman" w:hAnsi="Times New Roman" w:eastAsia="宋体"/>
              <w:bCs/>
              <w:color w:val="000000"/>
              <w:kern w:val="0"/>
              <w:szCs w:val="21"/>
            </w:rPr>
            <w:t>室</w:t>
          </w:r>
          <w:r>
            <w:rPr>
              <w:rFonts w:ascii="Times New Roman" w:hAnsi="Times New Roman" w:eastAsia="宋体"/>
              <w:bCs/>
              <w:color w:val="000000"/>
              <w:kern w:val="0"/>
              <w:szCs w:val="21"/>
            </w:rPr>
            <w:t>放一箱蜂，当花瓣呈红色时，授粉完毕。</w:t>
          </w:r>
        </w:p>
        <w:p w14:paraId="7C30C675">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ascii="黑体" w:hAnsi="黑体" w:eastAsia="黑体"/>
              <w:bCs/>
              <w:szCs w:val="24"/>
            </w:rPr>
            <w:t>.</w:t>
          </w:r>
          <w:r>
            <w:rPr>
              <w:rFonts w:hint="eastAsia" w:ascii="黑体" w:hAnsi="黑体" w:eastAsia="黑体"/>
              <w:bCs/>
              <w:szCs w:val="24"/>
            </w:rPr>
            <w:t>2</w:t>
          </w:r>
          <w:r>
            <w:rPr>
              <w:rFonts w:ascii="黑体" w:hAnsi="黑体" w:eastAsia="黑体"/>
              <w:bCs/>
              <w:szCs w:val="24"/>
            </w:rPr>
            <w:t>.</w:t>
          </w:r>
          <w:r>
            <w:rPr>
              <w:rFonts w:hint="eastAsia" w:ascii="黑体" w:hAnsi="黑体" w:eastAsia="黑体"/>
              <w:bCs/>
              <w:szCs w:val="24"/>
            </w:rPr>
            <w:t>3</w:t>
          </w:r>
          <w:r>
            <w:rPr>
              <w:rFonts w:ascii="黑体" w:hAnsi="黑体" w:eastAsia="黑体"/>
              <w:bCs/>
              <w:szCs w:val="24"/>
            </w:rPr>
            <w:t xml:space="preserve"> </w:t>
          </w:r>
          <w:r>
            <w:rPr>
              <w:rFonts w:hint="eastAsia" w:ascii="黑体" w:hAnsi="黑体" w:eastAsia="黑体"/>
              <w:bCs/>
              <w:szCs w:val="24"/>
            </w:rPr>
            <w:t>病虫害</w:t>
          </w:r>
          <w:r>
            <w:rPr>
              <w:rFonts w:ascii="黑体" w:hAnsi="黑体" w:eastAsia="黑体"/>
              <w:bCs/>
              <w:szCs w:val="24"/>
            </w:rPr>
            <w:t>防治</w:t>
          </w:r>
        </w:p>
        <w:p w14:paraId="57DE131F">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ascii="Times New Roman" w:hAnsi="Times New Roman" w:eastAsia="宋体"/>
              <w:bCs/>
              <w:color w:val="000000"/>
              <w:kern w:val="0"/>
              <w:szCs w:val="21"/>
            </w:rPr>
            <w:t>花蕾达到玉米粒大小时，进行</w:t>
          </w:r>
          <w:r>
            <w:rPr>
              <w:rFonts w:hint="eastAsia" w:ascii="Times New Roman" w:hAnsi="Times New Roman" w:eastAsia="宋体"/>
              <w:bCs/>
              <w:color w:val="000000"/>
              <w:kern w:val="0"/>
              <w:szCs w:val="21"/>
            </w:rPr>
            <w:t>病虫害防治，防治方法同6.4.9</w:t>
          </w:r>
          <w:r>
            <w:rPr>
              <w:rFonts w:ascii="Times New Roman" w:hAnsi="Times New Roman" w:eastAsia="宋体"/>
              <w:bCs/>
              <w:color w:val="000000"/>
              <w:kern w:val="0"/>
              <w:szCs w:val="21"/>
            </w:rPr>
            <w:t>。</w:t>
          </w:r>
        </w:p>
        <w:p w14:paraId="79362030">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ascii="黑体" w:hAnsi="黑体" w:eastAsia="黑体"/>
              <w:bCs/>
              <w:szCs w:val="24"/>
            </w:rPr>
            <w:t>.</w:t>
          </w:r>
          <w:r>
            <w:rPr>
              <w:rFonts w:hint="eastAsia" w:ascii="黑体" w:hAnsi="黑体" w:eastAsia="黑体"/>
              <w:bCs/>
              <w:szCs w:val="24"/>
            </w:rPr>
            <w:t>3</w:t>
          </w:r>
          <w:r>
            <w:rPr>
              <w:rFonts w:ascii="黑体" w:hAnsi="黑体" w:eastAsia="黑体"/>
              <w:bCs/>
              <w:szCs w:val="24"/>
            </w:rPr>
            <w:t xml:space="preserve"> </w:t>
          </w:r>
          <w:r>
            <w:rPr>
              <w:rFonts w:hint="eastAsia" w:ascii="黑体" w:hAnsi="黑体" w:eastAsia="黑体"/>
              <w:bCs/>
              <w:szCs w:val="24"/>
            </w:rPr>
            <w:t>花</w:t>
          </w:r>
          <w:r>
            <w:rPr>
              <w:rFonts w:ascii="黑体" w:hAnsi="黑体" w:eastAsia="黑体"/>
              <w:bCs/>
              <w:szCs w:val="24"/>
            </w:rPr>
            <w:t>果期管理</w:t>
          </w:r>
        </w:p>
        <w:p w14:paraId="367F3C92">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 xml:space="preserve">7.3.1 </w:t>
          </w:r>
          <w:r>
            <w:rPr>
              <w:rFonts w:ascii="Times New Roman" w:hAnsi="Times New Roman" w:eastAsia="宋体"/>
              <w:bCs/>
              <w:color w:val="000000"/>
              <w:kern w:val="0"/>
              <w:szCs w:val="21"/>
            </w:rPr>
            <w:t>花瓣落后一周后，棚内温度</w:t>
          </w:r>
          <w:r>
            <w:rPr>
              <w:rFonts w:hint="eastAsia" w:ascii="Times New Roman" w:hAnsi="Times New Roman" w:eastAsia="宋体"/>
              <w:bCs/>
              <w:color w:val="000000"/>
              <w:kern w:val="0"/>
              <w:szCs w:val="21"/>
            </w:rPr>
            <w:t>控制</w:t>
          </w:r>
          <w:r>
            <w:rPr>
              <w:rFonts w:ascii="Times New Roman" w:hAnsi="Times New Roman" w:eastAsia="宋体"/>
              <w:bCs/>
              <w:color w:val="000000"/>
              <w:kern w:val="0"/>
              <w:szCs w:val="21"/>
            </w:rPr>
            <w:t>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25</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，给树体追肥</w:t>
          </w:r>
          <w:r>
            <w:rPr>
              <w:rFonts w:hint="eastAsia" w:ascii="Times New Roman" w:hAnsi="Times New Roman" w:eastAsia="宋体"/>
              <w:bCs/>
              <w:color w:val="000000"/>
              <w:kern w:val="0"/>
              <w:szCs w:val="21"/>
            </w:rPr>
            <w:t>磷酸</w:t>
          </w:r>
          <w:r>
            <w:rPr>
              <w:rFonts w:ascii="Times New Roman" w:hAnsi="Times New Roman" w:eastAsia="宋体"/>
              <w:bCs/>
              <w:color w:val="000000"/>
              <w:kern w:val="0"/>
              <w:szCs w:val="21"/>
            </w:rPr>
            <w:t>二铵</w:t>
          </w:r>
          <w:r>
            <w:rPr>
              <w:rFonts w:hint="eastAsia" w:ascii="Times New Roman" w:hAnsi="Times New Roman" w:eastAsia="宋体"/>
              <w:bCs/>
              <w:color w:val="000000"/>
              <w:kern w:val="0"/>
              <w:szCs w:val="21"/>
            </w:rPr>
            <w:t>等肥料</w:t>
          </w:r>
          <w:r>
            <w:rPr>
              <w:rFonts w:ascii="Times New Roman" w:hAnsi="Times New Roman" w:eastAsia="宋体"/>
              <w:bCs/>
              <w:color w:val="000000"/>
              <w:kern w:val="0"/>
              <w:szCs w:val="21"/>
            </w:rPr>
            <w:t>120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g/棵</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150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g/棵，浇水。花后再进行一次</w:t>
          </w:r>
          <w:r>
            <w:rPr>
              <w:rFonts w:hint="eastAsia" w:ascii="Times New Roman" w:hAnsi="Times New Roman" w:eastAsia="宋体"/>
              <w:bCs/>
              <w:color w:val="000000"/>
              <w:kern w:val="0"/>
              <w:szCs w:val="21"/>
            </w:rPr>
            <w:t>病虫害控</w:t>
          </w:r>
          <w:r>
            <w:rPr>
              <w:rFonts w:ascii="Times New Roman" w:hAnsi="Times New Roman" w:eastAsia="宋体"/>
              <w:bCs/>
              <w:color w:val="000000"/>
              <w:kern w:val="0"/>
              <w:szCs w:val="21"/>
            </w:rPr>
            <w:t>治</w:t>
          </w:r>
          <w:r>
            <w:rPr>
              <w:rFonts w:hint="eastAsia" w:ascii="Times New Roman" w:hAnsi="Times New Roman" w:eastAsia="宋体"/>
              <w:bCs/>
              <w:color w:val="000000"/>
              <w:kern w:val="0"/>
              <w:szCs w:val="21"/>
            </w:rPr>
            <w:t>，防治方法同6.4.9</w:t>
          </w:r>
          <w:r>
            <w:rPr>
              <w:rFonts w:ascii="Times New Roman" w:hAnsi="Times New Roman" w:eastAsia="宋体"/>
              <w:bCs/>
              <w:color w:val="000000"/>
              <w:kern w:val="0"/>
              <w:szCs w:val="21"/>
            </w:rPr>
            <w:t>。</w:t>
          </w:r>
        </w:p>
        <w:p w14:paraId="6735B3F7">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7.3.2 第一膨大期，</w:t>
          </w:r>
          <w:r>
            <w:rPr>
              <w:rFonts w:ascii="Times New Roman" w:hAnsi="Times New Roman" w:eastAsia="宋体"/>
              <w:bCs/>
              <w:color w:val="000000"/>
              <w:kern w:val="0"/>
              <w:szCs w:val="21"/>
            </w:rPr>
            <w:t>当果实长至手指盖大小</w:t>
          </w:r>
          <w:r>
            <w:rPr>
              <w:rFonts w:hint="eastAsia" w:ascii="Times New Roman" w:hAnsi="Times New Roman" w:eastAsia="宋体"/>
              <w:bCs/>
              <w:color w:val="000000"/>
              <w:kern w:val="0"/>
              <w:szCs w:val="21"/>
            </w:rPr>
            <w:t>时</w:t>
          </w:r>
          <w:r>
            <w:rPr>
              <w:rFonts w:ascii="Times New Roman" w:hAnsi="Times New Roman" w:eastAsia="宋体"/>
              <w:bCs/>
              <w:color w:val="000000"/>
              <w:kern w:val="0"/>
              <w:szCs w:val="21"/>
            </w:rPr>
            <w:t>，进行</w:t>
          </w:r>
          <w:r>
            <w:rPr>
              <w:rFonts w:hint="eastAsia" w:ascii="Times New Roman" w:hAnsi="Times New Roman" w:eastAsia="宋体"/>
              <w:bCs/>
              <w:color w:val="000000"/>
              <w:kern w:val="0"/>
              <w:szCs w:val="21"/>
            </w:rPr>
            <w:t>疏</w:t>
          </w:r>
          <w:r>
            <w:rPr>
              <w:rFonts w:ascii="Times New Roman" w:hAnsi="Times New Roman" w:eastAsia="宋体"/>
              <w:bCs/>
              <w:color w:val="000000"/>
              <w:kern w:val="0"/>
              <w:szCs w:val="21"/>
            </w:rPr>
            <w:t>果，</w:t>
          </w:r>
          <w:r>
            <w:rPr>
              <w:rFonts w:hint="eastAsia" w:ascii="Times New Roman" w:hAnsi="Times New Roman" w:eastAsia="宋体"/>
              <w:bCs/>
              <w:color w:val="000000"/>
              <w:kern w:val="0"/>
              <w:szCs w:val="21"/>
            </w:rPr>
            <w:t>疏</w:t>
          </w:r>
          <w:r>
            <w:rPr>
              <w:rFonts w:ascii="Times New Roman" w:hAnsi="Times New Roman" w:eastAsia="宋体"/>
              <w:bCs/>
              <w:color w:val="000000"/>
              <w:kern w:val="0"/>
              <w:szCs w:val="21"/>
            </w:rPr>
            <w:t>去病残果</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留健果。细枝留1</w:t>
          </w:r>
          <w:r>
            <w:rPr>
              <w:rFonts w:hint="eastAsia" w:ascii="Times New Roman" w:hAnsi="Times New Roman" w:eastAsia="宋体"/>
              <w:bCs/>
              <w:color w:val="000000"/>
              <w:kern w:val="0"/>
              <w:szCs w:val="21"/>
            </w:rPr>
            <w:t>个</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2个，中枝留3</w:t>
          </w:r>
          <w:r>
            <w:rPr>
              <w:rFonts w:hint="eastAsia" w:ascii="Times New Roman" w:hAnsi="Times New Roman" w:eastAsia="宋体"/>
              <w:bCs/>
              <w:color w:val="000000"/>
              <w:kern w:val="0"/>
              <w:szCs w:val="21"/>
            </w:rPr>
            <w:t>个</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4个，旺枝留6</w:t>
          </w:r>
          <w:r>
            <w:rPr>
              <w:rFonts w:hint="eastAsia" w:ascii="Times New Roman" w:hAnsi="Times New Roman" w:eastAsia="宋体"/>
              <w:bCs/>
              <w:color w:val="000000"/>
              <w:kern w:val="0"/>
              <w:szCs w:val="21"/>
            </w:rPr>
            <w:t>个</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7个。</w:t>
          </w:r>
          <w:r>
            <w:rPr>
              <w:rFonts w:hint="eastAsia" w:ascii="Times New Roman" w:hAnsi="Times New Roman" w:eastAsia="宋体"/>
              <w:bCs/>
              <w:color w:val="000000"/>
              <w:kern w:val="0"/>
              <w:szCs w:val="21"/>
            </w:rPr>
            <w:t>剪</w:t>
          </w:r>
          <w:r>
            <w:rPr>
              <w:rFonts w:ascii="Times New Roman" w:hAnsi="Times New Roman" w:eastAsia="宋体"/>
              <w:bCs/>
              <w:color w:val="000000"/>
              <w:kern w:val="0"/>
              <w:szCs w:val="21"/>
            </w:rPr>
            <w:t>去徒长枝</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多余枝。相对湿度60</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70%。</w:t>
          </w:r>
          <w:r>
            <w:rPr>
              <w:rFonts w:hint="eastAsia" w:ascii="Times New Roman" w:hAnsi="Times New Roman" w:eastAsia="宋体"/>
              <w:bCs/>
              <w:color w:val="000000"/>
              <w:kern w:val="0"/>
              <w:szCs w:val="21"/>
            </w:rPr>
            <w:t>病虫害防治同6.4.9。</w:t>
          </w:r>
        </w:p>
        <w:p w14:paraId="52238F0C">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7.3.3 硬核期，</w:t>
          </w:r>
          <w:r>
            <w:rPr>
              <w:rFonts w:ascii="Times New Roman" w:hAnsi="Times New Roman" w:eastAsia="宋体"/>
              <w:bCs/>
              <w:color w:val="000000"/>
              <w:kern w:val="0"/>
              <w:szCs w:val="21"/>
            </w:rPr>
            <w:t>当果实长至直径3</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cm左右时，尽量少</w:t>
          </w:r>
          <w:r>
            <w:rPr>
              <w:rFonts w:hint="eastAsia" w:ascii="Times New Roman" w:hAnsi="Times New Roman" w:eastAsia="宋体"/>
              <w:bCs/>
              <w:color w:val="000000"/>
              <w:kern w:val="0"/>
              <w:szCs w:val="21"/>
            </w:rPr>
            <w:t>浇</w:t>
          </w:r>
          <w:r>
            <w:rPr>
              <w:rFonts w:ascii="Times New Roman" w:hAnsi="Times New Roman" w:eastAsia="宋体"/>
              <w:bCs/>
              <w:color w:val="000000"/>
              <w:kern w:val="0"/>
              <w:szCs w:val="21"/>
            </w:rPr>
            <w:t>水，相对湿度60</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70%</w:t>
          </w:r>
          <w:r>
            <w:rPr>
              <w:rFonts w:hint="eastAsia" w:ascii="Times New Roman" w:hAnsi="Times New Roman" w:eastAsia="宋体"/>
              <w:bCs/>
              <w:color w:val="000000"/>
              <w:kern w:val="0"/>
              <w:szCs w:val="21"/>
            </w:rPr>
            <w:t>。</w:t>
          </w:r>
        </w:p>
        <w:p w14:paraId="6DFC280F">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 xml:space="preserve">7.3.4 </w:t>
          </w:r>
          <w:r>
            <w:rPr>
              <w:rFonts w:ascii="Times New Roman" w:hAnsi="Times New Roman" w:eastAsia="宋体"/>
              <w:bCs/>
              <w:color w:val="000000"/>
              <w:kern w:val="0"/>
              <w:szCs w:val="21"/>
            </w:rPr>
            <w:t>第二膨大期，当果面呈水红时，</w:t>
          </w:r>
          <w:r>
            <w:rPr>
              <w:rFonts w:hint="eastAsia" w:ascii="Times New Roman" w:hAnsi="Times New Roman" w:eastAsia="宋体"/>
              <w:bCs/>
              <w:color w:val="000000"/>
              <w:kern w:val="0"/>
              <w:szCs w:val="21"/>
            </w:rPr>
            <w:t>施磷酸</w:t>
          </w:r>
          <w:r>
            <w:rPr>
              <w:rFonts w:ascii="Times New Roman" w:hAnsi="Times New Roman" w:eastAsia="宋体"/>
              <w:bCs/>
              <w:color w:val="000000"/>
              <w:kern w:val="0"/>
              <w:szCs w:val="21"/>
            </w:rPr>
            <w:t>二铵+少量尿素150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g/棵，</w:t>
          </w:r>
          <w:r>
            <w:rPr>
              <w:rFonts w:hint="eastAsia" w:ascii="Times New Roman" w:hAnsi="Times New Roman" w:eastAsia="宋体"/>
              <w:bCs/>
              <w:color w:val="000000"/>
              <w:kern w:val="0"/>
              <w:szCs w:val="21"/>
            </w:rPr>
            <w:t>并及时浇水，剪去</w:t>
          </w:r>
          <w:r>
            <w:rPr>
              <w:rFonts w:ascii="Times New Roman" w:hAnsi="Times New Roman" w:eastAsia="宋体"/>
              <w:bCs/>
              <w:color w:val="000000"/>
              <w:kern w:val="0"/>
              <w:szCs w:val="21"/>
            </w:rPr>
            <w:t>多余枝通风透光</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相对湿度70</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80%。</w:t>
          </w:r>
        </w:p>
        <w:p w14:paraId="00311464">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7.3.5 果实采收前，根据果的长势决定施肥量和浇水。</w:t>
          </w:r>
        </w:p>
        <w:p w14:paraId="039893EA">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7.4</w:t>
          </w:r>
          <w:r>
            <w:rPr>
              <w:rFonts w:ascii="黑体" w:hAnsi="黑体" w:eastAsia="黑体"/>
              <w:bCs/>
              <w:szCs w:val="24"/>
            </w:rPr>
            <w:t xml:space="preserve"> 采收</w:t>
          </w:r>
        </w:p>
        <w:p w14:paraId="4E98AB4C">
          <w:pPr>
            <w:autoSpaceDE w:val="0"/>
            <w:autoSpaceDN w:val="0"/>
            <w:adjustRightInd/>
            <w:spacing w:line="240" w:lineRule="auto"/>
            <w:ind w:firstLine="420" w:firstLineChars="200"/>
            <w:jc w:val="left"/>
            <w:rPr>
              <w:rFonts w:ascii="Times New Roman" w:hAnsi="Times New Roman" w:eastAsia="宋体"/>
              <w:bCs/>
              <w:color w:val="000000"/>
              <w:kern w:val="0"/>
              <w:szCs w:val="21"/>
            </w:rPr>
          </w:pPr>
          <w:r>
            <w:rPr>
              <w:rFonts w:ascii="Times New Roman" w:hAnsi="Times New Roman" w:eastAsia="宋体"/>
              <w:bCs/>
              <w:color w:val="000000"/>
              <w:kern w:val="0"/>
              <w:szCs w:val="21"/>
            </w:rPr>
            <w:t>当果实着色面</w:t>
          </w:r>
          <w:r>
            <w:rPr>
              <w:rFonts w:hint="eastAsia" w:ascii="Times New Roman" w:hAnsi="Times New Roman" w:eastAsia="宋体"/>
              <w:bCs/>
              <w:color w:val="000000"/>
              <w:kern w:val="0"/>
              <w:szCs w:val="21"/>
            </w:rPr>
            <w:t>达</w:t>
          </w:r>
          <w:r>
            <w:rPr>
              <w:rFonts w:ascii="Times New Roman" w:hAnsi="Times New Roman" w:eastAsia="宋体"/>
              <w:bCs/>
              <w:color w:val="000000"/>
              <w:kern w:val="0"/>
              <w:szCs w:val="21"/>
            </w:rPr>
            <w:t>80</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90%，7</w:t>
          </w:r>
          <w:r>
            <w:rPr>
              <w:rFonts w:hint="eastAsia" w:ascii="Times New Roman" w:hAnsi="Times New Roman" w:eastAsia="宋体"/>
              <w:bCs/>
              <w:color w:val="000000"/>
              <w:kern w:val="0"/>
              <w:szCs w:val="21"/>
            </w:rPr>
            <w:t>成至</w:t>
          </w:r>
          <w:r>
            <w:rPr>
              <w:rFonts w:ascii="Times New Roman" w:hAnsi="Times New Roman" w:eastAsia="宋体"/>
              <w:bCs/>
              <w:color w:val="000000"/>
              <w:kern w:val="0"/>
              <w:szCs w:val="21"/>
            </w:rPr>
            <w:t xml:space="preserve">8成熟，深红时，进行采摘。 </w:t>
          </w:r>
        </w:p>
        <w:p w14:paraId="15EC5E8B">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hint="eastAsia" w:ascii="黑体" w:hAnsi="黑体" w:eastAsia="黑体"/>
              <w:bCs/>
              <w:szCs w:val="24"/>
              <w:lang w:val="en-US" w:eastAsia="zh-CN"/>
            </w:rPr>
            <w:t>5</w:t>
          </w:r>
          <w:r>
            <w:rPr>
              <w:rFonts w:ascii="黑体" w:hAnsi="黑体" w:eastAsia="黑体"/>
              <w:bCs/>
              <w:szCs w:val="24"/>
            </w:rPr>
            <w:t xml:space="preserve"> 夏剪</w:t>
          </w:r>
        </w:p>
        <w:p w14:paraId="2BE869B3">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ascii="Times New Roman" w:hAnsi="Times New Roman" w:eastAsia="宋体"/>
              <w:bCs/>
              <w:color w:val="000000"/>
              <w:kern w:val="0"/>
              <w:szCs w:val="21"/>
            </w:rPr>
            <w:t>采收后进行夏剪，枝条较弱时进行重剪</w:t>
          </w:r>
          <w:r>
            <w:rPr>
              <w:rFonts w:hint="eastAsia" w:ascii="Times New Roman" w:hAnsi="Times New Roman" w:eastAsia="宋体"/>
              <w:bCs/>
              <w:color w:val="000000"/>
              <w:kern w:val="0"/>
              <w:szCs w:val="21"/>
            </w:rPr>
            <w:t>；</w:t>
          </w:r>
          <w:r>
            <w:rPr>
              <w:rFonts w:ascii="Times New Roman" w:hAnsi="Times New Roman" w:eastAsia="宋体"/>
              <w:bCs/>
              <w:color w:val="000000"/>
              <w:kern w:val="0"/>
              <w:szCs w:val="21"/>
            </w:rPr>
            <w:t>枝条较旺时进行轻剪。</w:t>
          </w:r>
        </w:p>
        <w:p w14:paraId="38EA2956">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7.</w:t>
          </w:r>
          <w:r>
            <w:rPr>
              <w:rFonts w:hint="eastAsia" w:ascii="黑体" w:hAnsi="黑体" w:eastAsia="黑体"/>
              <w:bCs/>
              <w:szCs w:val="24"/>
              <w:lang w:val="en-US" w:eastAsia="zh-CN"/>
            </w:rPr>
            <w:t>6</w:t>
          </w:r>
          <w:r>
            <w:rPr>
              <w:rFonts w:hint="eastAsia" w:ascii="黑体" w:hAnsi="黑体" w:eastAsia="黑体"/>
              <w:bCs/>
              <w:szCs w:val="24"/>
            </w:rPr>
            <w:t xml:space="preserve"> 施肥浇水</w:t>
          </w:r>
        </w:p>
        <w:p w14:paraId="798A9B9E">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6月中下旬</w:t>
          </w:r>
          <w:r>
            <w:rPr>
              <w:rFonts w:hint="eastAsia" w:ascii="Times New Roman" w:hAnsi="Times New Roman"/>
              <w:bCs/>
              <w:color w:val="000000"/>
              <w:kern w:val="0"/>
              <w:szCs w:val="21"/>
              <w:lang w:eastAsia="zh-CN"/>
            </w:rPr>
            <w:t>~</w:t>
          </w:r>
          <w:r>
            <w:rPr>
              <w:rFonts w:hint="eastAsia" w:ascii="Times New Roman" w:hAnsi="Times New Roman" w:eastAsia="宋体"/>
              <w:bCs/>
              <w:color w:val="000000"/>
              <w:kern w:val="0"/>
              <w:szCs w:val="21"/>
            </w:rPr>
            <w:t>7月上中旬，做</w:t>
          </w:r>
          <w:r>
            <w:rPr>
              <w:rFonts w:ascii="Times New Roman" w:hAnsi="Times New Roman" w:eastAsia="宋体"/>
              <w:bCs/>
              <w:color w:val="000000"/>
              <w:kern w:val="0"/>
              <w:szCs w:val="21"/>
            </w:rPr>
            <w:t>好树体整形和地下管理，施1</w:t>
          </w:r>
          <w:r>
            <w:rPr>
              <w:rFonts w:hint="eastAsia" w:ascii="Times New Roman" w:hAnsi="Times New Roman" w:eastAsia="宋体"/>
              <w:bCs/>
              <w:color w:val="000000"/>
              <w:kern w:val="0"/>
              <w:szCs w:val="21"/>
            </w:rPr>
            <w:t>次</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2次肥，每次施</w:t>
          </w:r>
          <w:r>
            <w:rPr>
              <w:rFonts w:hint="eastAsia" w:ascii="Times New Roman" w:hAnsi="Times New Roman" w:eastAsia="宋体"/>
              <w:bCs/>
              <w:color w:val="000000"/>
              <w:kern w:val="0"/>
              <w:szCs w:val="21"/>
            </w:rPr>
            <w:t>磷酸二铵+尿素</w:t>
          </w:r>
          <w:r>
            <w:rPr>
              <w:rFonts w:ascii="Times New Roman" w:hAnsi="Times New Roman" w:eastAsia="宋体"/>
              <w:bCs/>
              <w:color w:val="000000"/>
              <w:kern w:val="0"/>
              <w:szCs w:val="21"/>
            </w:rPr>
            <w:t>1</w:t>
          </w:r>
          <w:r>
            <w:rPr>
              <w:rFonts w:hint="eastAsia" w:ascii="Times New Roman" w:hAnsi="Times New Roman" w:eastAsia="宋体"/>
              <w:bCs/>
              <w:color w:val="000000"/>
              <w:kern w:val="0"/>
              <w:szCs w:val="21"/>
            </w:rPr>
            <w:t>30</w:t>
          </w:r>
          <w:r>
            <w:rPr>
              <w:rFonts w:hint="eastAsia" w:ascii="Times New Roman" w:hAnsi="Times New Roman"/>
              <w:bCs/>
              <w:color w:val="000000"/>
              <w:kern w:val="0"/>
              <w:szCs w:val="21"/>
              <w:lang w:val="en-US" w:eastAsia="zh-CN"/>
            </w:rPr>
            <w:t xml:space="preserve"> </w:t>
          </w:r>
          <w:r>
            <w:rPr>
              <w:rFonts w:hint="eastAsia" w:ascii="Times New Roman" w:hAnsi="Times New Roman" w:eastAsia="宋体"/>
              <w:bCs/>
              <w:color w:val="000000"/>
              <w:kern w:val="0"/>
              <w:szCs w:val="21"/>
            </w:rPr>
            <w:t>g/棵</w:t>
          </w:r>
          <w:r>
            <w:rPr>
              <w:rFonts w:hint="eastAsia" w:ascii="Times New Roman" w:hAnsi="Times New Roman"/>
              <w:bCs/>
              <w:color w:val="000000"/>
              <w:kern w:val="0"/>
              <w:szCs w:val="21"/>
              <w:lang w:eastAsia="zh-CN"/>
            </w:rPr>
            <w:t>~</w:t>
          </w:r>
          <w:r>
            <w:rPr>
              <w:rFonts w:hint="eastAsia" w:ascii="Times New Roman" w:hAnsi="Times New Roman" w:eastAsia="宋体"/>
              <w:bCs/>
              <w:color w:val="000000"/>
              <w:kern w:val="0"/>
              <w:szCs w:val="21"/>
            </w:rPr>
            <w:t>1</w:t>
          </w:r>
          <w:r>
            <w:rPr>
              <w:rFonts w:ascii="Times New Roman" w:hAnsi="Times New Roman" w:eastAsia="宋体"/>
              <w:bCs/>
              <w:color w:val="000000"/>
              <w:kern w:val="0"/>
              <w:szCs w:val="21"/>
            </w:rPr>
            <w:t>50</w:t>
          </w:r>
          <w:r>
            <w:rPr>
              <w:rFonts w:hint="eastAsia" w:ascii="Times New Roman" w:hAnsi="Times New Roman"/>
              <w:bCs/>
              <w:color w:val="000000"/>
              <w:kern w:val="0"/>
              <w:szCs w:val="21"/>
              <w:lang w:val="en-US" w:eastAsia="zh-CN"/>
            </w:rPr>
            <w:t xml:space="preserve"> </w:t>
          </w:r>
          <w:r>
            <w:rPr>
              <w:rFonts w:ascii="Times New Roman" w:hAnsi="Times New Roman" w:eastAsia="宋体"/>
              <w:bCs/>
              <w:color w:val="000000"/>
              <w:kern w:val="0"/>
              <w:szCs w:val="21"/>
            </w:rPr>
            <w:t>g/棵，</w:t>
          </w:r>
          <w:r>
            <w:rPr>
              <w:rFonts w:hint="eastAsia" w:ascii="Times New Roman" w:hAnsi="Times New Roman" w:eastAsia="宋体"/>
              <w:bCs/>
              <w:color w:val="000000"/>
              <w:kern w:val="0"/>
              <w:szCs w:val="21"/>
            </w:rPr>
            <w:t>并施少量钾肥；及时浇水，</w:t>
          </w:r>
          <w:r>
            <w:rPr>
              <w:rFonts w:ascii="Times New Roman" w:hAnsi="Times New Roman" w:eastAsia="宋体"/>
              <w:bCs/>
              <w:color w:val="000000"/>
              <w:kern w:val="0"/>
              <w:szCs w:val="21"/>
            </w:rPr>
            <w:t>相对湿度60</w:t>
          </w:r>
          <w:r>
            <w:rPr>
              <w:rFonts w:hint="eastAsia" w:ascii="Times New Roman" w:hAnsi="Times New Roman" w:eastAsia="宋体"/>
              <w:bCs/>
              <w:color w:val="000000"/>
              <w:kern w:val="0"/>
              <w:szCs w:val="21"/>
            </w:rPr>
            <w:t>%</w:t>
          </w:r>
          <w:r>
            <w:rPr>
              <w:rFonts w:hint="eastAsia" w:ascii="Times New Roman" w:hAnsi="Times New Roman"/>
              <w:bCs/>
              <w:color w:val="000000"/>
              <w:kern w:val="0"/>
              <w:szCs w:val="21"/>
              <w:lang w:eastAsia="zh-CN"/>
            </w:rPr>
            <w:t>~</w:t>
          </w:r>
          <w:r>
            <w:rPr>
              <w:rFonts w:ascii="Times New Roman" w:hAnsi="Times New Roman" w:eastAsia="宋体"/>
              <w:bCs/>
              <w:color w:val="000000"/>
              <w:kern w:val="0"/>
              <w:szCs w:val="21"/>
            </w:rPr>
            <w:t>70%。</w:t>
          </w:r>
        </w:p>
        <w:p w14:paraId="0F75911D">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hint="eastAsia" w:ascii="黑体" w:hAnsi="黑体" w:eastAsia="黑体"/>
              <w:bCs/>
              <w:szCs w:val="24"/>
              <w:lang w:val="en-US" w:eastAsia="zh-CN"/>
            </w:rPr>
            <w:t>7</w:t>
          </w:r>
          <w:r>
            <w:rPr>
              <w:rFonts w:hint="eastAsia" w:ascii="黑体" w:hAnsi="黑体" w:eastAsia="黑体"/>
              <w:bCs/>
              <w:szCs w:val="24"/>
            </w:rPr>
            <w:t xml:space="preserve"> </w:t>
          </w:r>
          <w:r>
            <w:rPr>
              <w:rFonts w:ascii="黑体" w:hAnsi="黑体" w:eastAsia="黑体"/>
              <w:bCs/>
              <w:szCs w:val="24"/>
            </w:rPr>
            <w:t>促花芽分化</w:t>
          </w:r>
        </w:p>
        <w:p w14:paraId="07C67F72">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同6.4.8</w:t>
          </w:r>
          <w:r>
            <w:rPr>
              <w:rFonts w:ascii="Times New Roman" w:hAnsi="Times New Roman" w:eastAsia="宋体"/>
              <w:bCs/>
              <w:color w:val="000000"/>
              <w:kern w:val="0"/>
              <w:szCs w:val="21"/>
            </w:rPr>
            <w:t>。</w:t>
          </w:r>
        </w:p>
        <w:p w14:paraId="67A9B443">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7.</w:t>
          </w:r>
          <w:r>
            <w:rPr>
              <w:rFonts w:hint="eastAsia" w:ascii="黑体" w:hAnsi="黑体" w:eastAsia="黑体"/>
              <w:bCs/>
              <w:szCs w:val="24"/>
              <w:lang w:val="en-US" w:eastAsia="zh-CN"/>
            </w:rPr>
            <w:t>8</w:t>
          </w:r>
          <w:r>
            <w:rPr>
              <w:rFonts w:hint="eastAsia" w:ascii="黑体" w:hAnsi="黑体" w:eastAsia="黑体"/>
              <w:bCs/>
              <w:szCs w:val="24"/>
            </w:rPr>
            <w:t xml:space="preserve"> 病虫害</w:t>
          </w:r>
          <w:r>
            <w:rPr>
              <w:rFonts w:ascii="黑体" w:hAnsi="黑体" w:eastAsia="黑体"/>
              <w:bCs/>
              <w:szCs w:val="24"/>
            </w:rPr>
            <w:t>防治</w:t>
          </w:r>
        </w:p>
        <w:p w14:paraId="3BF7A734">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防治方法同6.4.9</w:t>
          </w:r>
          <w:r>
            <w:rPr>
              <w:rFonts w:ascii="Times New Roman" w:hAnsi="Times New Roman" w:eastAsia="宋体"/>
              <w:bCs/>
              <w:color w:val="000000"/>
              <w:kern w:val="0"/>
              <w:szCs w:val="21"/>
            </w:rPr>
            <w:t>。</w:t>
          </w:r>
        </w:p>
        <w:p w14:paraId="2B009F2D">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7</w:t>
          </w:r>
          <w:r>
            <w:rPr>
              <w:rFonts w:ascii="黑体" w:hAnsi="黑体" w:eastAsia="黑体"/>
              <w:bCs/>
              <w:szCs w:val="24"/>
            </w:rPr>
            <w:t>.</w:t>
          </w:r>
          <w:r>
            <w:rPr>
              <w:rFonts w:hint="eastAsia" w:ascii="黑体" w:hAnsi="黑体" w:eastAsia="黑体"/>
              <w:bCs/>
              <w:szCs w:val="24"/>
              <w:lang w:val="en-US" w:eastAsia="zh-CN"/>
            </w:rPr>
            <w:t>9</w:t>
          </w:r>
          <w:r>
            <w:rPr>
              <w:rFonts w:ascii="黑体" w:hAnsi="黑体" w:eastAsia="黑体"/>
              <w:bCs/>
              <w:szCs w:val="24"/>
            </w:rPr>
            <w:t xml:space="preserve"> 秋施肥</w:t>
          </w:r>
          <w:r>
            <w:rPr>
              <w:rFonts w:hint="eastAsia" w:ascii="黑体" w:hAnsi="黑体" w:eastAsia="黑体"/>
              <w:bCs/>
              <w:szCs w:val="24"/>
            </w:rPr>
            <w:t>灌水</w:t>
          </w:r>
        </w:p>
        <w:p w14:paraId="3CEC0CBD">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同6.4.10。</w:t>
          </w:r>
        </w:p>
        <w:p w14:paraId="42EB4829">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ascii="黑体" w:hAnsi="黑体" w:eastAsia="黑体"/>
              <w:bCs/>
              <w:szCs w:val="24"/>
            </w:rPr>
            <w:t>.</w:t>
          </w:r>
          <w:r>
            <w:rPr>
              <w:rFonts w:hint="eastAsia" w:ascii="黑体" w:hAnsi="黑体" w:eastAsia="黑体"/>
              <w:bCs/>
              <w:szCs w:val="24"/>
            </w:rPr>
            <w:t>1</w:t>
          </w:r>
          <w:r>
            <w:rPr>
              <w:rFonts w:hint="eastAsia" w:ascii="黑体" w:hAnsi="黑体" w:eastAsia="黑体"/>
              <w:bCs/>
              <w:szCs w:val="24"/>
              <w:lang w:val="en-US" w:eastAsia="zh-CN"/>
            </w:rPr>
            <w:t>0</w:t>
          </w:r>
          <w:r>
            <w:rPr>
              <w:rFonts w:ascii="黑体" w:hAnsi="黑体" w:eastAsia="黑体"/>
              <w:bCs/>
              <w:szCs w:val="24"/>
            </w:rPr>
            <w:t xml:space="preserve"> 休眠</w:t>
          </w:r>
        </w:p>
        <w:p w14:paraId="7EDA73FE">
          <w:pPr>
            <w:autoSpaceDE w:val="0"/>
            <w:autoSpaceDN w:val="0"/>
            <w:adjustRightInd/>
            <w:spacing w:line="240" w:lineRule="auto"/>
            <w:ind w:firstLine="411" w:firstLineChars="196"/>
            <w:jc w:val="left"/>
            <w:rPr>
              <w:rFonts w:ascii="Times New Roman" w:hAnsi="Times New Roman" w:eastAsia="宋体"/>
              <w:bCs/>
              <w:color w:val="000000"/>
              <w:kern w:val="0"/>
              <w:szCs w:val="21"/>
            </w:rPr>
          </w:pPr>
          <w:r>
            <w:rPr>
              <w:rFonts w:hint="eastAsia" w:ascii="Times New Roman" w:hAnsi="Times New Roman" w:eastAsia="宋体"/>
              <w:bCs/>
              <w:color w:val="000000"/>
              <w:kern w:val="0"/>
              <w:szCs w:val="21"/>
            </w:rPr>
            <w:t>同6.4.11</w:t>
          </w:r>
          <w:r>
            <w:rPr>
              <w:rFonts w:ascii="Times New Roman" w:hAnsi="Times New Roman" w:eastAsia="宋体"/>
              <w:bCs/>
              <w:color w:val="000000"/>
              <w:kern w:val="0"/>
              <w:szCs w:val="21"/>
            </w:rPr>
            <w:t>。</w:t>
          </w:r>
        </w:p>
        <w:p w14:paraId="31081D77">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ascii="黑体" w:hAnsi="黑体" w:eastAsia="黑体"/>
              <w:bCs/>
              <w:szCs w:val="24"/>
            </w:rPr>
            <w:t>.</w:t>
          </w:r>
          <w:r>
            <w:rPr>
              <w:rFonts w:hint="eastAsia" w:ascii="黑体" w:hAnsi="黑体" w:eastAsia="黑体"/>
              <w:bCs/>
              <w:szCs w:val="24"/>
            </w:rPr>
            <w:t>1</w:t>
          </w:r>
          <w:r>
            <w:rPr>
              <w:rFonts w:hint="eastAsia" w:ascii="黑体" w:hAnsi="黑体" w:eastAsia="黑体"/>
              <w:bCs/>
              <w:szCs w:val="24"/>
              <w:lang w:val="en-US" w:eastAsia="zh-CN"/>
            </w:rPr>
            <w:t>1</w:t>
          </w:r>
          <w:r>
            <w:rPr>
              <w:rFonts w:ascii="黑体" w:hAnsi="黑体" w:eastAsia="黑体"/>
              <w:bCs/>
              <w:szCs w:val="24"/>
            </w:rPr>
            <w:t xml:space="preserve"> 棚室</w:t>
          </w:r>
          <w:r>
            <w:rPr>
              <w:rFonts w:hint="eastAsia" w:ascii="黑体" w:hAnsi="黑体" w:eastAsia="黑体"/>
              <w:bCs/>
              <w:szCs w:val="24"/>
            </w:rPr>
            <w:t>管理</w:t>
          </w:r>
        </w:p>
        <w:p w14:paraId="27FFD1D3">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7.1</w:t>
          </w:r>
          <w:r>
            <w:rPr>
              <w:rFonts w:hint="eastAsia" w:ascii="Times New Roman" w:hAnsi="Times New Roman"/>
              <w:bCs/>
              <w:color w:val="000000"/>
              <w:kern w:val="0"/>
              <w:szCs w:val="21"/>
              <w:lang w:val="en-US" w:eastAsia="zh-CN"/>
            </w:rPr>
            <w:t>1</w:t>
          </w:r>
          <w:r>
            <w:rPr>
              <w:rFonts w:hint="eastAsia" w:ascii="Times New Roman" w:hAnsi="Times New Roman" w:eastAsia="宋体"/>
              <w:bCs/>
              <w:color w:val="000000"/>
              <w:kern w:val="0"/>
              <w:szCs w:val="21"/>
            </w:rPr>
            <w:t>.1 棚室升温同6.4.12。</w:t>
          </w:r>
        </w:p>
        <w:p w14:paraId="7DFD654E">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7.1</w:t>
          </w:r>
          <w:r>
            <w:rPr>
              <w:rFonts w:hint="eastAsia" w:ascii="Times New Roman" w:hAnsi="Times New Roman"/>
              <w:bCs/>
              <w:color w:val="000000"/>
              <w:kern w:val="0"/>
              <w:szCs w:val="21"/>
              <w:lang w:val="en-US" w:eastAsia="zh-CN"/>
            </w:rPr>
            <w:t>1</w:t>
          </w:r>
          <w:r>
            <w:rPr>
              <w:rFonts w:hint="eastAsia" w:ascii="Times New Roman" w:hAnsi="Times New Roman" w:eastAsia="宋体"/>
              <w:bCs/>
              <w:color w:val="000000"/>
              <w:kern w:val="0"/>
              <w:szCs w:val="21"/>
            </w:rPr>
            <w:t>.2 铺地膜同6.4.13。</w:t>
          </w:r>
        </w:p>
        <w:p w14:paraId="6AB303E1">
          <w:pPr>
            <w:adjustRightInd/>
            <w:spacing w:before="156" w:beforeLines="50" w:after="156" w:afterLines="50" w:line="240" w:lineRule="auto"/>
            <w:rPr>
              <w:rFonts w:ascii="黑体" w:hAnsi="黑体" w:eastAsia="黑体"/>
              <w:bCs/>
              <w:szCs w:val="24"/>
            </w:rPr>
          </w:pPr>
          <w:r>
            <w:rPr>
              <w:rFonts w:hint="eastAsia" w:ascii="黑体" w:hAnsi="黑体" w:eastAsia="黑体"/>
              <w:bCs/>
              <w:szCs w:val="24"/>
            </w:rPr>
            <w:t>7</w:t>
          </w:r>
          <w:r>
            <w:rPr>
              <w:rFonts w:ascii="黑体" w:hAnsi="黑体" w:eastAsia="黑体"/>
              <w:bCs/>
              <w:szCs w:val="24"/>
            </w:rPr>
            <w:t>.1</w:t>
          </w:r>
          <w:r>
            <w:rPr>
              <w:rFonts w:hint="eastAsia" w:ascii="黑体" w:hAnsi="黑体" w:eastAsia="黑体"/>
              <w:bCs/>
              <w:szCs w:val="24"/>
              <w:lang w:val="en-US" w:eastAsia="zh-CN"/>
            </w:rPr>
            <w:t>2</w:t>
          </w:r>
          <w:r>
            <w:rPr>
              <w:rFonts w:ascii="黑体" w:hAnsi="黑体" w:eastAsia="黑体"/>
              <w:bCs/>
              <w:szCs w:val="24"/>
            </w:rPr>
            <w:t xml:space="preserve"> </w:t>
          </w:r>
          <w:r>
            <w:rPr>
              <w:rFonts w:hint="eastAsia" w:ascii="黑体" w:hAnsi="黑体" w:eastAsia="黑体"/>
              <w:bCs/>
              <w:szCs w:val="24"/>
            </w:rPr>
            <w:t>秋</w:t>
          </w:r>
          <w:r>
            <w:rPr>
              <w:rFonts w:ascii="黑体" w:hAnsi="黑体" w:eastAsia="黑体"/>
              <w:bCs/>
              <w:szCs w:val="24"/>
            </w:rPr>
            <w:t>剪</w:t>
          </w:r>
        </w:p>
        <w:p w14:paraId="322673DE">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7.1</w:t>
          </w:r>
          <w:r>
            <w:rPr>
              <w:rFonts w:hint="eastAsia" w:ascii="Times New Roman" w:hAnsi="Times New Roman"/>
              <w:bCs/>
              <w:color w:val="000000"/>
              <w:kern w:val="0"/>
              <w:szCs w:val="21"/>
              <w:lang w:val="en-US" w:eastAsia="zh-CN"/>
            </w:rPr>
            <w:t>2</w:t>
          </w:r>
          <w:r>
            <w:rPr>
              <w:rFonts w:hint="eastAsia" w:ascii="Times New Roman" w:hAnsi="Times New Roman" w:eastAsia="宋体"/>
              <w:bCs/>
              <w:color w:val="000000"/>
              <w:kern w:val="0"/>
              <w:szCs w:val="21"/>
            </w:rPr>
            <w:t>.1 修剪同6.4.14。</w:t>
          </w:r>
        </w:p>
        <w:p w14:paraId="7976D5F1">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7.1</w:t>
          </w:r>
          <w:r>
            <w:rPr>
              <w:rFonts w:hint="eastAsia" w:ascii="Times New Roman" w:hAnsi="Times New Roman"/>
              <w:bCs/>
              <w:color w:val="000000"/>
              <w:kern w:val="0"/>
              <w:szCs w:val="21"/>
              <w:lang w:val="en-US" w:eastAsia="zh-CN"/>
            </w:rPr>
            <w:t>2</w:t>
          </w:r>
          <w:r>
            <w:rPr>
              <w:rFonts w:hint="eastAsia" w:ascii="Times New Roman" w:hAnsi="Times New Roman" w:eastAsia="宋体"/>
              <w:bCs/>
              <w:color w:val="000000"/>
              <w:kern w:val="0"/>
              <w:szCs w:val="21"/>
            </w:rPr>
            <w:t>.2 根据具体情况采用轻短截、中短截、重短截、超重短截，缩剪、疏剪等方式进行短截</w:t>
          </w:r>
          <w:r>
            <w:rPr>
              <w:rFonts w:ascii="Times New Roman" w:hAnsi="Times New Roman" w:eastAsia="宋体"/>
              <w:bCs/>
              <w:color w:val="000000"/>
              <w:kern w:val="0"/>
              <w:szCs w:val="21"/>
            </w:rPr>
            <w:t>。</w:t>
          </w:r>
        </w:p>
        <w:p w14:paraId="54F47DD7">
          <w:pPr>
            <w:adjustRightInd/>
            <w:spacing w:before="156" w:beforeLines="50" w:after="156" w:afterLines="50" w:line="240" w:lineRule="auto"/>
            <w:rPr>
              <w:rFonts w:hint="eastAsia" w:ascii="黑体" w:hAnsi="黑体" w:eastAsia="黑体"/>
              <w:bCs/>
              <w:szCs w:val="24"/>
            </w:rPr>
          </w:pPr>
          <w:r>
            <w:rPr>
              <w:rFonts w:hint="eastAsia" w:ascii="黑体" w:hAnsi="黑体" w:eastAsia="黑体"/>
              <w:bCs/>
              <w:szCs w:val="24"/>
            </w:rPr>
            <w:t>7.1</w:t>
          </w:r>
          <w:r>
            <w:rPr>
              <w:rFonts w:hint="eastAsia" w:ascii="黑体" w:hAnsi="黑体" w:eastAsia="黑体"/>
              <w:bCs/>
              <w:szCs w:val="24"/>
              <w:lang w:val="en-US" w:eastAsia="zh-CN"/>
            </w:rPr>
            <w:t>3</w:t>
          </w:r>
          <w:r>
            <w:rPr>
              <w:rFonts w:hint="eastAsia" w:ascii="黑体" w:hAnsi="黑体" w:eastAsia="黑体"/>
              <w:bCs/>
              <w:szCs w:val="24"/>
            </w:rPr>
            <w:t xml:space="preserve"> 翌年管理</w:t>
          </w:r>
        </w:p>
        <w:p w14:paraId="6A9F2117">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7.1</w:t>
          </w:r>
          <w:r>
            <w:rPr>
              <w:rFonts w:hint="eastAsia" w:ascii="Times New Roman" w:hAnsi="Times New Roman"/>
              <w:bCs/>
              <w:color w:val="000000"/>
              <w:kern w:val="0"/>
              <w:szCs w:val="21"/>
              <w:lang w:val="en-US" w:eastAsia="zh-CN"/>
            </w:rPr>
            <w:t>3</w:t>
          </w:r>
          <w:r>
            <w:rPr>
              <w:rFonts w:hint="eastAsia" w:ascii="Times New Roman" w:hAnsi="Times New Roman" w:eastAsia="宋体"/>
              <w:bCs/>
              <w:color w:val="000000"/>
              <w:kern w:val="0"/>
              <w:szCs w:val="21"/>
            </w:rPr>
            <w:t>.1 花期管理同7.2。</w:t>
          </w:r>
        </w:p>
        <w:p w14:paraId="5BCAF318">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7.1</w:t>
          </w:r>
          <w:r>
            <w:rPr>
              <w:rFonts w:hint="eastAsia" w:ascii="Times New Roman" w:hAnsi="Times New Roman"/>
              <w:bCs/>
              <w:color w:val="000000"/>
              <w:kern w:val="0"/>
              <w:szCs w:val="21"/>
              <w:lang w:val="en-US" w:eastAsia="zh-CN"/>
            </w:rPr>
            <w:t>3</w:t>
          </w:r>
          <w:r>
            <w:rPr>
              <w:rFonts w:hint="eastAsia" w:ascii="Times New Roman" w:hAnsi="Times New Roman" w:eastAsia="宋体"/>
              <w:bCs/>
              <w:color w:val="000000"/>
              <w:kern w:val="0"/>
              <w:szCs w:val="21"/>
            </w:rPr>
            <w:t>.2 花果期管理同7.3。</w:t>
          </w:r>
        </w:p>
        <w:p w14:paraId="02AABE2B">
          <w:pPr>
            <w:autoSpaceDE w:val="0"/>
            <w:autoSpaceDN w:val="0"/>
            <w:adjustRightInd/>
            <w:spacing w:line="240" w:lineRule="auto"/>
            <w:ind w:firstLine="411" w:firstLineChars="196"/>
            <w:jc w:val="left"/>
            <w:rPr>
              <w:rFonts w:hint="eastAsia" w:ascii="Times New Roman" w:hAnsi="Times New Roman" w:eastAsia="宋体"/>
              <w:bCs/>
              <w:color w:val="000000"/>
              <w:kern w:val="0"/>
              <w:szCs w:val="21"/>
            </w:rPr>
          </w:pPr>
          <w:r>
            <w:rPr>
              <w:rFonts w:hint="eastAsia" w:ascii="Times New Roman" w:hAnsi="Times New Roman" w:eastAsia="宋体"/>
              <w:bCs/>
              <w:color w:val="000000"/>
              <w:kern w:val="0"/>
              <w:szCs w:val="21"/>
            </w:rPr>
            <w:t>7.1</w:t>
          </w:r>
          <w:r>
            <w:rPr>
              <w:rFonts w:hint="eastAsia" w:ascii="Times New Roman" w:hAnsi="Times New Roman"/>
              <w:bCs/>
              <w:color w:val="000000"/>
              <w:kern w:val="0"/>
              <w:szCs w:val="21"/>
              <w:lang w:val="en-US" w:eastAsia="zh-CN"/>
            </w:rPr>
            <w:t>3</w:t>
          </w:r>
          <w:r>
            <w:rPr>
              <w:rFonts w:hint="eastAsia" w:ascii="Times New Roman" w:hAnsi="Times New Roman" w:eastAsia="宋体"/>
              <w:bCs/>
              <w:color w:val="000000"/>
              <w:kern w:val="0"/>
              <w:szCs w:val="21"/>
            </w:rPr>
            <w:t>.3 采收同7.4。</w:t>
          </w:r>
        </w:p>
        <w:p w14:paraId="41FEAA66">
          <w:pPr>
            <w:autoSpaceDE w:val="0"/>
            <w:autoSpaceDN w:val="0"/>
            <w:ind w:firstLine="420" w:firstLineChars="200"/>
            <w:jc w:val="both"/>
            <w:rPr>
              <w:rFonts w:ascii="宋体" w:hAnsi="Times New Roman" w:eastAsia="宋体" w:cs="Times New Roman"/>
              <w:sz w:val="21"/>
              <w:lang w:val="en-US" w:eastAsia="zh-CN" w:bidi="ar-SA"/>
            </w:rPr>
          </w:pPr>
        </w:p>
        <w:p w14:paraId="56F3102A">
          <w:pPr>
            <w:autoSpaceDE w:val="0"/>
            <w:autoSpaceDN w:val="0"/>
            <w:ind w:firstLine="420" w:firstLineChars="200"/>
            <w:jc w:val="both"/>
            <w:rPr>
              <w:rFonts w:ascii="宋体" w:hAnsi="Times New Roman" w:eastAsia="宋体" w:cs="Times New Roman"/>
              <w:sz w:val="21"/>
              <w:lang w:val="en-US" w:eastAsia="zh-CN" w:bidi="ar-SA"/>
            </w:rPr>
          </w:pPr>
        </w:p>
        <w:p w14:paraId="0AFB07F7">
          <w:pPr>
            <w:pStyle w:val="233"/>
            <w:adjustRightInd/>
            <w:snapToGrid w:val="0"/>
            <w:spacing w:line="360" w:lineRule="auto"/>
            <w:ind w:firstLine="420" w:firstLineChars="200"/>
            <w:rPr>
              <w:rFonts w:ascii="Times New Roman" w:hAnsi="Times New Roman" w:eastAsia="宋体"/>
              <w:sz w:val="21"/>
              <w:szCs w:val="21"/>
            </w:rPr>
          </w:pPr>
        </w:p>
        <w:p w14:paraId="070E66EF">
          <w:pPr>
            <w:adjustRightInd/>
            <w:snapToGrid w:val="0"/>
            <w:spacing w:line="360" w:lineRule="auto"/>
            <w:ind w:firstLine="4200" w:firstLineChars="2000"/>
            <w:rPr>
              <w:rFonts w:ascii="Times New Roman" w:hAnsi="Times New Roman" w:eastAsia="宋体"/>
              <w:szCs w:val="21"/>
            </w:rPr>
          </w:pPr>
        </w:p>
        <w:p w14:paraId="3985BE2C">
          <w:pPr>
            <w:adjustRightInd/>
            <w:snapToGrid w:val="0"/>
            <w:spacing w:line="360" w:lineRule="auto"/>
            <w:jc w:val="center"/>
            <w:rPr>
              <w:rFonts w:ascii="Times New Roman" w:hAnsi="Times New Roman" w:eastAsia="宋体"/>
              <w:szCs w:val="21"/>
            </w:rPr>
          </w:pPr>
          <w:r>
            <w:rPr>
              <w:rFonts w:ascii="Times New Roman" w:hAnsi="Times New Roman" w:eastAsia="宋体"/>
              <w:szCs w:val="21"/>
            </w:rPr>
            <w:t>___________________________</w:t>
          </w:r>
        </w:p>
        <w:p w14:paraId="18195569">
          <w:pPr>
            <w:pStyle w:val="58"/>
            <w:ind w:firstLine="420"/>
            <w:rPr>
              <w:rFonts w:hint="default"/>
              <w:lang w:val="en-US" w:eastAsia="zh-CN"/>
            </w:rPr>
          </w:pPr>
        </w:p>
      </w:sdtContent>
    </w:sdt>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E9AB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89A46">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EA41B">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2503E">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2871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w:t>
    </w:r>
    <w:r>
      <w:rPr>
        <w:rFonts w:hint="eastAsia" w:ascii="黑体" w:hAnsi="黑体" w:eastAsia="黑体"/>
        <w:lang w:eastAsia="zh-CN"/>
      </w:rPr>
      <w:t>~</w:t>
    </w:r>
    <w:r>
      <w:rPr>
        <w:rFonts w:ascii="黑体" w:hAnsi="黑体"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66B35">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128F1">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AA4AC">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1DC6146"/>
    <w:multiLevelType w:val="singleLevel"/>
    <w:tmpl w:val="41DC6146"/>
    <w:lvl w:ilvl="0" w:tentative="0">
      <w:start w:val="1"/>
      <w:numFmt w:val="decimal"/>
      <w:suff w:val="nothing"/>
      <w:lvlText w:val="（%1）"/>
      <w:lvlJc w:val="left"/>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9E57B5"/>
    <w:rsid w:val="037F72BD"/>
    <w:rsid w:val="1AC17362"/>
    <w:rsid w:val="1D003481"/>
    <w:rsid w:val="2142606C"/>
    <w:rsid w:val="2E8078FB"/>
    <w:rsid w:val="3AB22700"/>
    <w:rsid w:val="41072A73"/>
    <w:rsid w:val="446F16D6"/>
    <w:rsid w:val="48B27255"/>
    <w:rsid w:val="4B4134E9"/>
    <w:rsid w:val="4F556DA4"/>
    <w:rsid w:val="58CE4820"/>
    <w:rsid w:val="5A6F7308"/>
    <w:rsid w:val="61325BCA"/>
    <w:rsid w:val="66F879AC"/>
    <w:rsid w:val="6A7B1C76"/>
    <w:rsid w:val="6B8268C8"/>
    <w:rsid w:val="76872B9E"/>
    <w:rsid w:val="790A1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 w:type="paragraph" w:customStyle="1" w:styleId="233">
    <w:name w:val="p0"/>
    <w:qFormat/>
    <w:uiPriority w:val="0"/>
    <w:pPr>
      <w:widowControl/>
      <w:spacing w:line="365" w:lineRule="atLeast"/>
      <w:ind w:left="1"/>
      <w:jc w:val="both"/>
      <w:textAlignment w:val="bottom"/>
    </w:pPr>
    <w:rPr>
      <w:rFonts w:ascii="Times New Roman" w:hAnsi="Times New Roman"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14:paraId="39B808BA">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1126</Words>
  <Characters>1376</Characters>
  <Lines>30</Lines>
  <Paragraphs>8</Paragraphs>
  <TotalTime>0</TotalTime>
  <ScaleCrop>false</ScaleCrop>
  <LinksUpToDate>false</LinksUpToDate>
  <CharactersWithSpaces>1449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admin</cp:lastModifiedBy>
  <cp:lastPrinted>2020-08-30T10:00:00Z</cp:lastPrinted>
  <dcterms:modified xsi:type="dcterms:W3CDTF">2024-10-29T01:00:28Z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F755DCCCB98D49C983B31FFC3A7C7FFF_13</vt:lpwstr>
  </property>
</Properties>
</file>